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C61DFD">
            <w:r w:rsidRPr="00EE679C">
              <w:t>Vergaderjaar 201</w:t>
            </w:r>
            <w:r w:rsidR="00C61DFD">
              <w:t>4</w:t>
            </w:r>
            <w:r w:rsidR="00971B15">
              <w:t>-2</w:t>
            </w:r>
            <w:r w:rsidRPr="00EE679C">
              <w:t>01</w:t>
            </w:r>
            <w:r w:rsidR="00C61DFD">
              <w:t>5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022A97">
            <w:pPr>
              <w:rPr>
                <w:b/>
              </w:rPr>
            </w:pPr>
            <w:r>
              <w:rPr>
                <w:b/>
              </w:rPr>
              <w:t>34 041</w:t>
            </w:r>
          </w:p>
        </w:tc>
        <w:tc>
          <w:tcPr>
            <w:tcW w:w="7729" w:type="dxa"/>
            <w:gridSpan w:val="2"/>
          </w:tcPr>
          <w:p w:rsidR="00D24C47" w:rsidRPr="00022A97" w:rsidRDefault="00022A97">
            <w:pPr>
              <w:rPr>
                <w:b/>
              </w:rPr>
            </w:pPr>
            <w:r w:rsidRPr="00022A97">
              <w:rPr>
                <w:b/>
              </w:rPr>
              <w:t>Wijziging van de Mijnbouwwet, de Wet milieubeheer en de Wet op de economische delicten in verband met implementatie van richtlijn nr. 2013/30/EU van het Europees Parlement en de Raad van 12 juni 2013 betreffende de veiligheid van offshore olie- en gasactiviteiten en tot wijziging van richtlijn 2004/35/EG (</w:t>
            </w:r>
            <w:proofErr w:type="spellStart"/>
            <w:r w:rsidRPr="00022A97">
              <w:rPr>
                <w:b/>
              </w:rPr>
              <w:t>PbEU</w:t>
            </w:r>
            <w:proofErr w:type="spellEnd"/>
            <w:r w:rsidRPr="00022A97">
              <w:rPr>
                <w:b/>
              </w:rPr>
              <w:t xml:space="preserve"> 2013, L 178)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022A97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022A97">
              <w:t>tot w</w:t>
            </w:r>
            <w:r w:rsidR="00022A97" w:rsidRPr="00297862">
              <w:t>ijziging van de Mijnbouwwet, de Wet milieubeheer en de Wet op de economische delicten in verband met implementatie van richtlijn nr. 2013/30/EU van het Europees Parlement en de Raad van 12 juni 2013 betreffende de veiligheid van offshore olie- en gasactiviteiten en tot wijziging van richtlijn 2004/35/EG (</w:t>
            </w:r>
            <w:proofErr w:type="spellStart"/>
            <w:r w:rsidR="00022A97" w:rsidRPr="00297862">
              <w:t>PbEU</w:t>
            </w:r>
            <w:proofErr w:type="spellEnd"/>
            <w:r w:rsidR="00022A97" w:rsidRPr="00297862">
              <w:t xml:space="preserve"> 2013, L 178)</w:t>
            </w:r>
            <w:r w:rsidR="00022A97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022A97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022A97">
              <w:t>24 september 2014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A97" w:rsidRDefault="00022A97">
      <w:pPr>
        <w:spacing w:line="20" w:lineRule="exact"/>
      </w:pPr>
    </w:p>
  </w:endnote>
  <w:endnote w:type="continuationSeparator" w:id="0">
    <w:p w:rsidR="00022A97" w:rsidRDefault="00022A9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022A97" w:rsidRDefault="00022A9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A97" w:rsidRDefault="00022A97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022A97" w:rsidRDefault="00022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97"/>
    <w:rsid w:val="000074B9"/>
    <w:rsid w:val="00022A97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022A9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22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022A9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22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0AFE3B9DE8F41A765454B4EFA0CA1" ma:contentTypeVersion="0" ma:contentTypeDescription="Een nieuw document maken." ma:contentTypeScope="" ma:versionID="3a21b7d55c124f3b108c45bb5f7cec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63E7E4-65A2-4A67-BAFD-94CE46D22E90}"/>
</file>

<file path=customXml/itemProps2.xml><?xml version="1.0" encoding="utf-8"?>
<ds:datastoreItem xmlns:ds="http://schemas.openxmlformats.org/officeDocument/2006/customXml" ds:itemID="{6C541AB4-50B8-4879-B454-A8FDE73FD4D1}"/>
</file>

<file path=customXml/itemProps3.xml><?xml version="1.0" encoding="utf-8"?>
<ds:datastoreItem xmlns:ds="http://schemas.openxmlformats.org/officeDocument/2006/customXml" ds:itemID="{0772AC3E-594A-4B99-8E8B-713468DEC229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</TotalTime>
  <Pages>1</Pages>
  <Words>161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2014-09-25T14:47:00Z</cp:lastPrinted>
  <dcterms:created xsi:type="dcterms:W3CDTF">2014-09-25T14:46:00Z</dcterms:created>
  <dcterms:modified xsi:type="dcterms:W3CDTF">2014-09-25T14:47:00Z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0x0101004B30AFE3B9DE8F41A765454B4EFA0CA1</vt:lpwstr>
  </property>
</Properties>
</file>