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AEA" w:rsidRDefault="00CF4AEA" w:rsidP="00CF4AEA">
      <w:pPr>
        <w:pStyle w:val="Artikel"/>
      </w:pPr>
      <w:r w:rsidRPr="0096451D">
        <w:rPr>
          <w:noProof/>
        </w:rPr>
        <w:drawing>
          <wp:inline distT="0" distB="0" distL="0" distR="0">
            <wp:extent cx="5760085" cy="1928028"/>
            <wp:effectExtent l="1905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7" cstate="print"/>
                    <a:srcRect/>
                    <a:stretch>
                      <a:fillRect/>
                    </a:stretch>
                  </pic:blipFill>
                  <pic:spPr bwMode="auto">
                    <a:xfrm>
                      <a:off x="0" y="0"/>
                      <a:ext cx="5760085" cy="1928028"/>
                    </a:xfrm>
                    <a:prstGeom prst="rect">
                      <a:avLst/>
                    </a:prstGeom>
                    <a:noFill/>
                    <a:ln w="9525">
                      <a:noFill/>
                      <a:miter lim="800000"/>
                      <a:headEnd/>
                      <a:tailEnd/>
                    </a:ln>
                  </pic:spPr>
                </pic:pic>
              </a:graphicData>
            </a:graphic>
          </wp:inline>
        </w:drawing>
      </w:r>
    </w:p>
    <w:p w:rsidR="00CF4AEA" w:rsidRDefault="00CF4AEA" w:rsidP="00CF4AEA">
      <w:pPr>
        <w:pStyle w:val="Artikel"/>
        <w:rPr>
          <w:bCs/>
          <w:szCs w:val="18"/>
        </w:rPr>
      </w:pPr>
    </w:p>
    <w:p w:rsidR="00CF4AEA" w:rsidRPr="00A90E9B" w:rsidRDefault="00CF4AEA" w:rsidP="00CF4AEA">
      <w:pPr>
        <w:pStyle w:val="Artikel"/>
        <w:rPr>
          <w:szCs w:val="18"/>
        </w:rPr>
      </w:pPr>
      <w:r w:rsidRPr="00F628CD">
        <w:rPr>
          <w:bCs/>
          <w:szCs w:val="18"/>
        </w:rPr>
        <w:t>Wijziging van enkele belastingwetten en enige andere wetten (</w:t>
      </w:r>
      <w:r>
        <w:rPr>
          <w:bCs/>
          <w:szCs w:val="18"/>
        </w:rPr>
        <w:t>Belastingplan 2016</w:t>
      </w:r>
      <w:r w:rsidRPr="00F628CD">
        <w:rPr>
          <w:bCs/>
          <w:szCs w:val="18"/>
        </w:rPr>
        <w:t>)</w:t>
      </w:r>
    </w:p>
    <w:p w:rsidR="00CF4AEA" w:rsidRDefault="00CF4AEA" w:rsidP="00CF4AEA">
      <w:pPr>
        <w:pStyle w:val="Artikel"/>
        <w:rPr>
          <w:b w:val="0"/>
          <w:szCs w:val="18"/>
        </w:rPr>
      </w:pPr>
    </w:p>
    <w:p w:rsidR="00CF4AEA" w:rsidRPr="0096451D" w:rsidRDefault="00CF4AEA" w:rsidP="00CF4AEA"/>
    <w:p w:rsidR="00CF4AEA" w:rsidRPr="00A90E9B" w:rsidRDefault="00CF4AEA" w:rsidP="00CF4AEA">
      <w:pPr>
        <w:pStyle w:val="Artikel"/>
        <w:rPr>
          <w:szCs w:val="18"/>
        </w:rPr>
      </w:pPr>
      <w:r w:rsidRPr="00A90E9B">
        <w:rPr>
          <w:szCs w:val="18"/>
        </w:rPr>
        <w:t>VOORSTEL VAN WET</w:t>
      </w:r>
    </w:p>
    <w:p w:rsidR="00CF4AEA" w:rsidRDefault="00CF4AEA" w:rsidP="00CF4AEA">
      <w:pPr>
        <w:pStyle w:val="Artikel"/>
        <w:rPr>
          <w:b w:val="0"/>
          <w:szCs w:val="18"/>
        </w:rPr>
      </w:pPr>
    </w:p>
    <w:p w:rsidR="00CF4AEA" w:rsidRPr="0096451D" w:rsidRDefault="00CF4AEA" w:rsidP="00CF4AEA"/>
    <w:p w:rsidR="007C2AEC" w:rsidRDefault="007C2AEC" w:rsidP="00CF4AEA">
      <w:pPr>
        <w:pStyle w:val="Artikel"/>
        <w:rPr>
          <w:b w:val="0"/>
          <w:szCs w:val="18"/>
        </w:rPr>
      </w:pPr>
    </w:p>
    <w:p w:rsidR="00CF4AEA" w:rsidRPr="001D16C8" w:rsidRDefault="00CF4AEA" w:rsidP="00CF4AEA">
      <w:pPr>
        <w:pStyle w:val="Artikel"/>
        <w:rPr>
          <w:b w:val="0"/>
          <w:szCs w:val="18"/>
          <w:lang w:val="nl"/>
        </w:rPr>
      </w:pPr>
      <w:r w:rsidRPr="001D16C8">
        <w:rPr>
          <w:b w:val="0"/>
          <w:szCs w:val="18"/>
          <w:lang w:val="nl"/>
        </w:rPr>
        <w:t>Allen, die deze zullen zien of horen lezen, saluut! doen te weten:</w:t>
      </w:r>
    </w:p>
    <w:p w:rsidR="00CF4AEA" w:rsidRPr="001D16C8" w:rsidRDefault="00CF4AEA" w:rsidP="00CF4AEA">
      <w:pPr>
        <w:pStyle w:val="Artikel"/>
        <w:rPr>
          <w:b w:val="0"/>
          <w:szCs w:val="18"/>
        </w:rPr>
      </w:pPr>
      <w:r w:rsidRPr="001D16C8">
        <w:rPr>
          <w:b w:val="0"/>
          <w:szCs w:val="18"/>
        </w:rPr>
        <w:t xml:space="preserve">Alzo Wij in overweging genomen hebben, dat het voor het jaar 2016 wenselijk is een aantal fiscale maatregelen te treffen die voortvloeien uit het vijfmiljardpakket en de koopkrachtbesluitvorming en dat het in het kader van het fiscale beleid voor het jaar 2016 wenselijk is in een aantal belastingwetten en enige andere wetten wijzigingen, bijstellingen of technische reparaties aan te brengen die uiterlijk </w:t>
      </w:r>
      <w:r>
        <w:rPr>
          <w:b w:val="0"/>
          <w:szCs w:val="18"/>
        </w:rPr>
        <w:t xml:space="preserve">met ingang van </w:t>
      </w:r>
      <w:r w:rsidRPr="001D16C8">
        <w:rPr>
          <w:b w:val="0"/>
          <w:szCs w:val="18"/>
        </w:rPr>
        <w:t xml:space="preserve">1 januari 2016 in werking moeten treden; </w:t>
      </w:r>
    </w:p>
    <w:p w:rsidR="00CF4AEA" w:rsidRDefault="00CF4AEA" w:rsidP="00CF4AEA">
      <w:pPr>
        <w:pStyle w:val="Artikel"/>
      </w:pPr>
      <w:r w:rsidRPr="001D16C8">
        <w:rPr>
          <w:b w:val="0"/>
          <w:szCs w:val="18"/>
          <w:lang w:val="nl"/>
        </w:rPr>
        <w:t xml:space="preserve">Zo is het, dat Wij, de </w:t>
      </w:r>
      <w:r w:rsidRPr="001D16C8">
        <w:rPr>
          <w:b w:val="0"/>
          <w:szCs w:val="18"/>
        </w:rPr>
        <w:t xml:space="preserve">Afdeling advisering van de </w:t>
      </w:r>
      <w:r w:rsidRPr="001D16C8">
        <w:rPr>
          <w:b w:val="0"/>
          <w:szCs w:val="18"/>
          <w:lang w:val="nl"/>
        </w:rPr>
        <w:t>Raad van State gehoord, en met gemeen overleg der Staten-Generaal, hebben goedgevonden en verstaan, gelijk Wij goedvinden en verstaan bij deze:</w:t>
      </w:r>
    </w:p>
    <w:p w:rsidR="00CF4AEA" w:rsidRDefault="00CF4AEA" w:rsidP="00EA2BCE">
      <w:pPr>
        <w:pStyle w:val="Artikel"/>
      </w:pPr>
    </w:p>
    <w:p w:rsidR="00CF4AEA" w:rsidRDefault="00CF4AEA" w:rsidP="00EA2BCE">
      <w:pPr>
        <w:pStyle w:val="Artikel"/>
      </w:pPr>
    </w:p>
    <w:p w:rsidR="00EA2BCE" w:rsidRDefault="00EA2BCE" w:rsidP="00EA2BCE">
      <w:pPr>
        <w:pStyle w:val="Artikel"/>
      </w:pPr>
      <w:r>
        <w:t xml:space="preserve">Artikel </w:t>
      </w:r>
      <w:r w:rsidR="00F916EC">
        <w:t>I</w:t>
      </w:r>
    </w:p>
    <w:p w:rsidR="00EA2BCE" w:rsidRDefault="00EA2BCE" w:rsidP="00EA2BCE"/>
    <w:p w:rsidR="00BE14C4" w:rsidRDefault="00EA2BCE" w:rsidP="00EA2BCE">
      <w:r>
        <w:t>De Wet inkomstenbelasting 2001 wordt als volgt gewijzigd:</w:t>
      </w:r>
    </w:p>
    <w:p w:rsidR="00EA2BCE" w:rsidRDefault="00EA2BCE" w:rsidP="00EA2BCE"/>
    <w:p w:rsidR="00EA2BCE" w:rsidRDefault="00F916EC" w:rsidP="00EA2BCE">
      <w:r>
        <w:t>A.</w:t>
      </w:r>
      <w:r w:rsidR="00EA2BCE">
        <w:t xml:space="preserve"> </w:t>
      </w:r>
      <w:r w:rsidR="0012614D">
        <w:t xml:space="preserve">Aan </w:t>
      </w:r>
      <w:r w:rsidR="0012614D">
        <w:rPr>
          <w:b/>
        </w:rPr>
        <w:t>a</w:t>
      </w:r>
      <w:r w:rsidR="00EA2BCE" w:rsidRPr="00EA2BCE">
        <w:rPr>
          <w:b/>
        </w:rPr>
        <w:t>rtikel 1.2</w:t>
      </w:r>
      <w:r w:rsidR="00EA2BCE" w:rsidRPr="00EA2BCE">
        <w:t xml:space="preserve"> wo</w:t>
      </w:r>
      <w:r w:rsidR="0052417E">
        <w:t xml:space="preserve">rdt </w:t>
      </w:r>
      <w:r w:rsidR="0012614D">
        <w:t>een lid toegevoegd, luidende</w:t>
      </w:r>
      <w:r w:rsidR="00EA2BCE">
        <w:t>:</w:t>
      </w:r>
    </w:p>
    <w:p w:rsidR="002E283A" w:rsidRDefault="00EA2BCE" w:rsidP="0012614D">
      <w:r w:rsidRPr="00EA2BCE">
        <w:t>7. Onder partner wordt niet verstaan degene die uitsluitend ingevolge het eerste lid, onderdeel e, als partner wordt aangemerkt en woont in een accommodatie van een instelling die opvang als bedoeld in artikel 1.1.1 van de Wet maatschappelijke ondersteuning 2015 biedt, mits de belastingplichtige een afschrift van de beschikkingen, bedoeld in artikel 2.3.5, tweede lid, van d</w:t>
      </w:r>
      <w:r w:rsidR="00E46DA0">
        <w:t>ie wet</w:t>
      </w:r>
      <w:r w:rsidR="00DE428C">
        <w:t>,</w:t>
      </w:r>
      <w:r w:rsidR="00E46DA0">
        <w:t xml:space="preserve"> </w:t>
      </w:r>
      <w:r w:rsidRPr="00EA2BCE">
        <w:t>tot het treffen van een maatwerkvoorziening voor hem en voor de</w:t>
      </w:r>
      <w:r w:rsidR="00E46DA0">
        <w:t xml:space="preserve"> persoon, bedoeld</w:t>
      </w:r>
      <w:r w:rsidRPr="00EA2BCE">
        <w:t xml:space="preserve"> in het eerste lid, onderdeel e, ten behoeve van opvang overlegt</w:t>
      </w:r>
      <w:r>
        <w:t>.</w:t>
      </w:r>
    </w:p>
    <w:p w:rsidR="00EA2BCE" w:rsidRDefault="00EA2BCE" w:rsidP="00EA2BCE"/>
    <w:p w:rsidR="002030E2" w:rsidRDefault="00F916EC" w:rsidP="00EA2BCE">
      <w:r>
        <w:lastRenderedPageBreak/>
        <w:t>B.</w:t>
      </w:r>
      <w:r w:rsidR="002030E2">
        <w:t xml:space="preserve"> </w:t>
      </w:r>
      <w:r w:rsidR="002030E2" w:rsidRPr="002030E2">
        <w:t xml:space="preserve">In </w:t>
      </w:r>
      <w:r w:rsidR="002030E2" w:rsidRPr="002030E2">
        <w:rPr>
          <w:b/>
        </w:rPr>
        <w:t>artikel 2.10</w:t>
      </w:r>
      <w:r w:rsidR="002030E2" w:rsidRPr="002030E2">
        <w:t>, eerste lid, wordt de tarieftabel vervangen door</w:t>
      </w:r>
      <w:r w:rsidR="002030E2">
        <w:t>:</w:t>
      </w:r>
    </w:p>
    <w:p w:rsidR="002030E2" w:rsidRDefault="002030E2" w:rsidP="00EA2BCE"/>
    <w:p w:rsidR="002030E2" w:rsidRDefault="002030E2" w:rsidP="002030E2"/>
    <w:tbl>
      <w:tblPr>
        <w:tblW w:w="7523" w:type="dxa"/>
        <w:tblInd w:w="708" w:type="dxa"/>
        <w:tblCellMar>
          <w:left w:w="70" w:type="dxa"/>
          <w:right w:w="70" w:type="dxa"/>
        </w:tblCellMar>
        <w:tblLook w:val="0000"/>
      </w:tblPr>
      <w:tblGrid>
        <w:gridCol w:w="1923"/>
        <w:gridCol w:w="2112"/>
        <w:gridCol w:w="1772"/>
        <w:gridCol w:w="1716"/>
      </w:tblGrid>
      <w:tr w:rsidR="002030E2" w:rsidRPr="008058AC" w:rsidTr="005C0A4C">
        <w:trPr>
          <w:trHeight w:val="2115"/>
        </w:trPr>
        <w:tc>
          <w:tcPr>
            <w:tcW w:w="1923" w:type="dxa"/>
            <w:tcBorders>
              <w:top w:val="single" w:sz="4" w:space="0" w:color="auto"/>
              <w:left w:val="nil"/>
              <w:bottom w:val="single" w:sz="4" w:space="0" w:color="auto"/>
              <w:right w:val="nil"/>
            </w:tcBorders>
            <w:shd w:val="clear" w:color="auto" w:fill="auto"/>
          </w:tcPr>
          <w:p w:rsidR="002030E2" w:rsidRPr="008058AC" w:rsidRDefault="002030E2" w:rsidP="005C0A4C">
            <w:pPr>
              <w:ind w:firstLine="0"/>
              <w:rPr>
                <w:sz w:val="16"/>
                <w:szCs w:val="16"/>
              </w:rPr>
            </w:pPr>
            <w:r w:rsidRPr="008058AC">
              <w:rPr>
                <w:sz w:val="16"/>
                <w:szCs w:val="16"/>
              </w:rPr>
              <w:t>Bij een belastbaar inkomen uit werk en woning van meer dan</w:t>
            </w:r>
          </w:p>
        </w:tc>
        <w:tc>
          <w:tcPr>
            <w:tcW w:w="2112" w:type="dxa"/>
            <w:tcBorders>
              <w:top w:val="single" w:sz="4" w:space="0" w:color="auto"/>
              <w:left w:val="nil"/>
              <w:bottom w:val="single" w:sz="4" w:space="0" w:color="auto"/>
              <w:right w:val="nil"/>
            </w:tcBorders>
            <w:shd w:val="clear" w:color="auto" w:fill="auto"/>
          </w:tcPr>
          <w:p w:rsidR="002030E2" w:rsidRPr="008058AC" w:rsidRDefault="002030E2" w:rsidP="005C0A4C">
            <w:pPr>
              <w:ind w:firstLine="0"/>
              <w:rPr>
                <w:sz w:val="16"/>
                <w:szCs w:val="16"/>
              </w:rPr>
            </w:pPr>
            <w:r w:rsidRPr="008058AC">
              <w:rPr>
                <w:sz w:val="16"/>
                <w:szCs w:val="16"/>
              </w:rPr>
              <w:t>maar niet meer dan</w:t>
            </w:r>
          </w:p>
        </w:tc>
        <w:tc>
          <w:tcPr>
            <w:tcW w:w="3488" w:type="dxa"/>
            <w:gridSpan w:val="2"/>
            <w:tcBorders>
              <w:top w:val="single" w:sz="4" w:space="0" w:color="auto"/>
              <w:left w:val="nil"/>
              <w:bottom w:val="single" w:sz="4" w:space="0" w:color="auto"/>
              <w:right w:val="nil"/>
            </w:tcBorders>
            <w:shd w:val="clear" w:color="auto" w:fill="auto"/>
          </w:tcPr>
          <w:p w:rsidR="002030E2" w:rsidRPr="008058AC" w:rsidRDefault="002030E2" w:rsidP="005C0A4C">
            <w:pPr>
              <w:ind w:firstLine="0"/>
              <w:rPr>
                <w:sz w:val="16"/>
                <w:szCs w:val="16"/>
              </w:rPr>
            </w:pPr>
            <w:r w:rsidRPr="008058AC">
              <w:rPr>
                <w:sz w:val="16"/>
                <w:szCs w:val="16"/>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002030E2" w:rsidRPr="008058AC" w:rsidTr="005C0A4C">
        <w:trPr>
          <w:trHeight w:val="255"/>
        </w:trPr>
        <w:tc>
          <w:tcPr>
            <w:tcW w:w="1923" w:type="dxa"/>
            <w:tcBorders>
              <w:top w:val="nil"/>
              <w:left w:val="single" w:sz="4" w:space="0" w:color="auto"/>
              <w:bottom w:val="nil"/>
              <w:right w:val="single" w:sz="4" w:space="0" w:color="auto"/>
            </w:tcBorders>
            <w:shd w:val="clear" w:color="auto" w:fill="auto"/>
            <w:noWrap/>
            <w:vAlign w:val="bottom"/>
          </w:tcPr>
          <w:p w:rsidR="002030E2" w:rsidRPr="008058AC" w:rsidRDefault="002030E2" w:rsidP="005C0A4C">
            <w:pPr>
              <w:rPr>
                <w:sz w:val="16"/>
                <w:szCs w:val="16"/>
              </w:rPr>
            </w:pPr>
            <w:r w:rsidRPr="008058AC">
              <w:rPr>
                <w:sz w:val="16"/>
                <w:szCs w:val="16"/>
              </w:rPr>
              <w:t>I</w:t>
            </w:r>
          </w:p>
        </w:tc>
        <w:tc>
          <w:tcPr>
            <w:tcW w:w="2112" w:type="dxa"/>
            <w:tcBorders>
              <w:top w:val="single" w:sz="4" w:space="0" w:color="auto"/>
              <w:left w:val="nil"/>
              <w:bottom w:val="nil"/>
              <w:right w:val="single" w:sz="4" w:space="0" w:color="auto"/>
            </w:tcBorders>
            <w:shd w:val="clear" w:color="auto" w:fill="auto"/>
            <w:noWrap/>
            <w:vAlign w:val="bottom"/>
          </w:tcPr>
          <w:p w:rsidR="002030E2" w:rsidRPr="008058AC" w:rsidRDefault="002030E2" w:rsidP="005C0A4C">
            <w:pPr>
              <w:rPr>
                <w:sz w:val="16"/>
                <w:szCs w:val="16"/>
              </w:rPr>
            </w:pPr>
            <w:r w:rsidRPr="008058AC">
              <w:rPr>
                <w:sz w:val="16"/>
                <w:szCs w:val="16"/>
              </w:rPr>
              <w:t>II</w:t>
            </w:r>
          </w:p>
        </w:tc>
        <w:tc>
          <w:tcPr>
            <w:tcW w:w="1772" w:type="dxa"/>
            <w:tcBorders>
              <w:top w:val="nil"/>
              <w:left w:val="nil"/>
              <w:bottom w:val="nil"/>
              <w:right w:val="single" w:sz="4" w:space="0" w:color="auto"/>
            </w:tcBorders>
            <w:shd w:val="clear" w:color="auto" w:fill="auto"/>
            <w:noWrap/>
            <w:vAlign w:val="bottom"/>
          </w:tcPr>
          <w:p w:rsidR="002030E2" w:rsidRPr="008058AC" w:rsidRDefault="002030E2" w:rsidP="005C0A4C">
            <w:pPr>
              <w:rPr>
                <w:sz w:val="16"/>
                <w:szCs w:val="16"/>
              </w:rPr>
            </w:pPr>
            <w:r w:rsidRPr="008058AC">
              <w:rPr>
                <w:sz w:val="16"/>
                <w:szCs w:val="16"/>
              </w:rPr>
              <w:t>III</w:t>
            </w:r>
          </w:p>
        </w:tc>
        <w:tc>
          <w:tcPr>
            <w:tcW w:w="1716" w:type="dxa"/>
            <w:tcBorders>
              <w:top w:val="nil"/>
              <w:left w:val="nil"/>
              <w:bottom w:val="nil"/>
              <w:right w:val="single" w:sz="4" w:space="0" w:color="auto"/>
            </w:tcBorders>
            <w:shd w:val="clear" w:color="auto" w:fill="auto"/>
            <w:noWrap/>
            <w:vAlign w:val="bottom"/>
          </w:tcPr>
          <w:p w:rsidR="002030E2" w:rsidRPr="008058AC" w:rsidRDefault="002030E2" w:rsidP="005C0A4C">
            <w:pPr>
              <w:rPr>
                <w:sz w:val="16"/>
                <w:szCs w:val="16"/>
              </w:rPr>
            </w:pPr>
            <w:r w:rsidRPr="008058AC">
              <w:rPr>
                <w:sz w:val="16"/>
                <w:szCs w:val="16"/>
              </w:rPr>
              <w:t>IV</w:t>
            </w:r>
          </w:p>
        </w:tc>
      </w:tr>
      <w:tr w:rsidR="002030E2" w:rsidRPr="008058AC" w:rsidTr="005C0A4C">
        <w:trPr>
          <w:trHeight w:val="255"/>
        </w:trPr>
        <w:tc>
          <w:tcPr>
            <w:tcW w:w="1923" w:type="dxa"/>
            <w:tcBorders>
              <w:top w:val="single" w:sz="4" w:space="0" w:color="auto"/>
              <w:left w:val="single" w:sz="4" w:space="0" w:color="auto"/>
              <w:bottom w:val="nil"/>
              <w:right w:val="single" w:sz="4" w:space="0" w:color="auto"/>
            </w:tcBorders>
            <w:shd w:val="clear" w:color="auto" w:fill="auto"/>
            <w:noWrap/>
            <w:vAlign w:val="bottom"/>
          </w:tcPr>
          <w:p w:rsidR="002030E2" w:rsidRPr="008058AC" w:rsidRDefault="002030E2" w:rsidP="005C0A4C">
            <w:pPr>
              <w:rPr>
                <w:sz w:val="16"/>
                <w:szCs w:val="16"/>
              </w:rPr>
            </w:pPr>
            <w:r w:rsidRPr="008058AC">
              <w:rPr>
                <w:sz w:val="16"/>
                <w:szCs w:val="16"/>
              </w:rPr>
              <w:t xml:space="preserve"> - </w:t>
            </w:r>
          </w:p>
        </w:tc>
        <w:tc>
          <w:tcPr>
            <w:tcW w:w="2112" w:type="dxa"/>
            <w:tcBorders>
              <w:top w:val="single" w:sz="4" w:space="0" w:color="auto"/>
              <w:left w:val="single" w:sz="4" w:space="0" w:color="auto"/>
              <w:bottom w:val="nil"/>
              <w:right w:val="single" w:sz="4" w:space="0" w:color="auto"/>
            </w:tcBorders>
            <w:shd w:val="clear" w:color="auto" w:fill="auto"/>
            <w:noWrap/>
            <w:vAlign w:val="bottom"/>
          </w:tcPr>
          <w:p w:rsidR="002030E2" w:rsidRPr="008058AC" w:rsidRDefault="002030E2" w:rsidP="004F7E58">
            <w:pPr>
              <w:rPr>
                <w:sz w:val="16"/>
                <w:szCs w:val="16"/>
              </w:rPr>
            </w:pPr>
            <w:r w:rsidRPr="008058AC">
              <w:rPr>
                <w:sz w:val="16"/>
                <w:szCs w:val="16"/>
              </w:rPr>
              <w:t xml:space="preserve"> €  </w:t>
            </w:r>
            <w:r w:rsidR="004F7E58">
              <w:rPr>
                <w:sz w:val="16"/>
                <w:szCs w:val="16"/>
              </w:rPr>
              <w:t>19</w:t>
            </w:r>
            <w:r>
              <w:rPr>
                <w:sz w:val="16"/>
                <w:szCs w:val="16"/>
              </w:rPr>
              <w:t xml:space="preserve"> </w:t>
            </w:r>
            <w:r w:rsidR="004F7E58">
              <w:rPr>
                <w:sz w:val="16"/>
                <w:szCs w:val="16"/>
              </w:rPr>
              <w:t>922</w:t>
            </w:r>
            <w:r w:rsidRPr="008058AC">
              <w:rPr>
                <w:sz w:val="16"/>
                <w:szCs w:val="16"/>
              </w:rPr>
              <w:t xml:space="preserve"> </w:t>
            </w:r>
          </w:p>
        </w:tc>
        <w:tc>
          <w:tcPr>
            <w:tcW w:w="1772" w:type="dxa"/>
            <w:tcBorders>
              <w:top w:val="single" w:sz="4" w:space="0" w:color="auto"/>
              <w:left w:val="single" w:sz="4" w:space="0" w:color="auto"/>
              <w:bottom w:val="nil"/>
              <w:right w:val="single" w:sz="4" w:space="0" w:color="auto"/>
            </w:tcBorders>
            <w:shd w:val="clear" w:color="auto" w:fill="auto"/>
            <w:noWrap/>
            <w:vAlign w:val="bottom"/>
          </w:tcPr>
          <w:p w:rsidR="002030E2" w:rsidRPr="008058AC" w:rsidRDefault="002030E2" w:rsidP="005C0A4C">
            <w:pPr>
              <w:rPr>
                <w:sz w:val="16"/>
                <w:szCs w:val="16"/>
              </w:rPr>
            </w:pPr>
            <w:r w:rsidRPr="008058AC">
              <w:rPr>
                <w:sz w:val="16"/>
                <w:szCs w:val="16"/>
              </w:rPr>
              <w:t xml:space="preserve"> - </w:t>
            </w:r>
          </w:p>
        </w:tc>
        <w:tc>
          <w:tcPr>
            <w:tcW w:w="1716" w:type="dxa"/>
            <w:tcBorders>
              <w:top w:val="single" w:sz="4" w:space="0" w:color="auto"/>
              <w:left w:val="single" w:sz="4" w:space="0" w:color="auto"/>
              <w:bottom w:val="nil"/>
              <w:right w:val="single" w:sz="4" w:space="0" w:color="auto"/>
            </w:tcBorders>
            <w:shd w:val="clear" w:color="auto" w:fill="auto"/>
            <w:noWrap/>
            <w:vAlign w:val="bottom"/>
          </w:tcPr>
          <w:p w:rsidR="002030E2" w:rsidRPr="008058AC" w:rsidRDefault="004F7E58" w:rsidP="004F7E58">
            <w:pPr>
              <w:rPr>
                <w:sz w:val="16"/>
                <w:szCs w:val="16"/>
              </w:rPr>
            </w:pPr>
            <w:r>
              <w:rPr>
                <w:sz w:val="16"/>
                <w:szCs w:val="16"/>
              </w:rPr>
              <w:t>8</w:t>
            </w:r>
            <w:r w:rsidR="002030E2">
              <w:rPr>
                <w:sz w:val="16"/>
                <w:szCs w:val="16"/>
              </w:rPr>
              <w:t>,</w:t>
            </w:r>
            <w:r>
              <w:rPr>
                <w:sz w:val="16"/>
                <w:szCs w:val="16"/>
              </w:rPr>
              <w:t>40</w:t>
            </w:r>
            <w:r w:rsidR="002030E2" w:rsidRPr="008058AC">
              <w:rPr>
                <w:sz w:val="16"/>
                <w:szCs w:val="16"/>
              </w:rPr>
              <w:t>%</w:t>
            </w:r>
          </w:p>
        </w:tc>
      </w:tr>
      <w:tr w:rsidR="002030E2" w:rsidRPr="008058AC" w:rsidTr="005C0A4C">
        <w:trPr>
          <w:trHeight w:val="255"/>
        </w:trPr>
        <w:tc>
          <w:tcPr>
            <w:tcW w:w="1923" w:type="dxa"/>
            <w:tcBorders>
              <w:top w:val="nil"/>
              <w:left w:val="single" w:sz="4" w:space="0" w:color="auto"/>
              <w:bottom w:val="nil"/>
              <w:right w:val="single" w:sz="4" w:space="0" w:color="auto"/>
            </w:tcBorders>
            <w:shd w:val="clear" w:color="auto" w:fill="auto"/>
            <w:noWrap/>
            <w:vAlign w:val="bottom"/>
          </w:tcPr>
          <w:p w:rsidR="002030E2" w:rsidRPr="008058AC" w:rsidRDefault="002030E2" w:rsidP="004F7E58">
            <w:pPr>
              <w:rPr>
                <w:sz w:val="16"/>
                <w:szCs w:val="16"/>
              </w:rPr>
            </w:pPr>
            <w:r w:rsidRPr="008058AC">
              <w:rPr>
                <w:sz w:val="16"/>
                <w:szCs w:val="16"/>
              </w:rPr>
              <w:t xml:space="preserve"> €  </w:t>
            </w:r>
            <w:r w:rsidR="004F7E58">
              <w:rPr>
                <w:sz w:val="16"/>
                <w:szCs w:val="16"/>
              </w:rPr>
              <w:t>19</w:t>
            </w:r>
            <w:r>
              <w:rPr>
                <w:sz w:val="16"/>
                <w:szCs w:val="16"/>
              </w:rPr>
              <w:t xml:space="preserve"> </w:t>
            </w:r>
            <w:r w:rsidR="004F7E58">
              <w:rPr>
                <w:sz w:val="16"/>
                <w:szCs w:val="16"/>
              </w:rPr>
              <w:t>922</w:t>
            </w:r>
          </w:p>
        </w:tc>
        <w:tc>
          <w:tcPr>
            <w:tcW w:w="2112" w:type="dxa"/>
            <w:tcBorders>
              <w:top w:val="nil"/>
              <w:left w:val="single" w:sz="4" w:space="0" w:color="auto"/>
              <w:bottom w:val="nil"/>
              <w:right w:val="single" w:sz="4" w:space="0" w:color="auto"/>
            </w:tcBorders>
            <w:shd w:val="clear" w:color="auto" w:fill="auto"/>
            <w:noWrap/>
            <w:vAlign w:val="bottom"/>
          </w:tcPr>
          <w:p w:rsidR="002030E2" w:rsidRPr="008058AC" w:rsidRDefault="002030E2" w:rsidP="004F7E58">
            <w:pPr>
              <w:rPr>
                <w:sz w:val="16"/>
                <w:szCs w:val="16"/>
              </w:rPr>
            </w:pPr>
            <w:r w:rsidRPr="008058AC">
              <w:rPr>
                <w:sz w:val="16"/>
                <w:szCs w:val="16"/>
              </w:rPr>
              <w:t xml:space="preserve"> €  </w:t>
            </w:r>
            <w:r w:rsidR="004F7E58">
              <w:rPr>
                <w:sz w:val="16"/>
                <w:szCs w:val="16"/>
              </w:rPr>
              <w:t>33</w:t>
            </w:r>
            <w:r>
              <w:rPr>
                <w:sz w:val="16"/>
                <w:szCs w:val="16"/>
              </w:rPr>
              <w:t xml:space="preserve"> </w:t>
            </w:r>
            <w:r w:rsidR="004F7E58">
              <w:rPr>
                <w:sz w:val="16"/>
                <w:szCs w:val="16"/>
              </w:rPr>
              <w:t>715</w:t>
            </w:r>
            <w:r w:rsidRPr="008058AC">
              <w:rPr>
                <w:sz w:val="16"/>
                <w:szCs w:val="16"/>
              </w:rPr>
              <w:t xml:space="preserve"> </w:t>
            </w:r>
          </w:p>
        </w:tc>
        <w:tc>
          <w:tcPr>
            <w:tcW w:w="1772" w:type="dxa"/>
            <w:tcBorders>
              <w:top w:val="nil"/>
              <w:left w:val="single" w:sz="4" w:space="0" w:color="auto"/>
              <w:bottom w:val="nil"/>
              <w:right w:val="single" w:sz="4" w:space="0" w:color="auto"/>
            </w:tcBorders>
            <w:shd w:val="clear" w:color="auto" w:fill="auto"/>
            <w:noWrap/>
            <w:vAlign w:val="bottom"/>
          </w:tcPr>
          <w:p w:rsidR="002030E2" w:rsidRPr="008058AC" w:rsidRDefault="002030E2" w:rsidP="004F7E58">
            <w:pPr>
              <w:rPr>
                <w:sz w:val="16"/>
                <w:szCs w:val="16"/>
              </w:rPr>
            </w:pPr>
            <w:r w:rsidRPr="008058AC">
              <w:rPr>
                <w:sz w:val="16"/>
                <w:szCs w:val="16"/>
              </w:rPr>
              <w:t xml:space="preserve"> € </w:t>
            </w:r>
            <w:r>
              <w:rPr>
                <w:sz w:val="16"/>
                <w:szCs w:val="16"/>
              </w:rPr>
              <w:t xml:space="preserve">  </w:t>
            </w:r>
            <w:r w:rsidR="004F7E58">
              <w:rPr>
                <w:sz w:val="16"/>
                <w:szCs w:val="16"/>
              </w:rPr>
              <w:t>1</w:t>
            </w:r>
            <w:r>
              <w:rPr>
                <w:sz w:val="16"/>
                <w:szCs w:val="16"/>
              </w:rPr>
              <w:t xml:space="preserve"> </w:t>
            </w:r>
            <w:r w:rsidR="004F7E58">
              <w:rPr>
                <w:sz w:val="16"/>
                <w:szCs w:val="16"/>
              </w:rPr>
              <w:t>673</w:t>
            </w:r>
          </w:p>
        </w:tc>
        <w:tc>
          <w:tcPr>
            <w:tcW w:w="1716" w:type="dxa"/>
            <w:tcBorders>
              <w:top w:val="nil"/>
              <w:left w:val="single" w:sz="4" w:space="0" w:color="auto"/>
              <w:bottom w:val="nil"/>
              <w:right w:val="single" w:sz="4" w:space="0" w:color="auto"/>
            </w:tcBorders>
            <w:shd w:val="clear" w:color="auto" w:fill="auto"/>
            <w:noWrap/>
            <w:vAlign w:val="bottom"/>
          </w:tcPr>
          <w:p w:rsidR="002030E2" w:rsidRPr="008058AC" w:rsidRDefault="004F7E58" w:rsidP="004F7E58">
            <w:pPr>
              <w:rPr>
                <w:sz w:val="16"/>
                <w:szCs w:val="16"/>
              </w:rPr>
            </w:pPr>
            <w:r>
              <w:rPr>
                <w:sz w:val="16"/>
                <w:szCs w:val="16"/>
              </w:rPr>
              <w:t>12</w:t>
            </w:r>
            <w:r w:rsidR="002030E2">
              <w:rPr>
                <w:sz w:val="16"/>
                <w:szCs w:val="16"/>
              </w:rPr>
              <w:t>,</w:t>
            </w:r>
            <w:r>
              <w:rPr>
                <w:sz w:val="16"/>
                <w:szCs w:val="16"/>
              </w:rPr>
              <w:t>00</w:t>
            </w:r>
            <w:r w:rsidR="002030E2" w:rsidRPr="008058AC">
              <w:rPr>
                <w:sz w:val="16"/>
                <w:szCs w:val="16"/>
              </w:rPr>
              <w:t>%</w:t>
            </w:r>
          </w:p>
        </w:tc>
      </w:tr>
      <w:tr w:rsidR="002030E2" w:rsidRPr="008058AC" w:rsidTr="005C0A4C">
        <w:trPr>
          <w:trHeight w:val="255"/>
        </w:trPr>
        <w:tc>
          <w:tcPr>
            <w:tcW w:w="1923" w:type="dxa"/>
            <w:tcBorders>
              <w:top w:val="nil"/>
              <w:left w:val="single" w:sz="4" w:space="0" w:color="auto"/>
              <w:bottom w:val="nil"/>
              <w:right w:val="single" w:sz="4" w:space="0" w:color="auto"/>
            </w:tcBorders>
            <w:shd w:val="clear" w:color="auto" w:fill="auto"/>
            <w:noWrap/>
            <w:vAlign w:val="bottom"/>
          </w:tcPr>
          <w:p w:rsidR="002030E2" w:rsidRPr="008058AC" w:rsidRDefault="002030E2" w:rsidP="004F7E58">
            <w:pPr>
              <w:rPr>
                <w:sz w:val="16"/>
                <w:szCs w:val="16"/>
              </w:rPr>
            </w:pPr>
            <w:r w:rsidRPr="008058AC">
              <w:rPr>
                <w:sz w:val="16"/>
                <w:szCs w:val="16"/>
              </w:rPr>
              <w:t xml:space="preserve"> €  </w:t>
            </w:r>
            <w:r w:rsidR="004F7E58">
              <w:rPr>
                <w:sz w:val="16"/>
                <w:szCs w:val="16"/>
              </w:rPr>
              <w:t>33</w:t>
            </w:r>
            <w:r>
              <w:rPr>
                <w:sz w:val="16"/>
                <w:szCs w:val="16"/>
              </w:rPr>
              <w:t xml:space="preserve"> </w:t>
            </w:r>
            <w:r w:rsidR="004F7E58">
              <w:rPr>
                <w:sz w:val="16"/>
                <w:szCs w:val="16"/>
              </w:rPr>
              <w:t>715</w:t>
            </w:r>
            <w:r w:rsidRPr="008058AC">
              <w:rPr>
                <w:sz w:val="16"/>
                <w:szCs w:val="16"/>
              </w:rPr>
              <w:t xml:space="preserve"> </w:t>
            </w:r>
          </w:p>
        </w:tc>
        <w:tc>
          <w:tcPr>
            <w:tcW w:w="2112" w:type="dxa"/>
            <w:tcBorders>
              <w:top w:val="nil"/>
              <w:left w:val="single" w:sz="4" w:space="0" w:color="auto"/>
              <w:bottom w:val="nil"/>
              <w:right w:val="single" w:sz="4" w:space="0" w:color="auto"/>
            </w:tcBorders>
            <w:shd w:val="clear" w:color="auto" w:fill="auto"/>
            <w:noWrap/>
            <w:vAlign w:val="bottom"/>
          </w:tcPr>
          <w:p w:rsidR="002030E2" w:rsidRPr="008058AC" w:rsidRDefault="002030E2" w:rsidP="004F7E58">
            <w:pPr>
              <w:rPr>
                <w:sz w:val="16"/>
                <w:szCs w:val="16"/>
              </w:rPr>
            </w:pPr>
            <w:r w:rsidRPr="008058AC">
              <w:rPr>
                <w:sz w:val="16"/>
                <w:szCs w:val="16"/>
              </w:rPr>
              <w:t xml:space="preserve"> €  </w:t>
            </w:r>
            <w:r w:rsidR="004F7E58">
              <w:rPr>
                <w:sz w:val="16"/>
                <w:szCs w:val="16"/>
              </w:rPr>
              <w:t>66</w:t>
            </w:r>
            <w:r>
              <w:rPr>
                <w:sz w:val="16"/>
                <w:szCs w:val="16"/>
              </w:rPr>
              <w:t xml:space="preserve"> </w:t>
            </w:r>
            <w:r w:rsidR="004F7E58">
              <w:rPr>
                <w:sz w:val="16"/>
                <w:szCs w:val="16"/>
              </w:rPr>
              <w:t>421</w:t>
            </w:r>
            <w:r w:rsidRPr="008058AC">
              <w:rPr>
                <w:sz w:val="16"/>
                <w:szCs w:val="16"/>
              </w:rPr>
              <w:t xml:space="preserve"> </w:t>
            </w:r>
          </w:p>
        </w:tc>
        <w:tc>
          <w:tcPr>
            <w:tcW w:w="1772" w:type="dxa"/>
            <w:tcBorders>
              <w:top w:val="nil"/>
              <w:left w:val="single" w:sz="4" w:space="0" w:color="auto"/>
              <w:bottom w:val="nil"/>
              <w:right w:val="single" w:sz="4" w:space="0" w:color="auto"/>
            </w:tcBorders>
            <w:shd w:val="clear" w:color="auto" w:fill="auto"/>
            <w:noWrap/>
            <w:vAlign w:val="bottom"/>
          </w:tcPr>
          <w:p w:rsidR="002030E2" w:rsidRPr="008058AC" w:rsidRDefault="002030E2" w:rsidP="004F7E58">
            <w:pPr>
              <w:rPr>
                <w:sz w:val="16"/>
                <w:szCs w:val="16"/>
              </w:rPr>
            </w:pPr>
            <w:r w:rsidRPr="008058AC">
              <w:rPr>
                <w:sz w:val="16"/>
                <w:szCs w:val="16"/>
              </w:rPr>
              <w:t xml:space="preserve"> €   </w:t>
            </w:r>
            <w:r w:rsidR="004F7E58">
              <w:rPr>
                <w:sz w:val="16"/>
                <w:szCs w:val="16"/>
              </w:rPr>
              <w:t>3</w:t>
            </w:r>
            <w:r>
              <w:rPr>
                <w:sz w:val="16"/>
                <w:szCs w:val="16"/>
              </w:rPr>
              <w:t xml:space="preserve"> </w:t>
            </w:r>
            <w:r w:rsidR="004F7E58">
              <w:rPr>
                <w:sz w:val="16"/>
                <w:szCs w:val="16"/>
              </w:rPr>
              <w:t>328</w:t>
            </w:r>
            <w:r w:rsidRPr="008058AC">
              <w:rPr>
                <w:sz w:val="16"/>
                <w:szCs w:val="16"/>
              </w:rPr>
              <w:t xml:space="preserve"> </w:t>
            </w:r>
          </w:p>
        </w:tc>
        <w:tc>
          <w:tcPr>
            <w:tcW w:w="1716" w:type="dxa"/>
            <w:tcBorders>
              <w:top w:val="nil"/>
              <w:left w:val="single" w:sz="4" w:space="0" w:color="auto"/>
              <w:bottom w:val="nil"/>
              <w:right w:val="single" w:sz="4" w:space="0" w:color="auto"/>
            </w:tcBorders>
            <w:shd w:val="clear" w:color="auto" w:fill="auto"/>
            <w:noWrap/>
            <w:vAlign w:val="bottom"/>
          </w:tcPr>
          <w:p w:rsidR="002030E2" w:rsidRPr="008058AC" w:rsidRDefault="004F7E58" w:rsidP="004F7E58">
            <w:pPr>
              <w:rPr>
                <w:sz w:val="16"/>
                <w:szCs w:val="16"/>
              </w:rPr>
            </w:pPr>
            <w:r>
              <w:rPr>
                <w:sz w:val="16"/>
                <w:szCs w:val="16"/>
              </w:rPr>
              <w:t>40,15</w:t>
            </w:r>
            <w:r w:rsidR="002030E2" w:rsidRPr="008058AC">
              <w:rPr>
                <w:sz w:val="16"/>
                <w:szCs w:val="16"/>
              </w:rPr>
              <w:t>%</w:t>
            </w:r>
          </w:p>
        </w:tc>
      </w:tr>
      <w:tr w:rsidR="002030E2" w:rsidRPr="008058AC" w:rsidTr="005C0A4C">
        <w:trPr>
          <w:trHeight w:val="255"/>
        </w:trPr>
        <w:tc>
          <w:tcPr>
            <w:tcW w:w="1923" w:type="dxa"/>
            <w:tcBorders>
              <w:top w:val="nil"/>
              <w:left w:val="single" w:sz="4" w:space="0" w:color="auto"/>
              <w:bottom w:val="single" w:sz="4" w:space="0" w:color="auto"/>
              <w:right w:val="single" w:sz="4" w:space="0" w:color="auto"/>
            </w:tcBorders>
            <w:shd w:val="clear" w:color="auto" w:fill="auto"/>
            <w:noWrap/>
            <w:vAlign w:val="bottom"/>
          </w:tcPr>
          <w:p w:rsidR="002030E2" w:rsidRPr="008058AC" w:rsidRDefault="002030E2" w:rsidP="004F7E58">
            <w:pPr>
              <w:rPr>
                <w:sz w:val="16"/>
                <w:szCs w:val="16"/>
              </w:rPr>
            </w:pPr>
            <w:r w:rsidRPr="008058AC">
              <w:rPr>
                <w:sz w:val="16"/>
                <w:szCs w:val="16"/>
              </w:rPr>
              <w:t xml:space="preserve"> €  </w:t>
            </w:r>
            <w:r w:rsidR="004F7E58">
              <w:rPr>
                <w:sz w:val="16"/>
                <w:szCs w:val="16"/>
              </w:rPr>
              <w:t>66</w:t>
            </w:r>
            <w:r>
              <w:rPr>
                <w:sz w:val="16"/>
                <w:szCs w:val="16"/>
              </w:rPr>
              <w:t xml:space="preserve"> </w:t>
            </w:r>
            <w:r w:rsidR="004F7E58">
              <w:rPr>
                <w:sz w:val="16"/>
                <w:szCs w:val="16"/>
              </w:rPr>
              <w:t>421</w:t>
            </w:r>
            <w:r w:rsidRPr="008058AC">
              <w:rPr>
                <w:sz w:val="16"/>
                <w:szCs w:val="16"/>
              </w:rPr>
              <w:t xml:space="preserve"> </w:t>
            </w:r>
          </w:p>
        </w:tc>
        <w:tc>
          <w:tcPr>
            <w:tcW w:w="2112" w:type="dxa"/>
            <w:tcBorders>
              <w:top w:val="nil"/>
              <w:left w:val="single" w:sz="4" w:space="0" w:color="auto"/>
              <w:bottom w:val="single" w:sz="4" w:space="0" w:color="auto"/>
              <w:right w:val="single" w:sz="4" w:space="0" w:color="auto"/>
            </w:tcBorders>
            <w:shd w:val="clear" w:color="auto" w:fill="auto"/>
            <w:noWrap/>
            <w:vAlign w:val="bottom"/>
          </w:tcPr>
          <w:p w:rsidR="002030E2" w:rsidRPr="008058AC" w:rsidRDefault="002030E2" w:rsidP="005C0A4C">
            <w:pPr>
              <w:rPr>
                <w:sz w:val="16"/>
                <w:szCs w:val="16"/>
              </w:rPr>
            </w:pPr>
            <w:r w:rsidRPr="008058AC">
              <w:rPr>
                <w:sz w:val="16"/>
                <w:szCs w:val="16"/>
              </w:rPr>
              <w:t xml:space="preserve">  - </w:t>
            </w:r>
          </w:p>
        </w:tc>
        <w:tc>
          <w:tcPr>
            <w:tcW w:w="1772" w:type="dxa"/>
            <w:tcBorders>
              <w:top w:val="nil"/>
              <w:left w:val="single" w:sz="4" w:space="0" w:color="auto"/>
              <w:bottom w:val="single" w:sz="4" w:space="0" w:color="auto"/>
              <w:right w:val="single" w:sz="4" w:space="0" w:color="auto"/>
            </w:tcBorders>
            <w:shd w:val="clear" w:color="auto" w:fill="auto"/>
            <w:noWrap/>
            <w:vAlign w:val="bottom"/>
          </w:tcPr>
          <w:p w:rsidR="002030E2" w:rsidRPr="008058AC" w:rsidRDefault="002030E2" w:rsidP="004F7E58">
            <w:pPr>
              <w:rPr>
                <w:sz w:val="16"/>
                <w:szCs w:val="16"/>
              </w:rPr>
            </w:pPr>
            <w:r w:rsidRPr="008058AC">
              <w:rPr>
                <w:sz w:val="16"/>
                <w:szCs w:val="16"/>
              </w:rPr>
              <w:t xml:space="preserve"> € </w:t>
            </w:r>
            <w:r w:rsidR="004F7E58">
              <w:rPr>
                <w:sz w:val="16"/>
                <w:szCs w:val="16"/>
              </w:rPr>
              <w:t>16</w:t>
            </w:r>
            <w:r>
              <w:rPr>
                <w:sz w:val="16"/>
                <w:szCs w:val="16"/>
              </w:rPr>
              <w:t xml:space="preserve"> </w:t>
            </w:r>
            <w:r w:rsidR="004F7E58">
              <w:rPr>
                <w:sz w:val="16"/>
                <w:szCs w:val="16"/>
              </w:rPr>
              <w:t>459</w:t>
            </w:r>
          </w:p>
        </w:tc>
        <w:tc>
          <w:tcPr>
            <w:tcW w:w="1716" w:type="dxa"/>
            <w:tcBorders>
              <w:top w:val="nil"/>
              <w:left w:val="single" w:sz="4" w:space="0" w:color="auto"/>
              <w:bottom w:val="single" w:sz="4" w:space="0" w:color="auto"/>
              <w:right w:val="single" w:sz="4" w:space="0" w:color="auto"/>
            </w:tcBorders>
            <w:shd w:val="clear" w:color="auto" w:fill="auto"/>
            <w:noWrap/>
            <w:vAlign w:val="bottom"/>
          </w:tcPr>
          <w:p w:rsidR="002030E2" w:rsidRPr="008058AC" w:rsidRDefault="004F7E58" w:rsidP="004F7E58">
            <w:pPr>
              <w:rPr>
                <w:sz w:val="16"/>
                <w:szCs w:val="16"/>
              </w:rPr>
            </w:pPr>
            <w:r>
              <w:rPr>
                <w:sz w:val="16"/>
                <w:szCs w:val="16"/>
              </w:rPr>
              <w:t>52,00</w:t>
            </w:r>
            <w:r w:rsidR="002030E2" w:rsidRPr="008058AC">
              <w:rPr>
                <w:sz w:val="16"/>
                <w:szCs w:val="16"/>
              </w:rPr>
              <w:t>%</w:t>
            </w:r>
          </w:p>
        </w:tc>
      </w:tr>
    </w:tbl>
    <w:p w:rsidR="002030E2" w:rsidRDefault="002030E2" w:rsidP="002030E2"/>
    <w:p w:rsidR="00EF3775" w:rsidRDefault="00EF3775" w:rsidP="002030E2"/>
    <w:p w:rsidR="002E3D7E" w:rsidRDefault="00F916EC" w:rsidP="002030E2">
      <w:r>
        <w:t>C.</w:t>
      </w:r>
      <w:r w:rsidR="002E3D7E">
        <w:t xml:space="preserve"> In </w:t>
      </w:r>
      <w:r w:rsidR="002E3D7E">
        <w:rPr>
          <w:b/>
        </w:rPr>
        <w:t>artikel 2.10a</w:t>
      </w:r>
      <w:r w:rsidR="002E3D7E">
        <w:t>, eerste lid, wordt de tarieftabel vervangen door:</w:t>
      </w:r>
    </w:p>
    <w:p w:rsidR="002E3D7E" w:rsidRDefault="002E3D7E" w:rsidP="002030E2"/>
    <w:tbl>
      <w:tblPr>
        <w:tblW w:w="7523" w:type="dxa"/>
        <w:tblInd w:w="708" w:type="dxa"/>
        <w:tblCellMar>
          <w:left w:w="70" w:type="dxa"/>
          <w:right w:w="70" w:type="dxa"/>
        </w:tblCellMar>
        <w:tblLook w:val="0000"/>
      </w:tblPr>
      <w:tblGrid>
        <w:gridCol w:w="1923"/>
        <w:gridCol w:w="2112"/>
        <w:gridCol w:w="1772"/>
        <w:gridCol w:w="1716"/>
      </w:tblGrid>
      <w:tr w:rsidR="002E3D7E" w:rsidRPr="008058AC" w:rsidTr="000D6D94">
        <w:trPr>
          <w:trHeight w:val="2115"/>
        </w:trPr>
        <w:tc>
          <w:tcPr>
            <w:tcW w:w="1923" w:type="dxa"/>
            <w:tcBorders>
              <w:top w:val="single" w:sz="4" w:space="0" w:color="auto"/>
              <w:left w:val="nil"/>
              <w:bottom w:val="single" w:sz="4" w:space="0" w:color="auto"/>
              <w:right w:val="nil"/>
            </w:tcBorders>
            <w:shd w:val="clear" w:color="auto" w:fill="auto"/>
          </w:tcPr>
          <w:p w:rsidR="002E3D7E" w:rsidRPr="008058AC" w:rsidRDefault="002E3D7E" w:rsidP="000D6D94">
            <w:pPr>
              <w:ind w:firstLine="0"/>
              <w:rPr>
                <w:sz w:val="16"/>
                <w:szCs w:val="16"/>
              </w:rPr>
            </w:pPr>
            <w:r w:rsidRPr="008058AC">
              <w:rPr>
                <w:sz w:val="16"/>
                <w:szCs w:val="16"/>
              </w:rPr>
              <w:t>Bij een belastbaar inkomen uit werk en woning van meer dan</w:t>
            </w:r>
          </w:p>
        </w:tc>
        <w:tc>
          <w:tcPr>
            <w:tcW w:w="2112" w:type="dxa"/>
            <w:tcBorders>
              <w:top w:val="single" w:sz="4" w:space="0" w:color="auto"/>
              <w:left w:val="nil"/>
              <w:bottom w:val="single" w:sz="4" w:space="0" w:color="auto"/>
              <w:right w:val="nil"/>
            </w:tcBorders>
            <w:shd w:val="clear" w:color="auto" w:fill="auto"/>
          </w:tcPr>
          <w:p w:rsidR="002E3D7E" w:rsidRPr="008058AC" w:rsidRDefault="002E3D7E" w:rsidP="000D6D94">
            <w:pPr>
              <w:ind w:firstLine="0"/>
              <w:rPr>
                <w:sz w:val="16"/>
                <w:szCs w:val="16"/>
              </w:rPr>
            </w:pPr>
            <w:r w:rsidRPr="008058AC">
              <w:rPr>
                <w:sz w:val="16"/>
                <w:szCs w:val="16"/>
              </w:rPr>
              <w:t>maar niet meer dan</w:t>
            </w:r>
          </w:p>
        </w:tc>
        <w:tc>
          <w:tcPr>
            <w:tcW w:w="3488" w:type="dxa"/>
            <w:gridSpan w:val="2"/>
            <w:tcBorders>
              <w:top w:val="single" w:sz="4" w:space="0" w:color="auto"/>
              <w:left w:val="nil"/>
              <w:bottom w:val="single" w:sz="4" w:space="0" w:color="auto"/>
              <w:right w:val="nil"/>
            </w:tcBorders>
            <w:shd w:val="clear" w:color="auto" w:fill="auto"/>
          </w:tcPr>
          <w:p w:rsidR="002E3D7E" w:rsidRPr="008058AC" w:rsidRDefault="002E3D7E" w:rsidP="000D6D94">
            <w:pPr>
              <w:ind w:firstLine="0"/>
              <w:rPr>
                <w:sz w:val="16"/>
                <w:szCs w:val="16"/>
              </w:rPr>
            </w:pPr>
            <w:r w:rsidRPr="008058AC">
              <w:rPr>
                <w:sz w:val="16"/>
                <w:szCs w:val="16"/>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002E3D7E" w:rsidRPr="008058AC" w:rsidTr="000D6D94">
        <w:trPr>
          <w:trHeight w:val="255"/>
        </w:trPr>
        <w:tc>
          <w:tcPr>
            <w:tcW w:w="1923" w:type="dxa"/>
            <w:tcBorders>
              <w:top w:val="nil"/>
              <w:left w:val="single" w:sz="4" w:space="0" w:color="auto"/>
              <w:bottom w:val="nil"/>
              <w:right w:val="single" w:sz="4" w:space="0" w:color="auto"/>
            </w:tcBorders>
            <w:shd w:val="clear" w:color="auto" w:fill="auto"/>
            <w:noWrap/>
            <w:vAlign w:val="bottom"/>
          </w:tcPr>
          <w:p w:rsidR="002E3D7E" w:rsidRPr="008058AC" w:rsidRDefault="002E3D7E" w:rsidP="000D6D94">
            <w:pPr>
              <w:rPr>
                <w:sz w:val="16"/>
                <w:szCs w:val="16"/>
              </w:rPr>
            </w:pPr>
            <w:r w:rsidRPr="008058AC">
              <w:rPr>
                <w:sz w:val="16"/>
                <w:szCs w:val="16"/>
              </w:rPr>
              <w:t>I</w:t>
            </w:r>
          </w:p>
        </w:tc>
        <w:tc>
          <w:tcPr>
            <w:tcW w:w="2112" w:type="dxa"/>
            <w:tcBorders>
              <w:top w:val="single" w:sz="4" w:space="0" w:color="auto"/>
              <w:left w:val="nil"/>
              <w:bottom w:val="nil"/>
              <w:right w:val="single" w:sz="4" w:space="0" w:color="auto"/>
            </w:tcBorders>
            <w:shd w:val="clear" w:color="auto" w:fill="auto"/>
            <w:noWrap/>
            <w:vAlign w:val="bottom"/>
          </w:tcPr>
          <w:p w:rsidR="002E3D7E" w:rsidRPr="008058AC" w:rsidRDefault="002E3D7E" w:rsidP="000D6D94">
            <w:pPr>
              <w:rPr>
                <w:sz w:val="16"/>
                <w:szCs w:val="16"/>
              </w:rPr>
            </w:pPr>
            <w:r w:rsidRPr="008058AC">
              <w:rPr>
                <w:sz w:val="16"/>
                <w:szCs w:val="16"/>
              </w:rPr>
              <w:t>II</w:t>
            </w:r>
          </w:p>
        </w:tc>
        <w:tc>
          <w:tcPr>
            <w:tcW w:w="1772" w:type="dxa"/>
            <w:tcBorders>
              <w:top w:val="nil"/>
              <w:left w:val="nil"/>
              <w:bottom w:val="nil"/>
              <w:right w:val="single" w:sz="4" w:space="0" w:color="auto"/>
            </w:tcBorders>
            <w:shd w:val="clear" w:color="auto" w:fill="auto"/>
            <w:noWrap/>
            <w:vAlign w:val="bottom"/>
          </w:tcPr>
          <w:p w:rsidR="002E3D7E" w:rsidRPr="008058AC" w:rsidRDefault="002E3D7E" w:rsidP="000D6D94">
            <w:pPr>
              <w:rPr>
                <w:sz w:val="16"/>
                <w:szCs w:val="16"/>
              </w:rPr>
            </w:pPr>
            <w:r w:rsidRPr="008058AC">
              <w:rPr>
                <w:sz w:val="16"/>
                <w:szCs w:val="16"/>
              </w:rPr>
              <w:t>III</w:t>
            </w:r>
          </w:p>
        </w:tc>
        <w:tc>
          <w:tcPr>
            <w:tcW w:w="1716" w:type="dxa"/>
            <w:tcBorders>
              <w:top w:val="nil"/>
              <w:left w:val="nil"/>
              <w:bottom w:val="nil"/>
              <w:right w:val="single" w:sz="4" w:space="0" w:color="auto"/>
            </w:tcBorders>
            <w:shd w:val="clear" w:color="auto" w:fill="auto"/>
            <w:noWrap/>
            <w:vAlign w:val="bottom"/>
          </w:tcPr>
          <w:p w:rsidR="002E3D7E" w:rsidRPr="008058AC" w:rsidRDefault="002E3D7E" w:rsidP="000D6D94">
            <w:pPr>
              <w:rPr>
                <w:sz w:val="16"/>
                <w:szCs w:val="16"/>
              </w:rPr>
            </w:pPr>
            <w:r w:rsidRPr="008058AC">
              <w:rPr>
                <w:sz w:val="16"/>
                <w:szCs w:val="16"/>
              </w:rPr>
              <w:t>IV</w:t>
            </w:r>
          </w:p>
        </w:tc>
      </w:tr>
      <w:tr w:rsidR="002E3D7E" w:rsidRPr="008058AC" w:rsidTr="000D6D94">
        <w:trPr>
          <w:trHeight w:val="255"/>
        </w:trPr>
        <w:tc>
          <w:tcPr>
            <w:tcW w:w="1923" w:type="dxa"/>
            <w:tcBorders>
              <w:top w:val="single" w:sz="4" w:space="0" w:color="auto"/>
              <w:left w:val="single" w:sz="4" w:space="0" w:color="auto"/>
              <w:bottom w:val="nil"/>
              <w:right w:val="single" w:sz="4" w:space="0" w:color="auto"/>
            </w:tcBorders>
            <w:shd w:val="clear" w:color="auto" w:fill="auto"/>
            <w:noWrap/>
            <w:vAlign w:val="bottom"/>
          </w:tcPr>
          <w:p w:rsidR="002E3D7E" w:rsidRPr="008058AC" w:rsidRDefault="002E3D7E" w:rsidP="000D6D94">
            <w:pPr>
              <w:rPr>
                <w:sz w:val="16"/>
                <w:szCs w:val="16"/>
              </w:rPr>
            </w:pPr>
            <w:r w:rsidRPr="008058AC">
              <w:rPr>
                <w:sz w:val="16"/>
                <w:szCs w:val="16"/>
              </w:rPr>
              <w:t xml:space="preserve"> - </w:t>
            </w:r>
          </w:p>
        </w:tc>
        <w:tc>
          <w:tcPr>
            <w:tcW w:w="2112" w:type="dxa"/>
            <w:tcBorders>
              <w:top w:val="single" w:sz="4" w:space="0" w:color="auto"/>
              <w:left w:val="single" w:sz="4" w:space="0" w:color="auto"/>
              <w:bottom w:val="nil"/>
              <w:right w:val="single" w:sz="4" w:space="0" w:color="auto"/>
            </w:tcBorders>
            <w:shd w:val="clear" w:color="auto" w:fill="auto"/>
            <w:noWrap/>
            <w:vAlign w:val="bottom"/>
          </w:tcPr>
          <w:p w:rsidR="002E3D7E" w:rsidRPr="008058AC" w:rsidRDefault="002E3D7E" w:rsidP="004F7E58">
            <w:pPr>
              <w:rPr>
                <w:sz w:val="16"/>
                <w:szCs w:val="16"/>
              </w:rPr>
            </w:pPr>
            <w:r w:rsidRPr="008058AC">
              <w:rPr>
                <w:sz w:val="16"/>
                <w:szCs w:val="16"/>
              </w:rPr>
              <w:t xml:space="preserve"> €  </w:t>
            </w:r>
            <w:r w:rsidR="004F7E58">
              <w:rPr>
                <w:sz w:val="16"/>
                <w:szCs w:val="16"/>
              </w:rPr>
              <w:t>19</w:t>
            </w:r>
            <w:r>
              <w:rPr>
                <w:sz w:val="16"/>
                <w:szCs w:val="16"/>
              </w:rPr>
              <w:t xml:space="preserve"> </w:t>
            </w:r>
            <w:r w:rsidR="004F7E58">
              <w:rPr>
                <w:sz w:val="16"/>
                <w:szCs w:val="16"/>
              </w:rPr>
              <w:t>922</w:t>
            </w:r>
            <w:r w:rsidRPr="008058AC">
              <w:rPr>
                <w:sz w:val="16"/>
                <w:szCs w:val="16"/>
              </w:rPr>
              <w:t xml:space="preserve"> </w:t>
            </w:r>
          </w:p>
        </w:tc>
        <w:tc>
          <w:tcPr>
            <w:tcW w:w="1772" w:type="dxa"/>
            <w:tcBorders>
              <w:top w:val="single" w:sz="4" w:space="0" w:color="auto"/>
              <w:left w:val="single" w:sz="4" w:space="0" w:color="auto"/>
              <w:bottom w:val="nil"/>
              <w:right w:val="single" w:sz="4" w:space="0" w:color="auto"/>
            </w:tcBorders>
            <w:shd w:val="clear" w:color="auto" w:fill="auto"/>
            <w:noWrap/>
            <w:vAlign w:val="bottom"/>
          </w:tcPr>
          <w:p w:rsidR="002E3D7E" w:rsidRPr="008058AC" w:rsidRDefault="002E3D7E" w:rsidP="000D6D94">
            <w:pPr>
              <w:rPr>
                <w:sz w:val="16"/>
                <w:szCs w:val="16"/>
              </w:rPr>
            </w:pPr>
            <w:r w:rsidRPr="008058AC">
              <w:rPr>
                <w:sz w:val="16"/>
                <w:szCs w:val="16"/>
              </w:rPr>
              <w:t xml:space="preserve"> - </w:t>
            </w:r>
          </w:p>
        </w:tc>
        <w:tc>
          <w:tcPr>
            <w:tcW w:w="1716" w:type="dxa"/>
            <w:tcBorders>
              <w:top w:val="single" w:sz="4" w:space="0" w:color="auto"/>
              <w:left w:val="single" w:sz="4" w:space="0" w:color="auto"/>
              <w:bottom w:val="nil"/>
              <w:right w:val="single" w:sz="4" w:space="0" w:color="auto"/>
            </w:tcBorders>
            <w:shd w:val="clear" w:color="auto" w:fill="auto"/>
            <w:noWrap/>
            <w:vAlign w:val="bottom"/>
          </w:tcPr>
          <w:p w:rsidR="002E3D7E" w:rsidRPr="008058AC" w:rsidRDefault="004F7E58" w:rsidP="004F7E58">
            <w:pPr>
              <w:rPr>
                <w:sz w:val="16"/>
                <w:szCs w:val="16"/>
              </w:rPr>
            </w:pPr>
            <w:r>
              <w:rPr>
                <w:sz w:val="16"/>
                <w:szCs w:val="16"/>
              </w:rPr>
              <w:t>8,40</w:t>
            </w:r>
            <w:r w:rsidR="002E3D7E" w:rsidRPr="008058AC">
              <w:rPr>
                <w:sz w:val="16"/>
                <w:szCs w:val="16"/>
              </w:rPr>
              <w:t>%</w:t>
            </w:r>
          </w:p>
        </w:tc>
      </w:tr>
      <w:tr w:rsidR="002E3D7E" w:rsidRPr="008058AC" w:rsidTr="000D6D94">
        <w:trPr>
          <w:trHeight w:val="255"/>
        </w:trPr>
        <w:tc>
          <w:tcPr>
            <w:tcW w:w="1923" w:type="dxa"/>
            <w:tcBorders>
              <w:top w:val="nil"/>
              <w:left w:val="single" w:sz="4" w:space="0" w:color="auto"/>
              <w:bottom w:val="nil"/>
              <w:right w:val="single" w:sz="4" w:space="0" w:color="auto"/>
            </w:tcBorders>
            <w:shd w:val="clear" w:color="auto" w:fill="auto"/>
            <w:noWrap/>
            <w:vAlign w:val="bottom"/>
          </w:tcPr>
          <w:p w:rsidR="002E3D7E" w:rsidRPr="008058AC" w:rsidRDefault="002E3D7E" w:rsidP="004F7E58">
            <w:pPr>
              <w:rPr>
                <w:sz w:val="16"/>
                <w:szCs w:val="16"/>
              </w:rPr>
            </w:pPr>
            <w:r w:rsidRPr="008058AC">
              <w:rPr>
                <w:sz w:val="16"/>
                <w:szCs w:val="16"/>
              </w:rPr>
              <w:t xml:space="preserve"> €  </w:t>
            </w:r>
            <w:r w:rsidR="004F7E58">
              <w:rPr>
                <w:sz w:val="16"/>
                <w:szCs w:val="16"/>
              </w:rPr>
              <w:t>19</w:t>
            </w:r>
            <w:r>
              <w:rPr>
                <w:sz w:val="16"/>
                <w:szCs w:val="16"/>
              </w:rPr>
              <w:t xml:space="preserve"> </w:t>
            </w:r>
            <w:r w:rsidR="004F7E58">
              <w:rPr>
                <w:sz w:val="16"/>
                <w:szCs w:val="16"/>
              </w:rPr>
              <w:t>922</w:t>
            </w:r>
          </w:p>
        </w:tc>
        <w:tc>
          <w:tcPr>
            <w:tcW w:w="2112" w:type="dxa"/>
            <w:tcBorders>
              <w:top w:val="nil"/>
              <w:left w:val="single" w:sz="4" w:space="0" w:color="auto"/>
              <w:bottom w:val="nil"/>
              <w:right w:val="single" w:sz="4" w:space="0" w:color="auto"/>
            </w:tcBorders>
            <w:shd w:val="clear" w:color="auto" w:fill="auto"/>
            <w:noWrap/>
            <w:vAlign w:val="bottom"/>
          </w:tcPr>
          <w:p w:rsidR="002E3D7E" w:rsidRPr="008058AC" w:rsidRDefault="002E3D7E" w:rsidP="004F7E58">
            <w:pPr>
              <w:rPr>
                <w:sz w:val="16"/>
                <w:szCs w:val="16"/>
              </w:rPr>
            </w:pPr>
            <w:r w:rsidRPr="008058AC">
              <w:rPr>
                <w:sz w:val="16"/>
                <w:szCs w:val="16"/>
              </w:rPr>
              <w:t xml:space="preserve"> €  </w:t>
            </w:r>
            <w:r w:rsidR="004F7E58">
              <w:rPr>
                <w:sz w:val="16"/>
                <w:szCs w:val="16"/>
              </w:rPr>
              <w:t>34</w:t>
            </w:r>
            <w:r>
              <w:rPr>
                <w:sz w:val="16"/>
                <w:szCs w:val="16"/>
              </w:rPr>
              <w:t xml:space="preserve"> </w:t>
            </w:r>
            <w:r w:rsidR="004F7E58">
              <w:rPr>
                <w:sz w:val="16"/>
                <w:szCs w:val="16"/>
              </w:rPr>
              <w:t>027</w:t>
            </w:r>
            <w:r w:rsidRPr="008058AC">
              <w:rPr>
                <w:sz w:val="16"/>
                <w:szCs w:val="16"/>
              </w:rPr>
              <w:t xml:space="preserve"> </w:t>
            </w:r>
          </w:p>
        </w:tc>
        <w:tc>
          <w:tcPr>
            <w:tcW w:w="1772" w:type="dxa"/>
            <w:tcBorders>
              <w:top w:val="nil"/>
              <w:left w:val="single" w:sz="4" w:space="0" w:color="auto"/>
              <w:bottom w:val="nil"/>
              <w:right w:val="single" w:sz="4" w:space="0" w:color="auto"/>
            </w:tcBorders>
            <w:shd w:val="clear" w:color="auto" w:fill="auto"/>
            <w:noWrap/>
            <w:vAlign w:val="bottom"/>
          </w:tcPr>
          <w:p w:rsidR="002E3D7E" w:rsidRPr="008058AC" w:rsidRDefault="002E3D7E" w:rsidP="004F7E58">
            <w:pPr>
              <w:rPr>
                <w:sz w:val="16"/>
                <w:szCs w:val="16"/>
              </w:rPr>
            </w:pPr>
            <w:r w:rsidRPr="008058AC">
              <w:rPr>
                <w:sz w:val="16"/>
                <w:szCs w:val="16"/>
              </w:rPr>
              <w:t xml:space="preserve"> € </w:t>
            </w:r>
            <w:r>
              <w:rPr>
                <w:sz w:val="16"/>
                <w:szCs w:val="16"/>
              </w:rPr>
              <w:t xml:space="preserve">  </w:t>
            </w:r>
            <w:r w:rsidR="004F7E58">
              <w:rPr>
                <w:sz w:val="16"/>
                <w:szCs w:val="16"/>
              </w:rPr>
              <w:t>1</w:t>
            </w:r>
            <w:r>
              <w:rPr>
                <w:sz w:val="16"/>
                <w:szCs w:val="16"/>
              </w:rPr>
              <w:t xml:space="preserve"> </w:t>
            </w:r>
            <w:r w:rsidR="004F7E58">
              <w:rPr>
                <w:sz w:val="16"/>
                <w:szCs w:val="16"/>
              </w:rPr>
              <w:t>673</w:t>
            </w:r>
          </w:p>
        </w:tc>
        <w:tc>
          <w:tcPr>
            <w:tcW w:w="1716" w:type="dxa"/>
            <w:tcBorders>
              <w:top w:val="nil"/>
              <w:left w:val="single" w:sz="4" w:space="0" w:color="auto"/>
              <w:bottom w:val="nil"/>
              <w:right w:val="single" w:sz="4" w:space="0" w:color="auto"/>
            </w:tcBorders>
            <w:shd w:val="clear" w:color="auto" w:fill="auto"/>
            <w:noWrap/>
            <w:vAlign w:val="bottom"/>
          </w:tcPr>
          <w:p w:rsidR="002E3D7E" w:rsidRPr="008058AC" w:rsidRDefault="004F7E58" w:rsidP="004F7E58">
            <w:pPr>
              <w:rPr>
                <w:sz w:val="16"/>
                <w:szCs w:val="16"/>
              </w:rPr>
            </w:pPr>
            <w:r>
              <w:rPr>
                <w:sz w:val="16"/>
                <w:szCs w:val="16"/>
              </w:rPr>
              <w:t>12,00</w:t>
            </w:r>
            <w:r w:rsidR="002E3D7E" w:rsidRPr="008058AC">
              <w:rPr>
                <w:sz w:val="16"/>
                <w:szCs w:val="16"/>
              </w:rPr>
              <w:t>%</w:t>
            </w:r>
          </w:p>
        </w:tc>
      </w:tr>
      <w:tr w:rsidR="002E3D7E" w:rsidRPr="008058AC" w:rsidTr="000D6D94">
        <w:trPr>
          <w:trHeight w:val="255"/>
        </w:trPr>
        <w:tc>
          <w:tcPr>
            <w:tcW w:w="1923" w:type="dxa"/>
            <w:tcBorders>
              <w:top w:val="nil"/>
              <w:left w:val="single" w:sz="4" w:space="0" w:color="auto"/>
              <w:bottom w:val="nil"/>
              <w:right w:val="single" w:sz="4" w:space="0" w:color="auto"/>
            </w:tcBorders>
            <w:shd w:val="clear" w:color="auto" w:fill="auto"/>
            <w:noWrap/>
            <w:vAlign w:val="bottom"/>
          </w:tcPr>
          <w:p w:rsidR="002E3D7E" w:rsidRPr="008058AC" w:rsidRDefault="002E3D7E" w:rsidP="004F7E58">
            <w:pPr>
              <w:rPr>
                <w:sz w:val="16"/>
                <w:szCs w:val="16"/>
              </w:rPr>
            </w:pPr>
            <w:r w:rsidRPr="008058AC">
              <w:rPr>
                <w:sz w:val="16"/>
                <w:szCs w:val="16"/>
              </w:rPr>
              <w:t xml:space="preserve"> €  </w:t>
            </w:r>
            <w:r w:rsidR="004F7E58">
              <w:rPr>
                <w:sz w:val="16"/>
                <w:szCs w:val="16"/>
              </w:rPr>
              <w:t>34</w:t>
            </w:r>
            <w:r>
              <w:rPr>
                <w:sz w:val="16"/>
                <w:szCs w:val="16"/>
              </w:rPr>
              <w:t xml:space="preserve"> </w:t>
            </w:r>
            <w:r w:rsidR="004F7E58">
              <w:rPr>
                <w:sz w:val="16"/>
                <w:szCs w:val="16"/>
              </w:rPr>
              <w:t>027</w:t>
            </w:r>
            <w:r w:rsidRPr="008058AC">
              <w:rPr>
                <w:sz w:val="16"/>
                <w:szCs w:val="16"/>
              </w:rPr>
              <w:t xml:space="preserve"> </w:t>
            </w:r>
          </w:p>
        </w:tc>
        <w:tc>
          <w:tcPr>
            <w:tcW w:w="2112" w:type="dxa"/>
            <w:tcBorders>
              <w:top w:val="nil"/>
              <w:left w:val="single" w:sz="4" w:space="0" w:color="auto"/>
              <w:bottom w:val="nil"/>
              <w:right w:val="single" w:sz="4" w:space="0" w:color="auto"/>
            </w:tcBorders>
            <w:shd w:val="clear" w:color="auto" w:fill="auto"/>
            <w:noWrap/>
            <w:vAlign w:val="bottom"/>
          </w:tcPr>
          <w:p w:rsidR="002E3D7E" w:rsidRPr="008058AC" w:rsidRDefault="002E3D7E" w:rsidP="004F7E58">
            <w:pPr>
              <w:rPr>
                <w:sz w:val="16"/>
                <w:szCs w:val="16"/>
              </w:rPr>
            </w:pPr>
            <w:r w:rsidRPr="008058AC">
              <w:rPr>
                <w:sz w:val="16"/>
                <w:szCs w:val="16"/>
              </w:rPr>
              <w:t xml:space="preserve"> €  </w:t>
            </w:r>
            <w:r w:rsidR="004F7E58">
              <w:rPr>
                <w:sz w:val="16"/>
                <w:szCs w:val="16"/>
              </w:rPr>
              <w:t>66</w:t>
            </w:r>
            <w:r>
              <w:rPr>
                <w:sz w:val="16"/>
                <w:szCs w:val="16"/>
              </w:rPr>
              <w:t xml:space="preserve"> </w:t>
            </w:r>
            <w:r w:rsidR="004F7E58">
              <w:rPr>
                <w:sz w:val="16"/>
                <w:szCs w:val="16"/>
              </w:rPr>
              <w:t>421</w:t>
            </w:r>
            <w:r w:rsidRPr="008058AC">
              <w:rPr>
                <w:sz w:val="16"/>
                <w:szCs w:val="16"/>
              </w:rPr>
              <w:t xml:space="preserve"> </w:t>
            </w:r>
          </w:p>
        </w:tc>
        <w:tc>
          <w:tcPr>
            <w:tcW w:w="1772" w:type="dxa"/>
            <w:tcBorders>
              <w:top w:val="nil"/>
              <w:left w:val="single" w:sz="4" w:space="0" w:color="auto"/>
              <w:bottom w:val="nil"/>
              <w:right w:val="single" w:sz="4" w:space="0" w:color="auto"/>
            </w:tcBorders>
            <w:shd w:val="clear" w:color="auto" w:fill="auto"/>
            <w:noWrap/>
            <w:vAlign w:val="bottom"/>
          </w:tcPr>
          <w:p w:rsidR="002E3D7E" w:rsidRPr="008058AC" w:rsidRDefault="002E3D7E" w:rsidP="004F7E58">
            <w:pPr>
              <w:rPr>
                <w:sz w:val="16"/>
                <w:szCs w:val="16"/>
              </w:rPr>
            </w:pPr>
            <w:r w:rsidRPr="008058AC">
              <w:rPr>
                <w:sz w:val="16"/>
                <w:szCs w:val="16"/>
              </w:rPr>
              <w:t xml:space="preserve"> €   </w:t>
            </w:r>
            <w:r w:rsidR="004F7E58">
              <w:rPr>
                <w:sz w:val="16"/>
                <w:szCs w:val="16"/>
              </w:rPr>
              <w:t>3</w:t>
            </w:r>
            <w:r>
              <w:rPr>
                <w:sz w:val="16"/>
                <w:szCs w:val="16"/>
              </w:rPr>
              <w:t xml:space="preserve"> </w:t>
            </w:r>
            <w:r w:rsidR="004F7E58">
              <w:rPr>
                <w:sz w:val="16"/>
                <w:szCs w:val="16"/>
              </w:rPr>
              <w:t>365</w:t>
            </w:r>
            <w:r w:rsidRPr="008058AC">
              <w:rPr>
                <w:sz w:val="16"/>
                <w:szCs w:val="16"/>
              </w:rPr>
              <w:t xml:space="preserve"> </w:t>
            </w:r>
          </w:p>
        </w:tc>
        <w:tc>
          <w:tcPr>
            <w:tcW w:w="1716" w:type="dxa"/>
            <w:tcBorders>
              <w:top w:val="nil"/>
              <w:left w:val="single" w:sz="4" w:space="0" w:color="auto"/>
              <w:bottom w:val="nil"/>
              <w:right w:val="single" w:sz="4" w:space="0" w:color="auto"/>
            </w:tcBorders>
            <w:shd w:val="clear" w:color="auto" w:fill="auto"/>
            <w:noWrap/>
            <w:vAlign w:val="bottom"/>
          </w:tcPr>
          <w:p w:rsidR="002E3D7E" w:rsidRPr="008058AC" w:rsidRDefault="004F7E58" w:rsidP="004F7E58">
            <w:pPr>
              <w:rPr>
                <w:sz w:val="16"/>
                <w:szCs w:val="16"/>
              </w:rPr>
            </w:pPr>
            <w:r>
              <w:rPr>
                <w:sz w:val="16"/>
                <w:szCs w:val="16"/>
              </w:rPr>
              <w:t>40,15</w:t>
            </w:r>
            <w:r w:rsidR="002E3D7E" w:rsidRPr="008058AC">
              <w:rPr>
                <w:sz w:val="16"/>
                <w:szCs w:val="16"/>
              </w:rPr>
              <w:t>%</w:t>
            </w:r>
          </w:p>
        </w:tc>
      </w:tr>
      <w:tr w:rsidR="002E3D7E" w:rsidRPr="008058AC" w:rsidTr="000D6D94">
        <w:trPr>
          <w:trHeight w:val="255"/>
        </w:trPr>
        <w:tc>
          <w:tcPr>
            <w:tcW w:w="1923" w:type="dxa"/>
            <w:tcBorders>
              <w:top w:val="nil"/>
              <w:left w:val="single" w:sz="4" w:space="0" w:color="auto"/>
              <w:bottom w:val="single" w:sz="4" w:space="0" w:color="auto"/>
              <w:right w:val="single" w:sz="4" w:space="0" w:color="auto"/>
            </w:tcBorders>
            <w:shd w:val="clear" w:color="auto" w:fill="auto"/>
            <w:noWrap/>
            <w:vAlign w:val="bottom"/>
          </w:tcPr>
          <w:p w:rsidR="002E3D7E" w:rsidRPr="008058AC" w:rsidRDefault="002E3D7E" w:rsidP="004F7E58">
            <w:pPr>
              <w:rPr>
                <w:sz w:val="16"/>
                <w:szCs w:val="16"/>
              </w:rPr>
            </w:pPr>
            <w:r w:rsidRPr="008058AC">
              <w:rPr>
                <w:sz w:val="16"/>
                <w:szCs w:val="16"/>
              </w:rPr>
              <w:t xml:space="preserve"> €  </w:t>
            </w:r>
            <w:r w:rsidR="004F7E58">
              <w:rPr>
                <w:sz w:val="16"/>
                <w:szCs w:val="16"/>
              </w:rPr>
              <w:t>66</w:t>
            </w:r>
            <w:r>
              <w:rPr>
                <w:sz w:val="16"/>
                <w:szCs w:val="16"/>
              </w:rPr>
              <w:t xml:space="preserve"> </w:t>
            </w:r>
            <w:r w:rsidR="004F7E58">
              <w:rPr>
                <w:sz w:val="16"/>
                <w:szCs w:val="16"/>
              </w:rPr>
              <w:t>421</w:t>
            </w:r>
            <w:r w:rsidRPr="008058AC">
              <w:rPr>
                <w:sz w:val="16"/>
                <w:szCs w:val="16"/>
              </w:rPr>
              <w:t xml:space="preserve"> </w:t>
            </w:r>
          </w:p>
        </w:tc>
        <w:tc>
          <w:tcPr>
            <w:tcW w:w="2112" w:type="dxa"/>
            <w:tcBorders>
              <w:top w:val="nil"/>
              <w:left w:val="single" w:sz="4" w:space="0" w:color="auto"/>
              <w:bottom w:val="single" w:sz="4" w:space="0" w:color="auto"/>
              <w:right w:val="single" w:sz="4" w:space="0" w:color="auto"/>
            </w:tcBorders>
            <w:shd w:val="clear" w:color="auto" w:fill="auto"/>
            <w:noWrap/>
            <w:vAlign w:val="bottom"/>
          </w:tcPr>
          <w:p w:rsidR="002E3D7E" w:rsidRPr="008058AC" w:rsidRDefault="002E3D7E" w:rsidP="000D6D94">
            <w:pPr>
              <w:rPr>
                <w:sz w:val="16"/>
                <w:szCs w:val="16"/>
              </w:rPr>
            </w:pPr>
            <w:r w:rsidRPr="008058AC">
              <w:rPr>
                <w:sz w:val="16"/>
                <w:szCs w:val="16"/>
              </w:rPr>
              <w:t xml:space="preserve">  - </w:t>
            </w:r>
          </w:p>
        </w:tc>
        <w:tc>
          <w:tcPr>
            <w:tcW w:w="1772" w:type="dxa"/>
            <w:tcBorders>
              <w:top w:val="nil"/>
              <w:left w:val="single" w:sz="4" w:space="0" w:color="auto"/>
              <w:bottom w:val="single" w:sz="4" w:space="0" w:color="auto"/>
              <w:right w:val="single" w:sz="4" w:space="0" w:color="auto"/>
            </w:tcBorders>
            <w:shd w:val="clear" w:color="auto" w:fill="auto"/>
            <w:noWrap/>
            <w:vAlign w:val="bottom"/>
          </w:tcPr>
          <w:p w:rsidR="002E3D7E" w:rsidRPr="008058AC" w:rsidRDefault="002E3D7E" w:rsidP="004F7E58">
            <w:pPr>
              <w:rPr>
                <w:sz w:val="16"/>
                <w:szCs w:val="16"/>
              </w:rPr>
            </w:pPr>
            <w:r w:rsidRPr="008058AC">
              <w:rPr>
                <w:sz w:val="16"/>
                <w:szCs w:val="16"/>
              </w:rPr>
              <w:t xml:space="preserve"> € </w:t>
            </w:r>
            <w:r w:rsidR="004F7E58">
              <w:rPr>
                <w:sz w:val="16"/>
                <w:szCs w:val="16"/>
              </w:rPr>
              <w:t>16</w:t>
            </w:r>
            <w:r>
              <w:rPr>
                <w:sz w:val="16"/>
                <w:szCs w:val="16"/>
              </w:rPr>
              <w:t xml:space="preserve"> </w:t>
            </w:r>
            <w:r w:rsidR="004F7E58">
              <w:rPr>
                <w:sz w:val="16"/>
                <w:szCs w:val="16"/>
              </w:rPr>
              <w:t>371</w:t>
            </w:r>
          </w:p>
        </w:tc>
        <w:tc>
          <w:tcPr>
            <w:tcW w:w="1716" w:type="dxa"/>
            <w:tcBorders>
              <w:top w:val="nil"/>
              <w:left w:val="single" w:sz="4" w:space="0" w:color="auto"/>
              <w:bottom w:val="single" w:sz="4" w:space="0" w:color="auto"/>
              <w:right w:val="single" w:sz="4" w:space="0" w:color="auto"/>
            </w:tcBorders>
            <w:shd w:val="clear" w:color="auto" w:fill="auto"/>
            <w:noWrap/>
            <w:vAlign w:val="bottom"/>
          </w:tcPr>
          <w:p w:rsidR="002E3D7E" w:rsidRPr="008058AC" w:rsidRDefault="004F7E58" w:rsidP="004F7E58">
            <w:pPr>
              <w:rPr>
                <w:sz w:val="16"/>
                <w:szCs w:val="16"/>
              </w:rPr>
            </w:pPr>
            <w:r>
              <w:rPr>
                <w:sz w:val="16"/>
                <w:szCs w:val="16"/>
              </w:rPr>
              <w:t>52,00</w:t>
            </w:r>
            <w:r w:rsidR="002E3D7E" w:rsidRPr="008058AC">
              <w:rPr>
                <w:sz w:val="16"/>
                <w:szCs w:val="16"/>
              </w:rPr>
              <w:t>%</w:t>
            </w:r>
          </w:p>
        </w:tc>
      </w:tr>
    </w:tbl>
    <w:p w:rsidR="002E3D7E" w:rsidRDefault="002E3D7E" w:rsidP="002030E2"/>
    <w:p w:rsidR="00204C3F" w:rsidRDefault="00204C3F" w:rsidP="00867013">
      <w:pPr>
        <w:pStyle w:val="Toelichting"/>
        <w:ind w:firstLine="0"/>
      </w:pPr>
    </w:p>
    <w:p w:rsidR="00204C3F" w:rsidRDefault="00F916EC" w:rsidP="001315A8">
      <w:r>
        <w:t>D.</w:t>
      </w:r>
      <w:r w:rsidR="00204C3F">
        <w:t xml:space="preserve"> </w:t>
      </w:r>
      <w:r w:rsidR="00204C3F" w:rsidRPr="00204C3F">
        <w:rPr>
          <w:b/>
        </w:rPr>
        <w:t>Artikel 3.52a</w:t>
      </w:r>
      <w:r w:rsidR="00204C3F">
        <w:t xml:space="preserve"> vervalt. </w:t>
      </w:r>
    </w:p>
    <w:p w:rsidR="00204C3F" w:rsidRDefault="00204C3F" w:rsidP="001315A8"/>
    <w:p w:rsidR="00204C3F" w:rsidRDefault="00F916EC" w:rsidP="001315A8">
      <w:r>
        <w:t>E.</w:t>
      </w:r>
      <w:r w:rsidR="00204C3F">
        <w:t xml:space="preserve"> </w:t>
      </w:r>
      <w:r w:rsidR="00204C3F" w:rsidRPr="00204C3F">
        <w:t xml:space="preserve">In </w:t>
      </w:r>
      <w:r w:rsidR="00204C3F" w:rsidRPr="000D6D94">
        <w:rPr>
          <w:b/>
        </w:rPr>
        <w:t>artikel 3.77</w:t>
      </w:r>
      <w:r w:rsidR="00204C3F" w:rsidRPr="00204C3F">
        <w:t>, vierde lid, wordt “artikel 23, derde en zevende lid</w:t>
      </w:r>
      <w:r w:rsidR="005832E4">
        <w:t>, van die wet,</w:t>
      </w:r>
      <w:r w:rsidR="00204C3F" w:rsidRPr="00204C3F">
        <w:t>” vervangen door: artikel 23, derde, vierde en zevende lid</w:t>
      </w:r>
      <w:r w:rsidR="005832E4">
        <w:t>, van die wet</w:t>
      </w:r>
      <w:r w:rsidR="00204C3F">
        <w:t>.</w:t>
      </w:r>
    </w:p>
    <w:p w:rsidR="00204C3F" w:rsidRDefault="00204C3F" w:rsidP="001315A8"/>
    <w:p w:rsidR="00AE4818" w:rsidRDefault="00F916EC" w:rsidP="00AE4818">
      <w:r>
        <w:t>F.</w:t>
      </w:r>
      <w:r w:rsidR="00AE4818">
        <w:t xml:space="preserve"> </w:t>
      </w:r>
      <w:r w:rsidR="00AE4818" w:rsidRPr="00AE4818">
        <w:rPr>
          <w:b/>
        </w:rPr>
        <w:t>Artikel 7.5</w:t>
      </w:r>
      <w:r w:rsidR="00AE4818" w:rsidRPr="00AE4818">
        <w:t>, zesde lid, komt te luiden:</w:t>
      </w:r>
    </w:p>
    <w:p w:rsidR="00AE4818" w:rsidRDefault="00A479B5" w:rsidP="00AE4818">
      <w:r w:rsidRPr="00A479B5">
        <w:t>6.</w:t>
      </w:r>
      <w:r w:rsidRPr="00A479B5">
        <w:rPr>
          <w:b/>
        </w:rPr>
        <w:t xml:space="preserve"> </w:t>
      </w:r>
      <w:r w:rsidRPr="00A479B5">
        <w:t xml:space="preserve">Behoudens voor de toepassing van het vierde en vijfde lid, wordt een lichaam dat ten minste vijf jaar in Nederland gevestigd is geweest, na verplaatsing van de werkelijke leiding van het lichaam uit Nederland nog geacht in Nederland te zijn gevestigd zolang een </w:t>
      </w:r>
      <w:r w:rsidR="000D6D94">
        <w:t>belasting</w:t>
      </w:r>
      <w:r w:rsidRPr="00A479B5">
        <w:t>aanslag ter zake van te conserveren inkomen uit een aanmerkelijk belang in dat lichaam, niet volledig is voldaan.</w:t>
      </w:r>
    </w:p>
    <w:p w:rsidR="00AE4818" w:rsidRDefault="00AE4818" w:rsidP="00AE4818"/>
    <w:p w:rsidR="004F7E58" w:rsidRDefault="00F916EC" w:rsidP="001C066B">
      <w:r>
        <w:t>G.</w:t>
      </w:r>
      <w:r w:rsidR="004F7E58">
        <w:t xml:space="preserve"> </w:t>
      </w:r>
      <w:r w:rsidR="004F7E58" w:rsidRPr="004F7E58">
        <w:rPr>
          <w:b/>
        </w:rPr>
        <w:t>Artikel 8.10</w:t>
      </w:r>
      <w:r w:rsidR="004F7E58">
        <w:t>, tweede lid, komt te luiden:</w:t>
      </w:r>
    </w:p>
    <w:p w:rsidR="004F7E58" w:rsidRDefault="004F7E58" w:rsidP="001C066B">
      <w:r>
        <w:t xml:space="preserve">2. </w:t>
      </w:r>
      <w:r w:rsidRPr="004F7E58">
        <w:t xml:space="preserve">De algemene heffingskorting bedraagt € 2230, verminderd, doch niet </w:t>
      </w:r>
      <w:r w:rsidR="002C0B64">
        <w:t>verder dan tot nihil, met 4,796</w:t>
      </w:r>
      <w:r w:rsidRPr="004F7E58">
        <w:t>% van het gedeelte van het belastbare inkomen uit werk en wonin</w:t>
      </w:r>
      <w:r w:rsidR="00287555">
        <w:t>g dat meer bedraagt dan het in de tabel van artikel 2.10, eerste lid, in de tweede kolom als eerste vermelde bedrag</w:t>
      </w:r>
      <w:r w:rsidRPr="004F7E58">
        <w:t>.</w:t>
      </w:r>
    </w:p>
    <w:p w:rsidR="003E7D19" w:rsidRDefault="003E7D19" w:rsidP="001C066B"/>
    <w:p w:rsidR="007A573D" w:rsidRDefault="00F916EC" w:rsidP="001C066B">
      <w:r>
        <w:t>H.</w:t>
      </w:r>
      <w:r w:rsidR="004F7E58">
        <w:t xml:space="preserve"> </w:t>
      </w:r>
      <w:r w:rsidR="007A573D" w:rsidRPr="007A573D">
        <w:rPr>
          <w:b/>
        </w:rPr>
        <w:t>A</w:t>
      </w:r>
      <w:r w:rsidR="004F7E58" w:rsidRPr="004F7E58">
        <w:rPr>
          <w:b/>
        </w:rPr>
        <w:t>rtikel 8.11</w:t>
      </w:r>
      <w:r w:rsidR="004F7E58" w:rsidRPr="004F7E58">
        <w:t xml:space="preserve">, tweede lid, </w:t>
      </w:r>
      <w:r w:rsidR="007A573D">
        <w:t>wordt als volgt gewijzigd:</w:t>
      </w:r>
    </w:p>
    <w:p w:rsidR="004F7E58" w:rsidRPr="007A573D" w:rsidRDefault="007A573D" w:rsidP="001C066B">
      <w:r>
        <w:t xml:space="preserve">1. In de </w:t>
      </w:r>
      <w:r w:rsidR="004F7E58" w:rsidRPr="004F7E58">
        <w:t xml:space="preserve">eerste volzin, onderdeel b, </w:t>
      </w:r>
      <w:r>
        <w:t xml:space="preserve">wordt het </w:t>
      </w:r>
      <w:r w:rsidR="004F7E58" w:rsidRPr="004F7E58">
        <w:t xml:space="preserve">als tweede vermelde bedrag vervangen door: </w:t>
      </w:r>
      <w:r w:rsidR="004F7E58" w:rsidRPr="007A573D">
        <w:t>€ 31</w:t>
      </w:r>
      <w:r w:rsidR="00287555">
        <w:t>03</w:t>
      </w:r>
      <w:r w:rsidR="004F7E58" w:rsidRPr="007A573D">
        <w:t>.</w:t>
      </w:r>
    </w:p>
    <w:p w:rsidR="007A573D" w:rsidRDefault="007A573D" w:rsidP="001C066B">
      <w:r w:rsidRPr="007A573D">
        <w:t>2. In de tweede volzin wordt “de volgens artikel 22a van de Wet op de loonbelasting 1964 toegekende arbeidskorting” vervangen door: de volgens artikel 22a van de Wet op de loonbelasting 1964 toegekende arbeidskorting ter zake van het loon dat wordt belast volgens de loonbelastingtabellen, bedoeld in artikel 25, tweede lid, van die wet.</w:t>
      </w:r>
    </w:p>
    <w:p w:rsidR="003E7D19" w:rsidRDefault="003E7D19" w:rsidP="001C066B"/>
    <w:p w:rsidR="004F7E58" w:rsidRDefault="00F916EC" w:rsidP="00FD1011">
      <w:r>
        <w:t>I.</w:t>
      </w:r>
      <w:r w:rsidR="004F7E58">
        <w:t xml:space="preserve"> </w:t>
      </w:r>
      <w:r w:rsidR="004F7E58" w:rsidRPr="004F7E58">
        <w:t xml:space="preserve">In </w:t>
      </w:r>
      <w:r w:rsidR="004F7E58" w:rsidRPr="004F7E58">
        <w:rPr>
          <w:b/>
        </w:rPr>
        <w:t>artikel 8.14a</w:t>
      </w:r>
      <w:r w:rsidR="004F7E58" w:rsidRPr="004F7E58">
        <w:t>, tweede l</w:t>
      </w:r>
      <w:r w:rsidR="00EA38E5">
        <w:t>id, wordt “4%” vervangen door “6</w:t>
      </w:r>
      <w:r w:rsidR="004F7E58" w:rsidRPr="004F7E58">
        <w:t>,</w:t>
      </w:r>
      <w:r w:rsidR="00287555">
        <w:t>159</w:t>
      </w:r>
      <w:r w:rsidR="004F7E58" w:rsidRPr="004F7E58">
        <w:t>%” en wordt het als derde vermelde bedrag vervangen door</w:t>
      </w:r>
      <w:r w:rsidR="00D26468">
        <w:t>: € 2</w:t>
      </w:r>
      <w:r w:rsidR="00287555">
        <w:t>769</w:t>
      </w:r>
      <w:r w:rsidR="004F7E58" w:rsidRPr="004F7E58">
        <w:t>.</w:t>
      </w:r>
    </w:p>
    <w:p w:rsidR="003E7D19" w:rsidRDefault="003E7D19" w:rsidP="00FD1011"/>
    <w:p w:rsidR="004F7E58" w:rsidRDefault="00F916EC" w:rsidP="00FD1011">
      <w:r>
        <w:t>J.</w:t>
      </w:r>
      <w:r w:rsidR="004F7E58">
        <w:t xml:space="preserve"> </w:t>
      </w:r>
      <w:r w:rsidR="004F7E58" w:rsidRPr="004F7E58">
        <w:t xml:space="preserve">Het in </w:t>
      </w:r>
      <w:r w:rsidR="004F7E58" w:rsidRPr="004F7E58">
        <w:rPr>
          <w:b/>
        </w:rPr>
        <w:t>artikel 8.17</w:t>
      </w:r>
      <w:r w:rsidR="004F7E58" w:rsidRPr="004F7E58">
        <w:t>, tweede lid, als eerste vermelde bedrag wordt vervangen door: € 1187.</w:t>
      </w:r>
    </w:p>
    <w:p w:rsidR="003E7D19" w:rsidRDefault="003E7D19" w:rsidP="00FD1011"/>
    <w:p w:rsidR="004F7E58" w:rsidRDefault="00F916EC" w:rsidP="00FD1011">
      <w:r>
        <w:t>K.</w:t>
      </w:r>
      <w:r w:rsidR="004F7E58">
        <w:t xml:space="preserve"> </w:t>
      </w:r>
      <w:r w:rsidR="004F7E58" w:rsidRPr="004F7E58">
        <w:t xml:space="preserve">Na </w:t>
      </w:r>
      <w:r w:rsidR="004F7E58" w:rsidRPr="004F7E58">
        <w:rPr>
          <w:b/>
        </w:rPr>
        <w:t>artikel 10.6a</w:t>
      </w:r>
      <w:r w:rsidR="004F7E58" w:rsidRPr="004F7E58">
        <w:t xml:space="preserve"> wordt een artikel ingevoegd, luidende:</w:t>
      </w:r>
    </w:p>
    <w:p w:rsidR="004F7E58" w:rsidRDefault="004F7E58" w:rsidP="00FD1011"/>
    <w:p w:rsidR="004F7E58" w:rsidRDefault="000348D7" w:rsidP="00FD1011">
      <w:pPr>
        <w:rPr>
          <w:b/>
        </w:rPr>
      </w:pPr>
      <w:r>
        <w:rPr>
          <w:b/>
        </w:rPr>
        <w:t>Artikel 10.6b I</w:t>
      </w:r>
      <w:r w:rsidR="004F7E58" w:rsidRPr="004F7E58">
        <w:rPr>
          <w:b/>
        </w:rPr>
        <w:t>ndexering percentage algemene heffingskorting</w:t>
      </w:r>
    </w:p>
    <w:p w:rsidR="004F7E58" w:rsidRDefault="004F7E58" w:rsidP="004F7E58">
      <w:r w:rsidRPr="004F7E58">
        <w:t>Bij het begin van het kalenderjaar wordt het in artikel 8.10, t</w:t>
      </w:r>
      <w:r w:rsidR="000348D7">
        <w:t>weede lid, vermelde percentage b</w:t>
      </w:r>
      <w:r w:rsidRPr="004F7E58">
        <w:t>ij ministeriële regeling vervangen door een ander</w:t>
      </w:r>
      <w:r w:rsidR="000348D7">
        <w:t xml:space="preserve"> percentage</w:t>
      </w:r>
      <w:r w:rsidRPr="004F7E58">
        <w:t>. Dit percentage wordt berekend door het in arti</w:t>
      </w:r>
      <w:r w:rsidR="00287555">
        <w:t>kel 8.10, tweede lid,</w:t>
      </w:r>
      <w:r w:rsidRPr="004F7E58">
        <w:t xml:space="preserve"> vermelde bedrag te delen door het </w:t>
      </w:r>
      <w:r w:rsidR="000348D7">
        <w:t xml:space="preserve">verschil tussen het </w:t>
      </w:r>
      <w:r w:rsidRPr="004F7E58">
        <w:t xml:space="preserve">in de tabel van artikel 2.10, eerste lid, in de tweede kolom als laatste </w:t>
      </w:r>
      <w:r w:rsidR="008B50BE">
        <w:t xml:space="preserve">vermelde bedrag </w:t>
      </w:r>
      <w:r w:rsidR="00287555">
        <w:t xml:space="preserve">en het in die kolom als eerste </w:t>
      </w:r>
      <w:r w:rsidRPr="004F7E58">
        <w:t>vermelde bedrag</w:t>
      </w:r>
      <w:r w:rsidR="00287555">
        <w:t xml:space="preserve">. </w:t>
      </w:r>
      <w:r w:rsidRPr="004F7E58">
        <w:t>Dit berekende percentage wordt reken</w:t>
      </w:r>
      <w:r w:rsidR="002C0B64">
        <w:t>kundig afgerond op drie</w:t>
      </w:r>
      <w:r w:rsidR="000348D7">
        <w:t xml:space="preserve"> decimalen.</w:t>
      </w:r>
    </w:p>
    <w:p w:rsidR="003E7D19" w:rsidRDefault="003E7D19" w:rsidP="004F7E58"/>
    <w:p w:rsidR="004F7E58" w:rsidRDefault="00F916EC" w:rsidP="004F7E58">
      <w:r>
        <w:t>L.</w:t>
      </w:r>
      <w:r w:rsidR="004F7E58">
        <w:t xml:space="preserve"> </w:t>
      </w:r>
      <w:r w:rsidR="004F7E58" w:rsidRPr="004F7E58">
        <w:t xml:space="preserve">In </w:t>
      </w:r>
      <w:r w:rsidR="004F7E58" w:rsidRPr="004F7E58">
        <w:rPr>
          <w:b/>
        </w:rPr>
        <w:t>artikel 10.7</w:t>
      </w:r>
      <w:r w:rsidR="004F7E58" w:rsidRPr="004F7E58">
        <w:t>, vijfde lid, wordt “vermeerderd” vervangen door “, verminderd”. Voorts wordt het in dat lid vermelde bedrag vervangen door: € 10.</w:t>
      </w:r>
      <w:r w:rsidR="00287555">
        <w:t>4</w:t>
      </w:r>
      <w:r w:rsidR="00EA38E5">
        <w:t>43</w:t>
      </w:r>
      <w:r w:rsidR="004F7E58" w:rsidRPr="004F7E58">
        <w:t>.</w:t>
      </w:r>
    </w:p>
    <w:p w:rsidR="003E7D19" w:rsidRDefault="003E7D19" w:rsidP="004F7E58"/>
    <w:p w:rsidR="00CF4AEA" w:rsidRDefault="00CF4AEA">
      <w:pPr>
        <w:spacing w:line="240" w:lineRule="auto"/>
        <w:ind w:firstLine="0"/>
        <w:rPr>
          <w:b/>
        </w:rPr>
      </w:pPr>
      <w:r>
        <w:br w:type="page"/>
      </w:r>
    </w:p>
    <w:p w:rsidR="003A1682" w:rsidRDefault="003A1682" w:rsidP="003A1682">
      <w:pPr>
        <w:pStyle w:val="Artikel"/>
      </w:pPr>
      <w:r>
        <w:t xml:space="preserve">Artikel </w:t>
      </w:r>
      <w:r w:rsidR="00F916EC">
        <w:t>II</w:t>
      </w:r>
    </w:p>
    <w:p w:rsidR="003A1682" w:rsidRDefault="003A1682" w:rsidP="003A1682"/>
    <w:p w:rsidR="00A01136" w:rsidRDefault="003A1682" w:rsidP="00A01136">
      <w:r w:rsidRPr="003A1682">
        <w:t>De Wet inkomstenbelasting 2001 wordt met ingang van 1 januari 2017 als volgt gewijzigd:</w:t>
      </w:r>
    </w:p>
    <w:p w:rsidR="003E7D19" w:rsidRDefault="003E7D19" w:rsidP="00A01136"/>
    <w:p w:rsidR="003E7D19" w:rsidRDefault="00F916EC" w:rsidP="00A01136">
      <w:r>
        <w:t>A.</w:t>
      </w:r>
      <w:r w:rsidR="003E7D19">
        <w:t xml:space="preserve"> </w:t>
      </w:r>
      <w:r w:rsidR="003E7D19" w:rsidRPr="003E7D19">
        <w:t xml:space="preserve">In de in </w:t>
      </w:r>
      <w:r w:rsidR="003E7D19" w:rsidRPr="003E7D19">
        <w:rPr>
          <w:b/>
        </w:rPr>
        <w:t>artikel 2.10</w:t>
      </w:r>
      <w:r w:rsidR="003E7D19" w:rsidRPr="003E7D19">
        <w:t xml:space="preserve">, eerste lid, opgenomen tabel en in de in </w:t>
      </w:r>
      <w:r w:rsidR="003E7D19" w:rsidRPr="003E7D19">
        <w:rPr>
          <w:b/>
        </w:rPr>
        <w:t>artikel 2.10a</w:t>
      </w:r>
      <w:r w:rsidR="003E7D19" w:rsidRPr="003E7D19">
        <w:t>, eerste lid, opgenomen tabel worden de in de laatste kolom van die tabel als tweede en derde vermelde percentages verhoogd met 0,2%-punt.</w:t>
      </w:r>
    </w:p>
    <w:p w:rsidR="00770814" w:rsidRDefault="00770814" w:rsidP="00A01136"/>
    <w:p w:rsidR="001616E5" w:rsidRDefault="00F916EC" w:rsidP="00A01136">
      <w:r>
        <w:t>B.</w:t>
      </w:r>
      <w:r w:rsidR="001616E5">
        <w:t xml:space="preserve"> </w:t>
      </w:r>
      <w:r w:rsidR="00D563DE" w:rsidRPr="00D563DE">
        <w:rPr>
          <w:b/>
        </w:rPr>
        <w:t>A</w:t>
      </w:r>
      <w:r w:rsidR="001616E5" w:rsidRPr="001616E5">
        <w:rPr>
          <w:b/>
        </w:rPr>
        <w:t>rtikel 3.119a</w:t>
      </w:r>
      <w:r w:rsidR="001616E5" w:rsidRPr="001616E5">
        <w:t>, derde lid</w:t>
      </w:r>
      <w:r w:rsidR="00D563DE">
        <w:t>, onderdeel b, komt te luiden:</w:t>
      </w:r>
    </w:p>
    <w:p w:rsidR="00D563DE" w:rsidRDefault="00D563DE" w:rsidP="00A01136">
      <w:r>
        <w:t xml:space="preserve">b. hetgeen ter zake van die verwerving, die verbetering, dat onderhoud of die afkoop aan verhoogde vrijstelling van schenkbelasting is genoten. </w:t>
      </w:r>
    </w:p>
    <w:p w:rsidR="001616E5" w:rsidRDefault="001616E5" w:rsidP="00A01136"/>
    <w:p w:rsidR="0099087F" w:rsidRDefault="00F916EC" w:rsidP="003A1682">
      <w:r>
        <w:t>C.</w:t>
      </w:r>
      <w:r w:rsidR="0099087F">
        <w:t xml:space="preserve"> </w:t>
      </w:r>
      <w:r w:rsidR="0099087F" w:rsidRPr="0099087F">
        <w:rPr>
          <w:b/>
        </w:rPr>
        <w:t>Artikel 5.2</w:t>
      </w:r>
      <w:r w:rsidR="0099087F" w:rsidRPr="0099087F">
        <w:t xml:space="preserve"> </w:t>
      </w:r>
      <w:r w:rsidR="003861E0">
        <w:t>wordt als volgt gewijzigd</w:t>
      </w:r>
      <w:r w:rsidR="0099087F" w:rsidRPr="0099087F">
        <w:t>:</w:t>
      </w:r>
    </w:p>
    <w:p w:rsidR="003861E0" w:rsidRDefault="003861E0" w:rsidP="003A1682">
      <w:r>
        <w:t>1. Het eerste lid komt te luiden:</w:t>
      </w:r>
    </w:p>
    <w:p w:rsidR="0099087F" w:rsidRDefault="0099087F" w:rsidP="0099087F">
      <w:r w:rsidRPr="0099087F">
        <w:t>1. Het voordeel uit sparen en beleggen wordt gesteld op 1,</w:t>
      </w:r>
      <w:r w:rsidR="00856C7B">
        <w:t>63</w:t>
      </w:r>
      <w:r w:rsidRPr="0099087F">
        <w:t>% van het gedeelte van de grondslag sparen en beleggen dat behoort tot rendementsklasse I</w:t>
      </w:r>
      <w:r w:rsidR="003861E0">
        <w:t>,</w:t>
      </w:r>
      <w:r w:rsidRPr="0099087F">
        <w:t xml:space="preserve"> vermeerderd met 5,</w:t>
      </w:r>
      <w:r w:rsidR="003861E0">
        <w:t>5</w:t>
      </w:r>
      <w:r w:rsidRPr="0099087F">
        <w:t>% van het gedeelte van die grondslag dat behoort tot rendementsklasse II</w:t>
      </w:r>
      <w:r w:rsidR="003861E0">
        <w:t xml:space="preserve"> (forfaitair rendement)</w:t>
      </w:r>
      <w:r w:rsidRPr="0099087F">
        <w:t>. De grondslag sparen en beleggen is de rendementsgrondslag aan het begin van het kalenderjaar (peildatum) voor zover die rendementsgrondslag meer bedraagt dan het heffingvrije vermogen</w:t>
      </w:r>
      <w:r w:rsidR="003861E0">
        <w:t xml:space="preserve">. De omvang van het </w:t>
      </w:r>
      <w:r w:rsidRPr="0099087F">
        <w:t xml:space="preserve">gedeelte van de grondslag </w:t>
      </w:r>
      <w:r w:rsidR="003861E0">
        <w:t xml:space="preserve">sparen en beleggen </w:t>
      </w:r>
      <w:r w:rsidRPr="0099087F">
        <w:t>dat behoort tot rendementsklasse I</w:t>
      </w:r>
      <w:r w:rsidR="003861E0">
        <w:t>, onderscheidenlijk</w:t>
      </w:r>
      <w:r w:rsidRPr="0099087F">
        <w:t xml:space="preserve"> rendementsklasse II</w:t>
      </w:r>
      <w:r w:rsidR="003861E0">
        <w:t>,</w:t>
      </w:r>
      <w:r w:rsidRPr="0099087F">
        <w:t xml:space="preserve"> wordt bepaald aan de hand van de volgende tabel.</w:t>
      </w:r>
    </w:p>
    <w:tbl>
      <w:tblPr>
        <w:tblpPr w:leftFromText="141" w:rightFromText="141" w:vertAnchor="text" w:horzAnchor="margin" w:tblpY="308"/>
        <w:tblW w:w="8755" w:type="dxa"/>
        <w:tblLayout w:type="fixed"/>
        <w:tblCellMar>
          <w:left w:w="0" w:type="dxa"/>
          <w:right w:w="0" w:type="dxa"/>
        </w:tblCellMar>
        <w:tblLook w:val="04A0"/>
      </w:tblPr>
      <w:tblGrid>
        <w:gridCol w:w="2183"/>
        <w:gridCol w:w="2183"/>
        <w:gridCol w:w="2183"/>
        <w:gridCol w:w="2206"/>
      </w:tblGrid>
      <w:tr w:rsidR="0099087F" w:rsidRPr="006345CC" w:rsidTr="00A01136">
        <w:tc>
          <w:tcPr>
            <w:tcW w:w="218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99087F" w:rsidRPr="006345CC" w:rsidRDefault="0099087F" w:rsidP="003861E0">
            <w:pPr>
              <w:ind w:firstLine="0"/>
              <w:rPr>
                <w:rFonts w:eastAsia="Verdana" w:cs="Calibri"/>
                <w:sz w:val="16"/>
                <w:szCs w:val="16"/>
                <w:lang w:eastAsia="en-US"/>
              </w:rPr>
            </w:pPr>
            <w:r w:rsidRPr="006345CC">
              <w:rPr>
                <w:rFonts w:eastAsia="Verdana"/>
                <w:sz w:val="16"/>
                <w:szCs w:val="16"/>
                <w:lang w:eastAsia="en-US"/>
              </w:rPr>
              <w:t xml:space="preserve">Van het gedeelte van de grondslag </w:t>
            </w:r>
            <w:r>
              <w:rPr>
                <w:rFonts w:eastAsia="Verdana"/>
                <w:sz w:val="16"/>
                <w:szCs w:val="16"/>
                <w:lang w:eastAsia="en-US"/>
              </w:rPr>
              <w:t>dat meer bedraagt dan</w:t>
            </w:r>
          </w:p>
        </w:tc>
        <w:tc>
          <w:tcPr>
            <w:tcW w:w="21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087F" w:rsidRPr="006345CC" w:rsidRDefault="0099087F" w:rsidP="00A01136">
            <w:pPr>
              <w:ind w:firstLine="0"/>
              <w:rPr>
                <w:rFonts w:eastAsia="Verdana" w:cs="Calibri"/>
                <w:sz w:val="16"/>
                <w:szCs w:val="16"/>
                <w:lang w:eastAsia="en-US"/>
              </w:rPr>
            </w:pPr>
            <w:r>
              <w:rPr>
                <w:rFonts w:eastAsia="Verdana"/>
                <w:sz w:val="16"/>
                <w:szCs w:val="16"/>
                <w:lang w:eastAsia="en-US"/>
              </w:rPr>
              <w:t>maar niet meer dan</w:t>
            </w:r>
          </w:p>
        </w:tc>
        <w:tc>
          <w:tcPr>
            <w:tcW w:w="21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087F" w:rsidRPr="006345CC" w:rsidRDefault="0099087F" w:rsidP="00A01136">
            <w:pPr>
              <w:ind w:firstLine="0"/>
              <w:rPr>
                <w:rFonts w:eastAsia="Verdana" w:cs="Calibri"/>
                <w:b/>
                <w:bCs/>
                <w:sz w:val="16"/>
                <w:szCs w:val="16"/>
                <w:lang w:eastAsia="en-US"/>
              </w:rPr>
            </w:pPr>
            <w:r>
              <w:rPr>
                <w:rFonts w:eastAsia="Verdana"/>
                <w:sz w:val="16"/>
                <w:szCs w:val="16"/>
                <w:lang w:eastAsia="en-US"/>
              </w:rPr>
              <w:t>wordt toegerekend aan rendementsklasse I</w:t>
            </w:r>
          </w:p>
        </w:tc>
        <w:tc>
          <w:tcPr>
            <w:tcW w:w="2206" w:type="dxa"/>
            <w:tcBorders>
              <w:top w:val="single" w:sz="8" w:space="0" w:color="auto"/>
              <w:left w:val="nil"/>
              <w:bottom w:val="single" w:sz="8" w:space="0" w:color="auto"/>
              <w:right w:val="single" w:sz="8" w:space="0" w:color="auto"/>
            </w:tcBorders>
          </w:tcPr>
          <w:p w:rsidR="0099087F" w:rsidRPr="006345CC" w:rsidRDefault="0099087F" w:rsidP="00A01136">
            <w:pPr>
              <w:ind w:firstLine="0"/>
              <w:rPr>
                <w:rFonts w:eastAsia="Verdana"/>
                <w:sz w:val="16"/>
                <w:szCs w:val="16"/>
                <w:lang w:eastAsia="en-US"/>
              </w:rPr>
            </w:pPr>
            <w:r w:rsidRPr="006345CC">
              <w:rPr>
                <w:rFonts w:eastAsia="Verdana"/>
                <w:sz w:val="16"/>
                <w:szCs w:val="16"/>
                <w:lang w:eastAsia="en-US"/>
              </w:rPr>
              <w:t xml:space="preserve">en </w:t>
            </w:r>
            <w:r>
              <w:rPr>
                <w:rFonts w:eastAsia="Verdana"/>
                <w:sz w:val="16"/>
                <w:szCs w:val="16"/>
                <w:lang w:eastAsia="en-US"/>
              </w:rPr>
              <w:t xml:space="preserve">wordt toegerekend aan </w:t>
            </w:r>
            <w:r w:rsidRPr="006345CC">
              <w:rPr>
                <w:rFonts w:eastAsia="Verdana"/>
                <w:sz w:val="16"/>
                <w:szCs w:val="16"/>
                <w:lang w:eastAsia="en-US"/>
              </w:rPr>
              <w:t>rendementsklasse II</w:t>
            </w:r>
          </w:p>
        </w:tc>
      </w:tr>
      <w:tr w:rsidR="0099087F" w:rsidRPr="006345CC" w:rsidTr="00A01136">
        <w:tc>
          <w:tcPr>
            <w:tcW w:w="218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99087F" w:rsidRPr="006345CC" w:rsidRDefault="0099087F" w:rsidP="00A01136">
            <w:pPr>
              <w:ind w:firstLine="0"/>
              <w:rPr>
                <w:rFonts w:eastAsia="Verdana" w:cs="Calibri"/>
                <w:sz w:val="16"/>
                <w:szCs w:val="16"/>
                <w:lang w:eastAsia="en-US"/>
              </w:rPr>
            </w:pPr>
            <w:r w:rsidRPr="006345CC">
              <w:rPr>
                <w:rFonts w:eastAsia="Verdana"/>
                <w:sz w:val="16"/>
                <w:szCs w:val="16"/>
                <w:lang w:eastAsia="en-US"/>
              </w:rPr>
              <w:t>€ 0</w:t>
            </w:r>
          </w:p>
        </w:tc>
        <w:tc>
          <w:tcPr>
            <w:tcW w:w="2183" w:type="dxa"/>
            <w:tcBorders>
              <w:top w:val="nil"/>
              <w:left w:val="nil"/>
              <w:bottom w:val="single" w:sz="8" w:space="0" w:color="auto"/>
              <w:right w:val="single" w:sz="8" w:space="0" w:color="auto"/>
            </w:tcBorders>
            <w:tcMar>
              <w:top w:w="0" w:type="dxa"/>
              <w:left w:w="108" w:type="dxa"/>
              <w:bottom w:w="0" w:type="dxa"/>
              <w:right w:w="108" w:type="dxa"/>
            </w:tcMar>
            <w:hideMark/>
          </w:tcPr>
          <w:p w:rsidR="0099087F" w:rsidRPr="006345CC" w:rsidRDefault="003861E0" w:rsidP="003861E0">
            <w:pPr>
              <w:tabs>
                <w:tab w:val="right" w:pos="1967"/>
              </w:tabs>
              <w:ind w:firstLine="0"/>
              <w:rPr>
                <w:rFonts w:eastAsia="Verdana" w:cs="Calibri"/>
                <w:sz w:val="16"/>
                <w:szCs w:val="16"/>
                <w:lang w:eastAsia="en-US"/>
              </w:rPr>
            </w:pPr>
            <w:r>
              <w:rPr>
                <w:rFonts w:eastAsia="Verdana"/>
                <w:sz w:val="16"/>
                <w:szCs w:val="16"/>
                <w:lang w:eastAsia="en-US"/>
              </w:rPr>
              <w:t>€ 75</w:t>
            </w:r>
            <w:r w:rsidR="0099087F" w:rsidRPr="006345CC">
              <w:rPr>
                <w:rFonts w:eastAsia="Verdana"/>
                <w:sz w:val="16"/>
                <w:szCs w:val="16"/>
                <w:lang w:eastAsia="en-US"/>
              </w:rPr>
              <w:t>.000</w:t>
            </w:r>
            <w:r w:rsidR="0099087F" w:rsidRPr="006345CC">
              <w:rPr>
                <w:rFonts w:eastAsia="Verdana"/>
                <w:sz w:val="16"/>
                <w:szCs w:val="16"/>
                <w:lang w:eastAsia="en-US"/>
              </w:rPr>
              <w:tab/>
            </w:r>
          </w:p>
        </w:tc>
        <w:tc>
          <w:tcPr>
            <w:tcW w:w="2183" w:type="dxa"/>
            <w:tcBorders>
              <w:top w:val="nil"/>
              <w:left w:val="nil"/>
              <w:bottom w:val="single" w:sz="8" w:space="0" w:color="auto"/>
              <w:right w:val="single" w:sz="8" w:space="0" w:color="auto"/>
            </w:tcBorders>
            <w:tcMar>
              <w:top w:w="0" w:type="dxa"/>
              <w:left w:w="108" w:type="dxa"/>
              <w:bottom w:w="0" w:type="dxa"/>
              <w:right w:w="108" w:type="dxa"/>
            </w:tcMar>
            <w:hideMark/>
          </w:tcPr>
          <w:p w:rsidR="0099087F" w:rsidRPr="006345CC" w:rsidRDefault="00856C7B" w:rsidP="00A01136">
            <w:pPr>
              <w:ind w:firstLine="0"/>
              <w:rPr>
                <w:rFonts w:eastAsia="Verdana" w:cs="Calibri"/>
                <w:sz w:val="16"/>
                <w:szCs w:val="16"/>
                <w:lang w:eastAsia="en-US"/>
              </w:rPr>
            </w:pPr>
            <w:r>
              <w:rPr>
                <w:rFonts w:eastAsia="Verdana"/>
                <w:sz w:val="16"/>
                <w:szCs w:val="16"/>
                <w:lang w:eastAsia="en-US"/>
              </w:rPr>
              <w:t>67</w:t>
            </w:r>
            <w:r w:rsidR="0099087F" w:rsidRPr="006345CC">
              <w:rPr>
                <w:rFonts w:eastAsia="Verdana"/>
                <w:sz w:val="16"/>
                <w:szCs w:val="16"/>
                <w:lang w:eastAsia="en-US"/>
              </w:rPr>
              <w:t>%</w:t>
            </w:r>
          </w:p>
        </w:tc>
        <w:tc>
          <w:tcPr>
            <w:tcW w:w="2206" w:type="dxa"/>
            <w:tcBorders>
              <w:top w:val="nil"/>
              <w:left w:val="nil"/>
              <w:bottom w:val="single" w:sz="8" w:space="0" w:color="auto"/>
              <w:right w:val="single" w:sz="8" w:space="0" w:color="auto"/>
            </w:tcBorders>
          </w:tcPr>
          <w:p w:rsidR="0099087F" w:rsidRPr="006345CC" w:rsidRDefault="00856C7B" w:rsidP="00A01136">
            <w:pPr>
              <w:ind w:firstLine="0"/>
              <w:rPr>
                <w:rFonts w:eastAsia="Verdana"/>
                <w:sz w:val="16"/>
                <w:szCs w:val="16"/>
                <w:lang w:eastAsia="en-US"/>
              </w:rPr>
            </w:pPr>
            <w:r>
              <w:rPr>
                <w:rFonts w:eastAsia="Verdana"/>
                <w:sz w:val="16"/>
                <w:szCs w:val="16"/>
                <w:lang w:eastAsia="en-US"/>
              </w:rPr>
              <w:t>33</w:t>
            </w:r>
            <w:r w:rsidR="0099087F" w:rsidRPr="006345CC">
              <w:rPr>
                <w:rFonts w:eastAsia="Verdana"/>
                <w:sz w:val="16"/>
                <w:szCs w:val="16"/>
                <w:lang w:eastAsia="en-US"/>
              </w:rPr>
              <w:t>%</w:t>
            </w:r>
          </w:p>
        </w:tc>
      </w:tr>
      <w:tr w:rsidR="0099087F" w:rsidRPr="006345CC" w:rsidTr="00A01136">
        <w:tc>
          <w:tcPr>
            <w:tcW w:w="218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99087F" w:rsidRPr="006345CC" w:rsidRDefault="003861E0" w:rsidP="00A01136">
            <w:pPr>
              <w:ind w:firstLine="0"/>
              <w:rPr>
                <w:rFonts w:eastAsia="Verdana" w:cs="Calibri"/>
                <w:sz w:val="16"/>
                <w:szCs w:val="16"/>
                <w:lang w:eastAsia="en-US"/>
              </w:rPr>
            </w:pPr>
            <w:r>
              <w:rPr>
                <w:rFonts w:eastAsia="Verdana"/>
                <w:sz w:val="16"/>
                <w:szCs w:val="16"/>
                <w:lang w:eastAsia="en-US"/>
              </w:rPr>
              <w:t>€ 75</w:t>
            </w:r>
            <w:r w:rsidR="0099087F" w:rsidRPr="006345CC">
              <w:rPr>
                <w:rFonts w:eastAsia="Verdana"/>
                <w:sz w:val="16"/>
                <w:szCs w:val="16"/>
                <w:lang w:eastAsia="en-US"/>
              </w:rPr>
              <w:t>.000</w:t>
            </w:r>
          </w:p>
        </w:tc>
        <w:tc>
          <w:tcPr>
            <w:tcW w:w="2183" w:type="dxa"/>
            <w:tcBorders>
              <w:top w:val="nil"/>
              <w:left w:val="nil"/>
              <w:bottom w:val="single" w:sz="8" w:space="0" w:color="auto"/>
              <w:right w:val="single" w:sz="8" w:space="0" w:color="auto"/>
            </w:tcBorders>
            <w:tcMar>
              <w:top w:w="0" w:type="dxa"/>
              <w:left w:w="108" w:type="dxa"/>
              <w:bottom w:w="0" w:type="dxa"/>
              <w:right w:w="108" w:type="dxa"/>
            </w:tcMar>
            <w:hideMark/>
          </w:tcPr>
          <w:p w:rsidR="0099087F" w:rsidRPr="006345CC" w:rsidRDefault="0099087F" w:rsidP="003861E0">
            <w:pPr>
              <w:ind w:firstLine="0"/>
              <w:rPr>
                <w:rFonts w:eastAsia="Verdana" w:cs="Calibri"/>
                <w:sz w:val="16"/>
                <w:szCs w:val="16"/>
                <w:lang w:eastAsia="en-US"/>
              </w:rPr>
            </w:pPr>
            <w:r w:rsidRPr="006345CC">
              <w:rPr>
                <w:rFonts w:eastAsia="Verdana"/>
                <w:sz w:val="16"/>
                <w:szCs w:val="16"/>
                <w:lang w:eastAsia="en-US"/>
              </w:rPr>
              <w:t xml:space="preserve">€ </w:t>
            </w:r>
            <w:r w:rsidR="003861E0">
              <w:rPr>
                <w:rFonts w:eastAsia="Verdana"/>
                <w:sz w:val="16"/>
                <w:szCs w:val="16"/>
                <w:lang w:eastAsia="en-US"/>
              </w:rPr>
              <w:t>975</w:t>
            </w:r>
            <w:r w:rsidRPr="006345CC">
              <w:rPr>
                <w:rFonts w:eastAsia="Verdana"/>
                <w:sz w:val="16"/>
                <w:szCs w:val="16"/>
                <w:lang w:eastAsia="en-US"/>
              </w:rPr>
              <w:t>.000</w:t>
            </w:r>
          </w:p>
        </w:tc>
        <w:tc>
          <w:tcPr>
            <w:tcW w:w="2183" w:type="dxa"/>
            <w:tcBorders>
              <w:top w:val="nil"/>
              <w:left w:val="nil"/>
              <w:bottom w:val="single" w:sz="8" w:space="0" w:color="auto"/>
              <w:right w:val="single" w:sz="8" w:space="0" w:color="auto"/>
            </w:tcBorders>
            <w:tcMar>
              <w:top w:w="0" w:type="dxa"/>
              <w:left w:w="108" w:type="dxa"/>
              <w:bottom w:w="0" w:type="dxa"/>
              <w:right w:w="108" w:type="dxa"/>
            </w:tcMar>
            <w:hideMark/>
          </w:tcPr>
          <w:p w:rsidR="0099087F" w:rsidRPr="006345CC" w:rsidRDefault="00856C7B" w:rsidP="00A01136">
            <w:pPr>
              <w:ind w:firstLine="0"/>
              <w:rPr>
                <w:rFonts w:eastAsia="Verdana" w:cs="Calibri"/>
                <w:sz w:val="16"/>
                <w:szCs w:val="16"/>
                <w:lang w:eastAsia="en-US"/>
              </w:rPr>
            </w:pPr>
            <w:r>
              <w:rPr>
                <w:rFonts w:eastAsia="Verdana"/>
                <w:sz w:val="16"/>
                <w:szCs w:val="16"/>
                <w:lang w:eastAsia="en-US"/>
              </w:rPr>
              <w:t>21</w:t>
            </w:r>
            <w:r w:rsidR="0099087F" w:rsidRPr="006345CC">
              <w:rPr>
                <w:rFonts w:eastAsia="Verdana"/>
                <w:sz w:val="16"/>
                <w:szCs w:val="16"/>
                <w:lang w:eastAsia="en-US"/>
              </w:rPr>
              <w:t xml:space="preserve">% </w:t>
            </w:r>
          </w:p>
        </w:tc>
        <w:tc>
          <w:tcPr>
            <w:tcW w:w="2206" w:type="dxa"/>
            <w:tcBorders>
              <w:top w:val="nil"/>
              <w:left w:val="nil"/>
              <w:bottom w:val="single" w:sz="8" w:space="0" w:color="auto"/>
              <w:right w:val="single" w:sz="8" w:space="0" w:color="auto"/>
            </w:tcBorders>
          </w:tcPr>
          <w:p w:rsidR="0099087F" w:rsidRPr="006345CC" w:rsidRDefault="00856C7B" w:rsidP="00A01136">
            <w:pPr>
              <w:ind w:firstLine="0"/>
              <w:rPr>
                <w:rFonts w:eastAsia="Verdana"/>
                <w:sz w:val="16"/>
                <w:szCs w:val="16"/>
                <w:lang w:eastAsia="en-US"/>
              </w:rPr>
            </w:pPr>
            <w:r>
              <w:rPr>
                <w:rFonts w:eastAsia="Verdana"/>
                <w:sz w:val="16"/>
                <w:szCs w:val="16"/>
                <w:lang w:eastAsia="en-US"/>
              </w:rPr>
              <w:t>79</w:t>
            </w:r>
            <w:r w:rsidR="0099087F" w:rsidRPr="006345CC">
              <w:rPr>
                <w:rFonts w:eastAsia="Verdana"/>
                <w:sz w:val="16"/>
                <w:szCs w:val="16"/>
                <w:lang w:eastAsia="en-US"/>
              </w:rPr>
              <w:t>%</w:t>
            </w:r>
          </w:p>
        </w:tc>
      </w:tr>
      <w:tr w:rsidR="0099087F" w:rsidRPr="006345CC" w:rsidTr="00A01136">
        <w:tc>
          <w:tcPr>
            <w:tcW w:w="218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99087F" w:rsidRPr="006345CC" w:rsidRDefault="0099087F" w:rsidP="003861E0">
            <w:pPr>
              <w:ind w:firstLine="0"/>
              <w:rPr>
                <w:rFonts w:eastAsia="Verdana" w:cs="Calibri"/>
                <w:sz w:val="16"/>
                <w:szCs w:val="16"/>
                <w:lang w:eastAsia="en-US"/>
              </w:rPr>
            </w:pPr>
            <w:r w:rsidRPr="006345CC">
              <w:rPr>
                <w:rFonts w:eastAsia="Verdana"/>
                <w:sz w:val="16"/>
                <w:szCs w:val="16"/>
                <w:lang w:eastAsia="en-US"/>
              </w:rPr>
              <w:t xml:space="preserve">€ </w:t>
            </w:r>
            <w:r w:rsidR="003861E0">
              <w:rPr>
                <w:rFonts w:eastAsia="Verdana"/>
                <w:sz w:val="16"/>
                <w:szCs w:val="16"/>
                <w:lang w:eastAsia="en-US"/>
              </w:rPr>
              <w:t>975</w:t>
            </w:r>
            <w:r w:rsidRPr="006345CC">
              <w:rPr>
                <w:rFonts w:eastAsia="Verdana"/>
                <w:sz w:val="16"/>
                <w:szCs w:val="16"/>
                <w:lang w:eastAsia="en-US"/>
              </w:rPr>
              <w:t>.000</w:t>
            </w:r>
          </w:p>
        </w:tc>
        <w:tc>
          <w:tcPr>
            <w:tcW w:w="21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087F" w:rsidRPr="006345CC" w:rsidRDefault="0099087F" w:rsidP="00A01136">
            <w:pPr>
              <w:ind w:firstLine="0"/>
              <w:rPr>
                <w:rFonts w:eastAsia="Verdana" w:cs="Calibri"/>
                <w:sz w:val="16"/>
                <w:szCs w:val="16"/>
                <w:lang w:eastAsia="en-US"/>
              </w:rPr>
            </w:pPr>
            <w:r w:rsidRPr="006345CC">
              <w:rPr>
                <w:rFonts w:eastAsia="Verdana"/>
                <w:sz w:val="16"/>
                <w:szCs w:val="16"/>
                <w:lang w:eastAsia="en-US"/>
              </w:rPr>
              <w:t>-</w:t>
            </w:r>
          </w:p>
        </w:tc>
        <w:tc>
          <w:tcPr>
            <w:tcW w:w="21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087F" w:rsidRPr="006345CC" w:rsidRDefault="0099087F" w:rsidP="00A01136">
            <w:pPr>
              <w:ind w:firstLine="0"/>
              <w:rPr>
                <w:rFonts w:eastAsia="Verdana" w:cs="Calibri"/>
                <w:sz w:val="16"/>
                <w:szCs w:val="16"/>
                <w:lang w:eastAsia="en-US"/>
              </w:rPr>
            </w:pPr>
            <w:r w:rsidRPr="006345CC">
              <w:rPr>
                <w:rFonts w:eastAsia="Verdana"/>
                <w:sz w:val="16"/>
                <w:szCs w:val="16"/>
                <w:lang w:eastAsia="en-US"/>
              </w:rPr>
              <w:t>0%</w:t>
            </w:r>
          </w:p>
        </w:tc>
        <w:tc>
          <w:tcPr>
            <w:tcW w:w="2206" w:type="dxa"/>
            <w:tcBorders>
              <w:top w:val="single" w:sz="8" w:space="0" w:color="auto"/>
              <w:left w:val="nil"/>
              <w:bottom w:val="single" w:sz="8" w:space="0" w:color="auto"/>
              <w:right w:val="single" w:sz="8" w:space="0" w:color="auto"/>
            </w:tcBorders>
          </w:tcPr>
          <w:p w:rsidR="0099087F" w:rsidRPr="006345CC" w:rsidRDefault="0099087F" w:rsidP="00A01136">
            <w:pPr>
              <w:ind w:firstLine="0"/>
              <w:rPr>
                <w:rFonts w:eastAsia="Verdana"/>
                <w:sz w:val="16"/>
                <w:szCs w:val="16"/>
                <w:lang w:eastAsia="en-US"/>
              </w:rPr>
            </w:pPr>
            <w:r w:rsidRPr="006345CC">
              <w:rPr>
                <w:rFonts w:eastAsia="Verdana"/>
                <w:sz w:val="16"/>
                <w:szCs w:val="16"/>
                <w:lang w:eastAsia="en-US"/>
              </w:rPr>
              <w:t>100%</w:t>
            </w:r>
          </w:p>
        </w:tc>
      </w:tr>
    </w:tbl>
    <w:p w:rsidR="0099087F" w:rsidRDefault="0099087F" w:rsidP="003A1682"/>
    <w:p w:rsidR="0099087F" w:rsidRDefault="0099087F" w:rsidP="0099087F">
      <w:r w:rsidRPr="0099087F">
        <w:t xml:space="preserve">2. </w:t>
      </w:r>
      <w:r w:rsidR="003861E0">
        <w:t>In het tweede lid wordt “</w:t>
      </w:r>
      <w:r w:rsidRPr="0099087F">
        <w:t>wordt in afwijking van het eerste lid</w:t>
      </w:r>
      <w:r w:rsidR="003861E0">
        <w:t>,</w:t>
      </w:r>
      <w:r w:rsidRPr="0099087F">
        <w:t xml:space="preserve"> het voordeel uit sparen en beleggen </w:t>
      </w:r>
      <w:r w:rsidR="003861E0">
        <w:t>gesteld op 4% (forfaitair rendement) van” vervangen door: wordt bij de toepassing van het eerste lid uitgegaan van</w:t>
      </w:r>
      <w:r w:rsidRPr="0099087F">
        <w:t>.</w:t>
      </w:r>
    </w:p>
    <w:p w:rsidR="0099087F" w:rsidRDefault="0099087F" w:rsidP="003A1682"/>
    <w:p w:rsidR="006A4D5A" w:rsidRPr="006A4D5A" w:rsidRDefault="00F916EC" w:rsidP="006A4D5A">
      <w:pPr>
        <w:rPr>
          <w:rFonts w:eastAsia="Verdana"/>
          <w:szCs w:val="18"/>
          <w:lang w:eastAsia="en-US"/>
        </w:rPr>
      </w:pPr>
      <w:r>
        <w:rPr>
          <w:rFonts w:eastAsia="Verdana"/>
          <w:szCs w:val="18"/>
          <w:lang w:eastAsia="en-US"/>
        </w:rPr>
        <w:t>D.</w:t>
      </w:r>
      <w:r w:rsidR="006A4D5A">
        <w:rPr>
          <w:rFonts w:eastAsia="Verdana"/>
          <w:szCs w:val="18"/>
          <w:lang w:eastAsia="en-US"/>
        </w:rPr>
        <w:t xml:space="preserve"> </w:t>
      </w:r>
      <w:r w:rsidR="006A4D5A" w:rsidRPr="006A4D5A">
        <w:rPr>
          <w:rFonts w:eastAsia="Verdana"/>
          <w:b/>
          <w:szCs w:val="18"/>
          <w:lang w:eastAsia="en-US"/>
        </w:rPr>
        <w:t>Artikel 5.3</w:t>
      </w:r>
      <w:r w:rsidR="006A4D5A" w:rsidRPr="006A4D5A">
        <w:rPr>
          <w:rFonts w:eastAsia="Verdana"/>
          <w:szCs w:val="18"/>
          <w:lang w:eastAsia="en-US"/>
        </w:rPr>
        <w:t xml:space="preserve"> wordt als volgt gewijzigd:</w:t>
      </w:r>
    </w:p>
    <w:p w:rsidR="006A4D5A" w:rsidRPr="006A4D5A" w:rsidRDefault="006A4D5A" w:rsidP="006A4D5A">
      <w:pPr>
        <w:rPr>
          <w:rFonts w:eastAsia="Verdana"/>
          <w:szCs w:val="18"/>
          <w:lang w:eastAsia="en-US"/>
        </w:rPr>
      </w:pPr>
      <w:r w:rsidRPr="006A4D5A">
        <w:rPr>
          <w:rFonts w:eastAsia="Verdana"/>
          <w:szCs w:val="18"/>
          <w:lang w:eastAsia="en-US"/>
        </w:rPr>
        <w:t>1. In het derde lid, eerste volzin, wordt, onder verlettering van de onderdelen b tot en met e tot onderdelen c tot en met f, na onderdeel a een onderdeel ingevoegd, luidende:</w:t>
      </w:r>
    </w:p>
    <w:p w:rsidR="006A4D5A" w:rsidRPr="006A4D5A" w:rsidRDefault="006A4D5A" w:rsidP="006A4D5A">
      <w:pPr>
        <w:rPr>
          <w:rFonts w:eastAsia="Verdana"/>
          <w:szCs w:val="18"/>
          <w:lang w:eastAsia="en-US"/>
        </w:rPr>
      </w:pPr>
      <w:r w:rsidRPr="006A4D5A">
        <w:rPr>
          <w:rFonts w:eastAsia="Verdana"/>
          <w:szCs w:val="18"/>
          <w:lang w:eastAsia="en-US"/>
        </w:rPr>
        <w:t>b. verplichtingen tot het doen van periodieke uitkeringen of verstrekkingen die ingevolge artikel 3.101, eerste lid, onderdelen b en c, geen aangewezen periodieke uitkeringen en verstrekkingen zijn, niet in aanmerking worden genomen;.</w:t>
      </w:r>
    </w:p>
    <w:p w:rsidR="006A4D5A" w:rsidRPr="006A4D5A" w:rsidRDefault="006A4D5A" w:rsidP="006A4D5A">
      <w:pPr>
        <w:rPr>
          <w:rFonts w:eastAsia="Verdana"/>
          <w:szCs w:val="18"/>
          <w:lang w:eastAsia="en-US"/>
        </w:rPr>
      </w:pPr>
      <w:r w:rsidRPr="006A4D5A">
        <w:rPr>
          <w:rFonts w:eastAsia="Verdana"/>
          <w:szCs w:val="18"/>
          <w:lang w:eastAsia="en-US"/>
        </w:rPr>
        <w:t>2. In het derde lid, eerste volzin, onderdeel d (nieuw), wordt “onderdeel b” vervangen door: onderdeel c.</w:t>
      </w:r>
    </w:p>
    <w:p w:rsidR="006A4D5A" w:rsidRPr="006A4D5A" w:rsidRDefault="006A4D5A" w:rsidP="006A4D5A">
      <w:pPr>
        <w:rPr>
          <w:rFonts w:eastAsia="Verdana"/>
          <w:szCs w:val="18"/>
          <w:lang w:eastAsia="en-US"/>
        </w:rPr>
      </w:pPr>
      <w:r w:rsidRPr="006A4D5A">
        <w:rPr>
          <w:rFonts w:eastAsia="Verdana"/>
          <w:szCs w:val="18"/>
          <w:lang w:eastAsia="en-US"/>
        </w:rPr>
        <w:t>3. In het derde lid, eerste volzin, onderdeel e (nieuw), wordt “onderdeel c” vervangen door: onderdeel d.</w:t>
      </w:r>
    </w:p>
    <w:p w:rsidR="006A4D5A" w:rsidRPr="006A4D5A" w:rsidRDefault="006A4D5A" w:rsidP="006A4D5A">
      <w:pPr>
        <w:rPr>
          <w:rFonts w:eastAsia="Verdana"/>
          <w:szCs w:val="18"/>
          <w:lang w:eastAsia="en-US"/>
        </w:rPr>
      </w:pPr>
      <w:r w:rsidRPr="006A4D5A">
        <w:rPr>
          <w:rFonts w:eastAsia="Verdana"/>
          <w:szCs w:val="18"/>
          <w:lang w:eastAsia="en-US"/>
        </w:rPr>
        <w:t>4. In het derde lid, eerste volzin, onderdeel f (nieuw), wordt “de onderdelen a en b” vervangen door: de onderdelen a, b en c.</w:t>
      </w:r>
    </w:p>
    <w:p w:rsidR="006A4D5A" w:rsidRPr="006A4D5A" w:rsidRDefault="006A4D5A" w:rsidP="006A4D5A">
      <w:pPr>
        <w:rPr>
          <w:rFonts w:eastAsia="Verdana"/>
          <w:szCs w:val="18"/>
          <w:lang w:eastAsia="en-US"/>
        </w:rPr>
      </w:pPr>
      <w:r w:rsidRPr="006A4D5A">
        <w:rPr>
          <w:rFonts w:eastAsia="Verdana"/>
          <w:szCs w:val="18"/>
          <w:lang w:eastAsia="en-US"/>
        </w:rPr>
        <w:t>5. In het derde lid, tweede volzin, wordt “onderdeel e” vervangen door: onderdeel f.</w:t>
      </w:r>
    </w:p>
    <w:p w:rsidR="006A4D5A" w:rsidRDefault="006A4D5A" w:rsidP="006A4D5A">
      <w:pPr>
        <w:rPr>
          <w:rFonts w:eastAsia="Verdana"/>
          <w:szCs w:val="18"/>
          <w:lang w:eastAsia="en-US"/>
        </w:rPr>
      </w:pPr>
      <w:r w:rsidRPr="006A4D5A">
        <w:rPr>
          <w:rFonts w:eastAsia="Verdana"/>
          <w:szCs w:val="18"/>
          <w:lang w:eastAsia="en-US"/>
        </w:rPr>
        <w:t>6. In het vierde lid wordt “onderdeel c” vervangen door: onderdeel d</w:t>
      </w:r>
      <w:r>
        <w:rPr>
          <w:rFonts w:eastAsia="Verdana"/>
          <w:szCs w:val="18"/>
          <w:lang w:eastAsia="en-US"/>
        </w:rPr>
        <w:t>.</w:t>
      </w:r>
    </w:p>
    <w:p w:rsidR="006A4D5A" w:rsidRDefault="006A4D5A" w:rsidP="006A4D5A">
      <w:pPr>
        <w:rPr>
          <w:rFonts w:eastAsia="Verdana"/>
          <w:szCs w:val="18"/>
          <w:lang w:eastAsia="en-US"/>
        </w:rPr>
      </w:pPr>
    </w:p>
    <w:p w:rsidR="00A01136" w:rsidRDefault="00F916EC" w:rsidP="005600F1">
      <w:pPr>
        <w:rPr>
          <w:rFonts w:eastAsia="Verdana"/>
          <w:szCs w:val="18"/>
          <w:lang w:eastAsia="en-US"/>
        </w:rPr>
      </w:pPr>
      <w:r>
        <w:rPr>
          <w:rFonts w:eastAsia="Verdana"/>
          <w:szCs w:val="18"/>
          <w:lang w:eastAsia="en-US"/>
        </w:rPr>
        <w:t>E.</w:t>
      </w:r>
      <w:r w:rsidR="00A01136">
        <w:rPr>
          <w:rFonts w:eastAsia="Verdana"/>
          <w:szCs w:val="18"/>
          <w:lang w:eastAsia="en-US"/>
        </w:rPr>
        <w:t xml:space="preserve"> </w:t>
      </w:r>
      <w:r w:rsidR="00A01136" w:rsidRPr="00A01136">
        <w:rPr>
          <w:rFonts w:eastAsia="Verdana"/>
          <w:szCs w:val="18"/>
          <w:lang w:eastAsia="en-US"/>
        </w:rPr>
        <w:t>Het in</w:t>
      </w:r>
      <w:r w:rsidR="00A01136" w:rsidRPr="00A01136">
        <w:rPr>
          <w:rFonts w:eastAsia="Verdana"/>
          <w:b/>
          <w:szCs w:val="18"/>
          <w:lang w:eastAsia="en-US"/>
        </w:rPr>
        <w:t xml:space="preserve"> artikel 5.5</w:t>
      </w:r>
      <w:r w:rsidR="00A01136" w:rsidRPr="00A01136">
        <w:rPr>
          <w:rFonts w:eastAsia="Verdana"/>
          <w:szCs w:val="18"/>
          <w:lang w:eastAsia="en-US"/>
        </w:rPr>
        <w:t xml:space="preserve"> vermelde bedrag wordt vervangen door: € 25.000.</w:t>
      </w:r>
    </w:p>
    <w:p w:rsidR="006A4D5A" w:rsidRDefault="006A4D5A" w:rsidP="0003373A">
      <w:pPr>
        <w:rPr>
          <w:rFonts w:eastAsia="Verdana"/>
          <w:szCs w:val="18"/>
          <w:lang w:eastAsia="en-US"/>
        </w:rPr>
      </w:pPr>
    </w:p>
    <w:p w:rsidR="006425C5" w:rsidRDefault="00F916EC" w:rsidP="006425C5">
      <w:pPr>
        <w:rPr>
          <w:rFonts w:eastAsia="Verdana"/>
          <w:szCs w:val="18"/>
          <w:lang w:eastAsia="en-US"/>
        </w:rPr>
      </w:pPr>
      <w:r>
        <w:rPr>
          <w:rFonts w:eastAsia="Verdana"/>
          <w:szCs w:val="18"/>
          <w:lang w:eastAsia="en-US"/>
        </w:rPr>
        <w:t>F.</w:t>
      </w:r>
      <w:r w:rsidR="006345CC">
        <w:rPr>
          <w:rFonts w:eastAsia="Verdana"/>
          <w:szCs w:val="18"/>
          <w:lang w:eastAsia="en-US"/>
        </w:rPr>
        <w:t xml:space="preserve"> </w:t>
      </w:r>
      <w:r w:rsidR="00E06627">
        <w:rPr>
          <w:rFonts w:eastAsia="Verdana"/>
          <w:b/>
          <w:szCs w:val="18"/>
          <w:lang w:eastAsia="en-US"/>
        </w:rPr>
        <w:t>A</w:t>
      </w:r>
      <w:r w:rsidR="006345CC" w:rsidRPr="006345CC">
        <w:rPr>
          <w:rFonts w:eastAsia="Verdana"/>
          <w:b/>
          <w:szCs w:val="18"/>
          <w:lang w:eastAsia="en-US"/>
        </w:rPr>
        <w:t>rtikel 7.7</w:t>
      </w:r>
      <w:r w:rsidR="006345CC" w:rsidRPr="006345CC">
        <w:rPr>
          <w:rFonts w:eastAsia="Verdana"/>
          <w:szCs w:val="18"/>
          <w:lang w:eastAsia="en-US"/>
        </w:rPr>
        <w:t xml:space="preserve">, eerste lid, </w:t>
      </w:r>
      <w:r w:rsidR="00E06627">
        <w:rPr>
          <w:rFonts w:eastAsia="Verdana"/>
          <w:szCs w:val="18"/>
          <w:lang w:eastAsia="en-US"/>
        </w:rPr>
        <w:t xml:space="preserve">tweede volzin, </w:t>
      </w:r>
      <w:r w:rsidR="00737AFF">
        <w:rPr>
          <w:rFonts w:eastAsia="Verdana"/>
          <w:szCs w:val="18"/>
          <w:lang w:eastAsia="en-US"/>
        </w:rPr>
        <w:t>komt te luiden:</w:t>
      </w:r>
      <w:r w:rsidR="00E06627">
        <w:rPr>
          <w:rFonts w:eastAsia="Verdana"/>
          <w:szCs w:val="18"/>
          <w:lang w:eastAsia="en-US"/>
        </w:rPr>
        <w:t xml:space="preserve"> </w:t>
      </w:r>
      <w:r w:rsidR="00737AFF">
        <w:rPr>
          <w:rFonts w:eastAsia="Verdana"/>
          <w:szCs w:val="18"/>
          <w:lang w:eastAsia="en-US"/>
        </w:rPr>
        <w:t xml:space="preserve">Het voordeel </w:t>
      </w:r>
      <w:r w:rsidR="006345CC" w:rsidRPr="006345CC">
        <w:rPr>
          <w:rFonts w:eastAsia="Verdana"/>
          <w:szCs w:val="18"/>
          <w:lang w:eastAsia="en-US"/>
        </w:rPr>
        <w:t xml:space="preserve">uit sparen en beleggen in Nederland wordt </w:t>
      </w:r>
      <w:r w:rsidR="00180CFA" w:rsidRPr="006345CC">
        <w:rPr>
          <w:rFonts w:eastAsia="Verdana"/>
          <w:szCs w:val="18"/>
          <w:lang w:eastAsia="en-US"/>
        </w:rPr>
        <w:t xml:space="preserve">gesteld </w:t>
      </w:r>
      <w:r w:rsidR="006345CC" w:rsidRPr="006345CC">
        <w:rPr>
          <w:rFonts w:eastAsia="Verdana"/>
          <w:szCs w:val="18"/>
          <w:lang w:eastAsia="en-US"/>
        </w:rPr>
        <w:t>op 1,</w:t>
      </w:r>
      <w:r w:rsidR="00856C7B">
        <w:rPr>
          <w:rFonts w:eastAsia="Verdana"/>
          <w:szCs w:val="18"/>
          <w:lang w:eastAsia="en-US"/>
        </w:rPr>
        <w:t>63</w:t>
      </w:r>
      <w:r w:rsidR="006345CC" w:rsidRPr="006345CC">
        <w:rPr>
          <w:rFonts w:eastAsia="Verdana"/>
          <w:szCs w:val="18"/>
          <w:lang w:eastAsia="en-US"/>
        </w:rPr>
        <w:t xml:space="preserve">% van het gedeelte van de rendementsgrondslag in Nederland aan het begin van het kalenderjaar (peildatum) dat </w:t>
      </w:r>
      <w:r w:rsidR="00180CFA">
        <w:rPr>
          <w:rFonts w:eastAsia="Verdana"/>
          <w:szCs w:val="18"/>
          <w:lang w:eastAsia="en-US"/>
        </w:rPr>
        <w:t xml:space="preserve">wordt toegerekend aan </w:t>
      </w:r>
      <w:r w:rsidR="006345CC" w:rsidRPr="006345CC">
        <w:rPr>
          <w:rFonts w:eastAsia="Verdana"/>
          <w:szCs w:val="18"/>
          <w:lang w:eastAsia="en-US"/>
        </w:rPr>
        <w:t>rendementsklasse I</w:t>
      </w:r>
      <w:r w:rsidR="006425C5">
        <w:rPr>
          <w:rFonts w:eastAsia="Verdana"/>
          <w:szCs w:val="18"/>
          <w:lang w:eastAsia="en-US"/>
        </w:rPr>
        <w:t>,</w:t>
      </w:r>
      <w:r w:rsidR="006345CC" w:rsidRPr="006345CC">
        <w:rPr>
          <w:rFonts w:eastAsia="Verdana"/>
          <w:szCs w:val="18"/>
          <w:lang w:eastAsia="en-US"/>
        </w:rPr>
        <w:t xml:space="preserve"> vermeerderd met 5,</w:t>
      </w:r>
      <w:r w:rsidR="006425C5">
        <w:rPr>
          <w:rFonts w:eastAsia="Verdana"/>
          <w:szCs w:val="18"/>
          <w:lang w:eastAsia="en-US"/>
        </w:rPr>
        <w:t>5</w:t>
      </w:r>
      <w:r w:rsidR="006345CC" w:rsidRPr="006345CC">
        <w:rPr>
          <w:rFonts w:eastAsia="Verdana"/>
          <w:szCs w:val="18"/>
          <w:lang w:eastAsia="en-US"/>
        </w:rPr>
        <w:t>% van het gedeelte van die grondslag dat</w:t>
      </w:r>
      <w:r w:rsidR="00180CFA">
        <w:rPr>
          <w:rFonts w:eastAsia="Verdana"/>
          <w:szCs w:val="18"/>
          <w:lang w:eastAsia="en-US"/>
        </w:rPr>
        <w:t xml:space="preserve"> wordt toegerekend aan </w:t>
      </w:r>
      <w:r w:rsidR="006345CC" w:rsidRPr="006345CC">
        <w:rPr>
          <w:rFonts w:eastAsia="Verdana"/>
          <w:szCs w:val="18"/>
          <w:lang w:eastAsia="en-US"/>
        </w:rPr>
        <w:t>rendementsklasse II</w:t>
      </w:r>
      <w:r w:rsidR="006425C5">
        <w:rPr>
          <w:rFonts w:eastAsia="Verdana"/>
          <w:szCs w:val="18"/>
          <w:lang w:eastAsia="en-US"/>
        </w:rPr>
        <w:t xml:space="preserve"> (forfaitair rendement)</w:t>
      </w:r>
      <w:r w:rsidR="00180CFA">
        <w:rPr>
          <w:rFonts w:eastAsia="Verdana"/>
          <w:szCs w:val="18"/>
          <w:lang w:eastAsia="en-US"/>
        </w:rPr>
        <w:t>.</w:t>
      </w:r>
      <w:r w:rsidR="006425C5">
        <w:rPr>
          <w:rFonts w:eastAsia="Verdana"/>
          <w:szCs w:val="18"/>
          <w:lang w:eastAsia="en-US"/>
        </w:rPr>
        <w:t xml:space="preserve"> De omvang van het gedeelte van de rendementsgrondslag in Nederland dat behoort tot rendementsklasse I, onderscheidenlijk rendementsklasse II, wordt bepaald aan de hand van de volgende tabel.</w:t>
      </w:r>
    </w:p>
    <w:tbl>
      <w:tblPr>
        <w:tblpPr w:leftFromText="141" w:rightFromText="141" w:vertAnchor="text" w:horzAnchor="margin" w:tblpY="308"/>
        <w:tblW w:w="8755" w:type="dxa"/>
        <w:tblLayout w:type="fixed"/>
        <w:tblCellMar>
          <w:left w:w="0" w:type="dxa"/>
          <w:right w:w="0" w:type="dxa"/>
        </w:tblCellMar>
        <w:tblLook w:val="04A0"/>
      </w:tblPr>
      <w:tblGrid>
        <w:gridCol w:w="2183"/>
        <w:gridCol w:w="2183"/>
        <w:gridCol w:w="2183"/>
        <w:gridCol w:w="2206"/>
      </w:tblGrid>
      <w:tr w:rsidR="006425C5" w:rsidRPr="006345CC" w:rsidTr="006425C5">
        <w:tc>
          <w:tcPr>
            <w:tcW w:w="218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6425C5" w:rsidRPr="006345CC" w:rsidRDefault="006425C5" w:rsidP="006425C5">
            <w:pPr>
              <w:ind w:firstLine="0"/>
              <w:rPr>
                <w:rFonts w:eastAsia="Verdana" w:cs="Calibri"/>
                <w:sz w:val="16"/>
                <w:szCs w:val="16"/>
                <w:lang w:eastAsia="en-US"/>
              </w:rPr>
            </w:pPr>
            <w:r w:rsidRPr="006345CC">
              <w:rPr>
                <w:rFonts w:eastAsia="Verdana"/>
                <w:sz w:val="16"/>
                <w:szCs w:val="16"/>
                <w:lang w:eastAsia="en-US"/>
              </w:rPr>
              <w:t xml:space="preserve">Van het gedeelte van de grondslag </w:t>
            </w:r>
            <w:r>
              <w:rPr>
                <w:rFonts w:eastAsia="Verdana"/>
                <w:sz w:val="16"/>
                <w:szCs w:val="16"/>
                <w:lang w:eastAsia="en-US"/>
              </w:rPr>
              <w:t>dat meer bedraagt dan</w:t>
            </w:r>
          </w:p>
        </w:tc>
        <w:tc>
          <w:tcPr>
            <w:tcW w:w="21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25C5" w:rsidRPr="006345CC" w:rsidRDefault="006425C5" w:rsidP="006425C5">
            <w:pPr>
              <w:ind w:firstLine="0"/>
              <w:rPr>
                <w:rFonts w:eastAsia="Verdana" w:cs="Calibri"/>
                <w:sz w:val="16"/>
                <w:szCs w:val="16"/>
                <w:lang w:eastAsia="en-US"/>
              </w:rPr>
            </w:pPr>
            <w:r>
              <w:rPr>
                <w:rFonts w:eastAsia="Verdana"/>
                <w:sz w:val="16"/>
                <w:szCs w:val="16"/>
                <w:lang w:eastAsia="en-US"/>
              </w:rPr>
              <w:t>maar niet meer dan</w:t>
            </w:r>
          </w:p>
        </w:tc>
        <w:tc>
          <w:tcPr>
            <w:tcW w:w="21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25C5" w:rsidRPr="006345CC" w:rsidRDefault="006425C5" w:rsidP="006425C5">
            <w:pPr>
              <w:ind w:firstLine="0"/>
              <w:rPr>
                <w:rFonts w:eastAsia="Verdana" w:cs="Calibri"/>
                <w:b/>
                <w:bCs/>
                <w:sz w:val="16"/>
                <w:szCs w:val="16"/>
                <w:lang w:eastAsia="en-US"/>
              </w:rPr>
            </w:pPr>
            <w:r>
              <w:rPr>
                <w:rFonts w:eastAsia="Verdana"/>
                <w:sz w:val="16"/>
                <w:szCs w:val="16"/>
                <w:lang w:eastAsia="en-US"/>
              </w:rPr>
              <w:t>wordt toegerekend aan rendementsklasse I</w:t>
            </w:r>
          </w:p>
        </w:tc>
        <w:tc>
          <w:tcPr>
            <w:tcW w:w="2206" w:type="dxa"/>
            <w:tcBorders>
              <w:top w:val="single" w:sz="8" w:space="0" w:color="auto"/>
              <w:left w:val="nil"/>
              <w:bottom w:val="single" w:sz="8" w:space="0" w:color="auto"/>
              <w:right w:val="single" w:sz="8" w:space="0" w:color="auto"/>
            </w:tcBorders>
          </w:tcPr>
          <w:p w:rsidR="006425C5" w:rsidRPr="006345CC" w:rsidRDefault="006425C5" w:rsidP="006425C5">
            <w:pPr>
              <w:ind w:firstLine="0"/>
              <w:rPr>
                <w:rFonts w:eastAsia="Verdana"/>
                <w:sz w:val="16"/>
                <w:szCs w:val="16"/>
                <w:lang w:eastAsia="en-US"/>
              </w:rPr>
            </w:pPr>
            <w:r w:rsidRPr="006345CC">
              <w:rPr>
                <w:rFonts w:eastAsia="Verdana"/>
                <w:sz w:val="16"/>
                <w:szCs w:val="16"/>
                <w:lang w:eastAsia="en-US"/>
              </w:rPr>
              <w:t xml:space="preserve">en </w:t>
            </w:r>
            <w:r>
              <w:rPr>
                <w:rFonts w:eastAsia="Verdana"/>
                <w:sz w:val="16"/>
                <w:szCs w:val="16"/>
                <w:lang w:eastAsia="en-US"/>
              </w:rPr>
              <w:t xml:space="preserve">wordt toegerekend aan </w:t>
            </w:r>
            <w:r w:rsidRPr="006345CC">
              <w:rPr>
                <w:rFonts w:eastAsia="Verdana"/>
                <w:sz w:val="16"/>
                <w:szCs w:val="16"/>
                <w:lang w:eastAsia="en-US"/>
              </w:rPr>
              <w:t>rendementsklasse II</w:t>
            </w:r>
          </w:p>
        </w:tc>
      </w:tr>
      <w:tr w:rsidR="006425C5" w:rsidRPr="006345CC" w:rsidTr="006425C5">
        <w:tc>
          <w:tcPr>
            <w:tcW w:w="218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6425C5" w:rsidRPr="006345CC" w:rsidRDefault="006425C5" w:rsidP="006425C5">
            <w:pPr>
              <w:ind w:firstLine="0"/>
              <w:rPr>
                <w:rFonts w:eastAsia="Verdana" w:cs="Calibri"/>
                <w:sz w:val="16"/>
                <w:szCs w:val="16"/>
                <w:lang w:eastAsia="en-US"/>
              </w:rPr>
            </w:pPr>
            <w:r w:rsidRPr="006345CC">
              <w:rPr>
                <w:rFonts w:eastAsia="Verdana"/>
                <w:sz w:val="16"/>
                <w:szCs w:val="16"/>
                <w:lang w:eastAsia="en-US"/>
              </w:rPr>
              <w:t>€ 0</w:t>
            </w:r>
          </w:p>
        </w:tc>
        <w:tc>
          <w:tcPr>
            <w:tcW w:w="2183" w:type="dxa"/>
            <w:tcBorders>
              <w:top w:val="nil"/>
              <w:left w:val="nil"/>
              <w:bottom w:val="single" w:sz="8" w:space="0" w:color="auto"/>
              <w:right w:val="single" w:sz="8" w:space="0" w:color="auto"/>
            </w:tcBorders>
            <w:tcMar>
              <w:top w:w="0" w:type="dxa"/>
              <w:left w:w="108" w:type="dxa"/>
              <w:bottom w:w="0" w:type="dxa"/>
              <w:right w:w="108" w:type="dxa"/>
            </w:tcMar>
            <w:hideMark/>
          </w:tcPr>
          <w:p w:rsidR="006425C5" w:rsidRPr="006345CC" w:rsidRDefault="006425C5" w:rsidP="006425C5">
            <w:pPr>
              <w:tabs>
                <w:tab w:val="right" w:pos="1967"/>
              </w:tabs>
              <w:ind w:firstLine="0"/>
              <w:rPr>
                <w:rFonts w:eastAsia="Verdana" w:cs="Calibri"/>
                <w:sz w:val="16"/>
                <w:szCs w:val="16"/>
                <w:lang w:eastAsia="en-US"/>
              </w:rPr>
            </w:pPr>
            <w:r>
              <w:rPr>
                <w:rFonts w:eastAsia="Verdana"/>
                <w:sz w:val="16"/>
                <w:szCs w:val="16"/>
                <w:lang w:eastAsia="en-US"/>
              </w:rPr>
              <w:t>€ 100</w:t>
            </w:r>
            <w:r w:rsidRPr="006345CC">
              <w:rPr>
                <w:rFonts w:eastAsia="Verdana"/>
                <w:sz w:val="16"/>
                <w:szCs w:val="16"/>
                <w:lang w:eastAsia="en-US"/>
              </w:rPr>
              <w:t>.000</w:t>
            </w:r>
            <w:r w:rsidRPr="006345CC">
              <w:rPr>
                <w:rFonts w:eastAsia="Verdana"/>
                <w:sz w:val="16"/>
                <w:szCs w:val="16"/>
                <w:lang w:eastAsia="en-US"/>
              </w:rPr>
              <w:tab/>
            </w:r>
          </w:p>
        </w:tc>
        <w:tc>
          <w:tcPr>
            <w:tcW w:w="2183" w:type="dxa"/>
            <w:tcBorders>
              <w:top w:val="nil"/>
              <w:left w:val="nil"/>
              <w:bottom w:val="single" w:sz="8" w:space="0" w:color="auto"/>
              <w:right w:val="single" w:sz="8" w:space="0" w:color="auto"/>
            </w:tcBorders>
            <w:tcMar>
              <w:top w:w="0" w:type="dxa"/>
              <w:left w:w="108" w:type="dxa"/>
              <w:bottom w:w="0" w:type="dxa"/>
              <w:right w:w="108" w:type="dxa"/>
            </w:tcMar>
            <w:hideMark/>
          </w:tcPr>
          <w:p w:rsidR="006425C5" w:rsidRPr="006345CC" w:rsidRDefault="00856C7B" w:rsidP="006425C5">
            <w:pPr>
              <w:ind w:firstLine="0"/>
              <w:rPr>
                <w:rFonts w:eastAsia="Verdana" w:cs="Calibri"/>
                <w:sz w:val="16"/>
                <w:szCs w:val="16"/>
                <w:lang w:eastAsia="en-US"/>
              </w:rPr>
            </w:pPr>
            <w:r>
              <w:rPr>
                <w:rFonts w:eastAsia="Verdana"/>
                <w:sz w:val="16"/>
                <w:szCs w:val="16"/>
                <w:lang w:eastAsia="en-US"/>
              </w:rPr>
              <w:t>67</w:t>
            </w:r>
            <w:r w:rsidR="006425C5" w:rsidRPr="006345CC">
              <w:rPr>
                <w:rFonts w:eastAsia="Verdana"/>
                <w:sz w:val="16"/>
                <w:szCs w:val="16"/>
                <w:lang w:eastAsia="en-US"/>
              </w:rPr>
              <w:t>%</w:t>
            </w:r>
          </w:p>
        </w:tc>
        <w:tc>
          <w:tcPr>
            <w:tcW w:w="2206" w:type="dxa"/>
            <w:tcBorders>
              <w:top w:val="nil"/>
              <w:left w:val="nil"/>
              <w:bottom w:val="single" w:sz="8" w:space="0" w:color="auto"/>
              <w:right w:val="single" w:sz="8" w:space="0" w:color="auto"/>
            </w:tcBorders>
          </w:tcPr>
          <w:p w:rsidR="006425C5" w:rsidRPr="006345CC" w:rsidRDefault="00856C7B" w:rsidP="006425C5">
            <w:pPr>
              <w:ind w:firstLine="0"/>
              <w:rPr>
                <w:rFonts w:eastAsia="Verdana"/>
                <w:sz w:val="16"/>
                <w:szCs w:val="16"/>
                <w:lang w:eastAsia="en-US"/>
              </w:rPr>
            </w:pPr>
            <w:r>
              <w:rPr>
                <w:rFonts w:eastAsia="Verdana"/>
                <w:sz w:val="16"/>
                <w:szCs w:val="16"/>
                <w:lang w:eastAsia="en-US"/>
              </w:rPr>
              <w:t>33</w:t>
            </w:r>
            <w:r w:rsidR="006425C5" w:rsidRPr="006345CC">
              <w:rPr>
                <w:rFonts w:eastAsia="Verdana"/>
                <w:sz w:val="16"/>
                <w:szCs w:val="16"/>
                <w:lang w:eastAsia="en-US"/>
              </w:rPr>
              <w:t>%</w:t>
            </w:r>
          </w:p>
        </w:tc>
      </w:tr>
      <w:tr w:rsidR="006425C5" w:rsidRPr="006345CC" w:rsidTr="006425C5">
        <w:tc>
          <w:tcPr>
            <w:tcW w:w="2183"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6425C5" w:rsidRPr="006345CC" w:rsidRDefault="006425C5" w:rsidP="006425C5">
            <w:pPr>
              <w:ind w:firstLine="0"/>
              <w:rPr>
                <w:rFonts w:eastAsia="Verdana" w:cs="Calibri"/>
                <w:sz w:val="16"/>
                <w:szCs w:val="16"/>
                <w:lang w:eastAsia="en-US"/>
              </w:rPr>
            </w:pPr>
            <w:r>
              <w:rPr>
                <w:rFonts w:eastAsia="Verdana"/>
                <w:sz w:val="16"/>
                <w:szCs w:val="16"/>
                <w:lang w:eastAsia="en-US"/>
              </w:rPr>
              <w:t>€ 100</w:t>
            </w:r>
            <w:r w:rsidRPr="006345CC">
              <w:rPr>
                <w:rFonts w:eastAsia="Verdana"/>
                <w:sz w:val="16"/>
                <w:szCs w:val="16"/>
                <w:lang w:eastAsia="en-US"/>
              </w:rPr>
              <w:t>.000</w:t>
            </w:r>
          </w:p>
        </w:tc>
        <w:tc>
          <w:tcPr>
            <w:tcW w:w="2183" w:type="dxa"/>
            <w:tcBorders>
              <w:top w:val="nil"/>
              <w:left w:val="nil"/>
              <w:bottom w:val="single" w:sz="8" w:space="0" w:color="auto"/>
              <w:right w:val="single" w:sz="8" w:space="0" w:color="auto"/>
            </w:tcBorders>
            <w:tcMar>
              <w:top w:w="0" w:type="dxa"/>
              <w:left w:w="108" w:type="dxa"/>
              <w:bottom w:w="0" w:type="dxa"/>
              <w:right w:w="108" w:type="dxa"/>
            </w:tcMar>
            <w:hideMark/>
          </w:tcPr>
          <w:p w:rsidR="006425C5" w:rsidRPr="006345CC" w:rsidRDefault="006425C5" w:rsidP="006425C5">
            <w:pPr>
              <w:ind w:firstLine="0"/>
              <w:rPr>
                <w:rFonts w:eastAsia="Verdana" w:cs="Calibri"/>
                <w:sz w:val="16"/>
                <w:szCs w:val="16"/>
                <w:lang w:eastAsia="en-US"/>
              </w:rPr>
            </w:pPr>
            <w:r w:rsidRPr="006345CC">
              <w:rPr>
                <w:rFonts w:eastAsia="Verdana"/>
                <w:sz w:val="16"/>
                <w:szCs w:val="16"/>
                <w:lang w:eastAsia="en-US"/>
              </w:rPr>
              <w:t xml:space="preserve">€ </w:t>
            </w:r>
            <w:r>
              <w:rPr>
                <w:rFonts w:eastAsia="Verdana"/>
                <w:sz w:val="16"/>
                <w:szCs w:val="16"/>
                <w:lang w:eastAsia="en-US"/>
              </w:rPr>
              <w:t>1</w:t>
            </w:r>
            <w:r w:rsidR="000C5093">
              <w:rPr>
                <w:rFonts w:eastAsia="Verdana"/>
                <w:sz w:val="16"/>
                <w:szCs w:val="16"/>
                <w:lang w:eastAsia="en-US"/>
              </w:rPr>
              <w:t>.</w:t>
            </w:r>
            <w:r>
              <w:rPr>
                <w:rFonts w:eastAsia="Verdana"/>
                <w:sz w:val="16"/>
                <w:szCs w:val="16"/>
                <w:lang w:eastAsia="en-US"/>
              </w:rPr>
              <w:t>000</w:t>
            </w:r>
            <w:r w:rsidRPr="006345CC">
              <w:rPr>
                <w:rFonts w:eastAsia="Verdana"/>
                <w:sz w:val="16"/>
                <w:szCs w:val="16"/>
                <w:lang w:eastAsia="en-US"/>
              </w:rPr>
              <w:t>.000</w:t>
            </w:r>
          </w:p>
        </w:tc>
        <w:tc>
          <w:tcPr>
            <w:tcW w:w="2183" w:type="dxa"/>
            <w:tcBorders>
              <w:top w:val="nil"/>
              <w:left w:val="nil"/>
              <w:bottom w:val="single" w:sz="8" w:space="0" w:color="auto"/>
              <w:right w:val="single" w:sz="8" w:space="0" w:color="auto"/>
            </w:tcBorders>
            <w:tcMar>
              <w:top w:w="0" w:type="dxa"/>
              <w:left w:w="108" w:type="dxa"/>
              <w:bottom w:w="0" w:type="dxa"/>
              <w:right w:w="108" w:type="dxa"/>
            </w:tcMar>
            <w:hideMark/>
          </w:tcPr>
          <w:p w:rsidR="006425C5" w:rsidRPr="006345CC" w:rsidRDefault="00856C7B" w:rsidP="006425C5">
            <w:pPr>
              <w:ind w:firstLine="0"/>
              <w:rPr>
                <w:rFonts w:eastAsia="Verdana" w:cs="Calibri"/>
                <w:sz w:val="16"/>
                <w:szCs w:val="16"/>
                <w:lang w:eastAsia="en-US"/>
              </w:rPr>
            </w:pPr>
            <w:r>
              <w:rPr>
                <w:rFonts w:eastAsia="Verdana"/>
                <w:sz w:val="16"/>
                <w:szCs w:val="16"/>
                <w:lang w:eastAsia="en-US"/>
              </w:rPr>
              <w:t>21</w:t>
            </w:r>
            <w:r w:rsidR="006425C5" w:rsidRPr="006345CC">
              <w:rPr>
                <w:rFonts w:eastAsia="Verdana"/>
                <w:sz w:val="16"/>
                <w:szCs w:val="16"/>
                <w:lang w:eastAsia="en-US"/>
              </w:rPr>
              <w:t xml:space="preserve">% </w:t>
            </w:r>
          </w:p>
        </w:tc>
        <w:tc>
          <w:tcPr>
            <w:tcW w:w="2206" w:type="dxa"/>
            <w:tcBorders>
              <w:top w:val="nil"/>
              <w:left w:val="nil"/>
              <w:bottom w:val="single" w:sz="8" w:space="0" w:color="auto"/>
              <w:right w:val="single" w:sz="8" w:space="0" w:color="auto"/>
            </w:tcBorders>
          </w:tcPr>
          <w:p w:rsidR="006425C5" w:rsidRPr="006345CC" w:rsidRDefault="00856C7B" w:rsidP="006425C5">
            <w:pPr>
              <w:ind w:firstLine="0"/>
              <w:rPr>
                <w:rFonts w:eastAsia="Verdana"/>
                <w:sz w:val="16"/>
                <w:szCs w:val="16"/>
                <w:lang w:eastAsia="en-US"/>
              </w:rPr>
            </w:pPr>
            <w:r>
              <w:rPr>
                <w:rFonts w:eastAsia="Verdana"/>
                <w:sz w:val="16"/>
                <w:szCs w:val="16"/>
                <w:lang w:eastAsia="en-US"/>
              </w:rPr>
              <w:t>79</w:t>
            </w:r>
            <w:r w:rsidR="006425C5" w:rsidRPr="006345CC">
              <w:rPr>
                <w:rFonts w:eastAsia="Verdana"/>
                <w:sz w:val="16"/>
                <w:szCs w:val="16"/>
                <w:lang w:eastAsia="en-US"/>
              </w:rPr>
              <w:t>%</w:t>
            </w:r>
          </w:p>
        </w:tc>
      </w:tr>
      <w:tr w:rsidR="006425C5" w:rsidRPr="006345CC" w:rsidTr="006425C5">
        <w:tc>
          <w:tcPr>
            <w:tcW w:w="2183"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6425C5" w:rsidRPr="006345CC" w:rsidRDefault="006425C5" w:rsidP="006425C5">
            <w:pPr>
              <w:ind w:firstLine="0"/>
              <w:rPr>
                <w:rFonts w:eastAsia="Verdana" w:cs="Calibri"/>
                <w:sz w:val="16"/>
                <w:szCs w:val="16"/>
                <w:lang w:eastAsia="en-US"/>
              </w:rPr>
            </w:pPr>
            <w:r w:rsidRPr="006345CC">
              <w:rPr>
                <w:rFonts w:eastAsia="Verdana"/>
                <w:sz w:val="16"/>
                <w:szCs w:val="16"/>
                <w:lang w:eastAsia="en-US"/>
              </w:rPr>
              <w:t xml:space="preserve">€ </w:t>
            </w:r>
            <w:r>
              <w:rPr>
                <w:rFonts w:eastAsia="Verdana"/>
                <w:sz w:val="16"/>
                <w:szCs w:val="16"/>
                <w:lang w:eastAsia="en-US"/>
              </w:rPr>
              <w:t>1.000</w:t>
            </w:r>
            <w:r w:rsidRPr="006345CC">
              <w:rPr>
                <w:rFonts w:eastAsia="Verdana"/>
                <w:sz w:val="16"/>
                <w:szCs w:val="16"/>
                <w:lang w:eastAsia="en-US"/>
              </w:rPr>
              <w:t>.000</w:t>
            </w:r>
          </w:p>
        </w:tc>
        <w:tc>
          <w:tcPr>
            <w:tcW w:w="21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25C5" w:rsidRPr="006345CC" w:rsidRDefault="006425C5" w:rsidP="006425C5">
            <w:pPr>
              <w:ind w:firstLine="0"/>
              <w:rPr>
                <w:rFonts w:eastAsia="Verdana" w:cs="Calibri"/>
                <w:sz w:val="16"/>
                <w:szCs w:val="16"/>
                <w:lang w:eastAsia="en-US"/>
              </w:rPr>
            </w:pPr>
            <w:r w:rsidRPr="006345CC">
              <w:rPr>
                <w:rFonts w:eastAsia="Verdana"/>
                <w:sz w:val="16"/>
                <w:szCs w:val="16"/>
                <w:lang w:eastAsia="en-US"/>
              </w:rPr>
              <w:t>-</w:t>
            </w:r>
          </w:p>
        </w:tc>
        <w:tc>
          <w:tcPr>
            <w:tcW w:w="21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425C5" w:rsidRPr="006345CC" w:rsidRDefault="006425C5" w:rsidP="006425C5">
            <w:pPr>
              <w:ind w:firstLine="0"/>
              <w:rPr>
                <w:rFonts w:eastAsia="Verdana" w:cs="Calibri"/>
                <w:sz w:val="16"/>
                <w:szCs w:val="16"/>
                <w:lang w:eastAsia="en-US"/>
              </w:rPr>
            </w:pPr>
            <w:r w:rsidRPr="006345CC">
              <w:rPr>
                <w:rFonts w:eastAsia="Verdana"/>
                <w:sz w:val="16"/>
                <w:szCs w:val="16"/>
                <w:lang w:eastAsia="en-US"/>
              </w:rPr>
              <w:t>0%</w:t>
            </w:r>
          </w:p>
        </w:tc>
        <w:tc>
          <w:tcPr>
            <w:tcW w:w="2206" w:type="dxa"/>
            <w:tcBorders>
              <w:top w:val="single" w:sz="8" w:space="0" w:color="auto"/>
              <w:left w:val="nil"/>
              <w:bottom w:val="single" w:sz="8" w:space="0" w:color="auto"/>
              <w:right w:val="single" w:sz="8" w:space="0" w:color="auto"/>
            </w:tcBorders>
          </w:tcPr>
          <w:p w:rsidR="006425C5" w:rsidRPr="006345CC" w:rsidRDefault="006425C5" w:rsidP="006425C5">
            <w:pPr>
              <w:ind w:firstLine="0"/>
              <w:rPr>
                <w:rFonts w:eastAsia="Verdana"/>
                <w:sz w:val="16"/>
                <w:szCs w:val="16"/>
                <w:lang w:eastAsia="en-US"/>
              </w:rPr>
            </w:pPr>
            <w:r w:rsidRPr="006345CC">
              <w:rPr>
                <w:rFonts w:eastAsia="Verdana"/>
                <w:sz w:val="16"/>
                <w:szCs w:val="16"/>
                <w:lang w:eastAsia="en-US"/>
              </w:rPr>
              <w:t>100%</w:t>
            </w:r>
          </w:p>
        </w:tc>
      </w:tr>
    </w:tbl>
    <w:p w:rsidR="006345CC" w:rsidRDefault="006345CC" w:rsidP="0003373A">
      <w:pPr>
        <w:rPr>
          <w:rFonts w:eastAsia="Verdana"/>
          <w:szCs w:val="18"/>
          <w:lang w:eastAsia="en-US"/>
        </w:rPr>
      </w:pPr>
    </w:p>
    <w:p w:rsidR="006345CC" w:rsidRDefault="00F916EC" w:rsidP="0003373A">
      <w:pPr>
        <w:rPr>
          <w:rFonts w:eastAsia="Verdana"/>
          <w:szCs w:val="18"/>
          <w:lang w:eastAsia="en-US"/>
        </w:rPr>
      </w:pPr>
      <w:r>
        <w:rPr>
          <w:rFonts w:eastAsia="Verdana"/>
          <w:szCs w:val="18"/>
          <w:lang w:eastAsia="en-US"/>
        </w:rPr>
        <w:t>G.</w:t>
      </w:r>
      <w:r w:rsidR="006345CC">
        <w:rPr>
          <w:rFonts w:eastAsia="Verdana"/>
          <w:szCs w:val="18"/>
          <w:lang w:eastAsia="en-US"/>
        </w:rPr>
        <w:t xml:space="preserve"> </w:t>
      </w:r>
      <w:r w:rsidR="006345CC" w:rsidRPr="006345CC">
        <w:rPr>
          <w:rFonts w:eastAsia="Verdana"/>
          <w:b/>
          <w:szCs w:val="18"/>
          <w:lang w:eastAsia="en-US"/>
        </w:rPr>
        <w:t xml:space="preserve">Artikel 7.8 </w:t>
      </w:r>
      <w:r w:rsidR="006345CC" w:rsidRPr="006345CC">
        <w:rPr>
          <w:rFonts w:eastAsia="Verdana"/>
          <w:szCs w:val="18"/>
          <w:lang w:eastAsia="en-US"/>
        </w:rPr>
        <w:t>wordt als volgt gewijzigd:</w:t>
      </w:r>
    </w:p>
    <w:p w:rsidR="00285155" w:rsidRDefault="006345CC" w:rsidP="0003373A">
      <w:pPr>
        <w:rPr>
          <w:rFonts w:eastAsia="Verdana"/>
          <w:szCs w:val="18"/>
          <w:lang w:eastAsia="en-US"/>
        </w:rPr>
      </w:pPr>
      <w:r w:rsidRPr="006345CC">
        <w:rPr>
          <w:rFonts w:eastAsia="Verdana"/>
          <w:szCs w:val="18"/>
          <w:lang w:eastAsia="en-US"/>
        </w:rPr>
        <w:t xml:space="preserve">1. </w:t>
      </w:r>
      <w:r w:rsidR="006425C5">
        <w:rPr>
          <w:rFonts w:eastAsia="Verdana"/>
          <w:szCs w:val="18"/>
          <w:lang w:eastAsia="en-US"/>
        </w:rPr>
        <w:t>In h</w:t>
      </w:r>
      <w:r w:rsidRPr="006345CC">
        <w:rPr>
          <w:rFonts w:eastAsia="Verdana"/>
          <w:szCs w:val="18"/>
          <w:lang w:eastAsia="en-US"/>
        </w:rPr>
        <w:t>et derde lid</w:t>
      </w:r>
      <w:r w:rsidR="00285155">
        <w:rPr>
          <w:rFonts w:eastAsia="Verdana"/>
          <w:szCs w:val="18"/>
          <w:lang w:eastAsia="en-US"/>
        </w:rPr>
        <w:t>, onderdeel b,</w:t>
      </w:r>
      <w:r w:rsidRPr="006345CC">
        <w:rPr>
          <w:rFonts w:eastAsia="Verdana"/>
          <w:szCs w:val="18"/>
          <w:lang w:eastAsia="en-US"/>
        </w:rPr>
        <w:t xml:space="preserve"> </w:t>
      </w:r>
      <w:r w:rsidR="006425C5">
        <w:rPr>
          <w:rFonts w:eastAsia="Verdana"/>
          <w:szCs w:val="18"/>
          <w:lang w:eastAsia="en-US"/>
        </w:rPr>
        <w:t xml:space="preserve">wordt </w:t>
      </w:r>
      <w:r w:rsidR="00285155">
        <w:rPr>
          <w:rFonts w:eastAsia="Verdana"/>
          <w:szCs w:val="18"/>
          <w:lang w:eastAsia="en-US"/>
        </w:rPr>
        <w:t>“artikel 5.5, en” vervangen door: artikel 5.5;.</w:t>
      </w:r>
    </w:p>
    <w:p w:rsidR="006345CC" w:rsidRDefault="00285155" w:rsidP="0003373A">
      <w:pPr>
        <w:rPr>
          <w:rFonts w:eastAsia="Verdana"/>
          <w:szCs w:val="18"/>
          <w:lang w:eastAsia="en-US"/>
        </w:rPr>
      </w:pPr>
      <w:r>
        <w:rPr>
          <w:rFonts w:eastAsia="Verdana"/>
          <w:szCs w:val="18"/>
          <w:lang w:eastAsia="en-US"/>
        </w:rPr>
        <w:t xml:space="preserve">2. In het derde lid wordt </w:t>
      </w:r>
      <w:r w:rsidR="006425C5">
        <w:rPr>
          <w:rFonts w:eastAsia="Verdana"/>
          <w:szCs w:val="18"/>
          <w:lang w:eastAsia="en-US"/>
        </w:rPr>
        <w:t>onderdeel c verletterd tot onderdeel d.</w:t>
      </w:r>
    </w:p>
    <w:p w:rsidR="006425C5" w:rsidRDefault="00285155" w:rsidP="0003373A">
      <w:pPr>
        <w:rPr>
          <w:rFonts w:eastAsia="Verdana"/>
          <w:szCs w:val="18"/>
          <w:lang w:eastAsia="en-US"/>
        </w:rPr>
      </w:pPr>
      <w:r>
        <w:rPr>
          <w:rFonts w:eastAsia="Verdana"/>
          <w:szCs w:val="18"/>
          <w:lang w:eastAsia="en-US"/>
        </w:rPr>
        <w:t>3</w:t>
      </w:r>
      <w:r w:rsidR="006425C5">
        <w:rPr>
          <w:rFonts w:eastAsia="Verdana"/>
          <w:szCs w:val="18"/>
          <w:lang w:eastAsia="en-US"/>
        </w:rPr>
        <w:t>. In het derde lid wordt na onderdeel b een onderdeel ingevoegd, luidende:</w:t>
      </w:r>
    </w:p>
    <w:p w:rsidR="006425C5" w:rsidRDefault="006425C5" w:rsidP="0003373A">
      <w:pPr>
        <w:rPr>
          <w:rFonts w:eastAsia="Verdana"/>
          <w:szCs w:val="18"/>
          <w:lang w:eastAsia="en-US"/>
        </w:rPr>
      </w:pPr>
      <w:r>
        <w:rPr>
          <w:rFonts w:eastAsia="Verdana"/>
          <w:szCs w:val="18"/>
          <w:lang w:eastAsia="en-US"/>
        </w:rPr>
        <w:t>c. de omvang van het gedeelte van de grondslag dat behoort tot rendementsklasse I en de omvang van het gedeelte van de grondslag dat behoort tot rendementsklasse II worden bepaald aan de hand van de tabel in artikel 5.2, eerste lid, en.</w:t>
      </w:r>
    </w:p>
    <w:p w:rsidR="006425C5" w:rsidRDefault="00285155" w:rsidP="0003373A">
      <w:pPr>
        <w:rPr>
          <w:rFonts w:eastAsia="Verdana"/>
          <w:szCs w:val="18"/>
          <w:lang w:eastAsia="en-US"/>
        </w:rPr>
      </w:pPr>
      <w:r>
        <w:rPr>
          <w:rFonts w:eastAsia="Verdana"/>
          <w:szCs w:val="18"/>
          <w:lang w:eastAsia="en-US"/>
        </w:rPr>
        <w:t>4</w:t>
      </w:r>
      <w:r w:rsidR="006425C5">
        <w:rPr>
          <w:rFonts w:eastAsia="Verdana"/>
          <w:szCs w:val="18"/>
          <w:lang w:eastAsia="en-US"/>
        </w:rPr>
        <w:t>. In het derde lid, onderdeel d (nieuw), wordt “onderdeel e” vervangen door: onderdeel f.</w:t>
      </w:r>
    </w:p>
    <w:p w:rsidR="006345CC" w:rsidRDefault="00285155" w:rsidP="00737AFF">
      <w:pPr>
        <w:rPr>
          <w:rFonts w:eastAsia="Verdana"/>
          <w:szCs w:val="18"/>
          <w:lang w:eastAsia="en-US"/>
        </w:rPr>
      </w:pPr>
      <w:r>
        <w:rPr>
          <w:rFonts w:eastAsia="Verdana"/>
          <w:szCs w:val="18"/>
          <w:lang w:eastAsia="en-US"/>
        </w:rPr>
        <w:t>5</w:t>
      </w:r>
      <w:r w:rsidR="006425C5">
        <w:rPr>
          <w:rFonts w:eastAsia="Verdana"/>
          <w:szCs w:val="18"/>
          <w:lang w:eastAsia="en-US"/>
        </w:rPr>
        <w:t xml:space="preserve">. In het </w:t>
      </w:r>
      <w:r w:rsidR="006345CC" w:rsidRPr="006345CC">
        <w:rPr>
          <w:rFonts w:eastAsia="Verdana"/>
          <w:szCs w:val="18"/>
          <w:lang w:eastAsia="en-US"/>
        </w:rPr>
        <w:t xml:space="preserve">zevende lid wordt “het heffingvrije vermogen” vervangen door: het </w:t>
      </w:r>
      <w:r w:rsidR="008250A3">
        <w:rPr>
          <w:rFonts w:eastAsia="Verdana"/>
          <w:szCs w:val="18"/>
          <w:lang w:eastAsia="en-US"/>
        </w:rPr>
        <w:t xml:space="preserve">heffingvrije vermogen en waarbij de omvang </w:t>
      </w:r>
      <w:r w:rsidR="006345CC" w:rsidRPr="006345CC">
        <w:rPr>
          <w:rFonts w:eastAsia="Verdana"/>
          <w:szCs w:val="18"/>
          <w:lang w:eastAsia="en-US"/>
        </w:rPr>
        <w:t>van het gedeelte van d</w:t>
      </w:r>
      <w:r w:rsidR="008250A3">
        <w:rPr>
          <w:rFonts w:eastAsia="Verdana"/>
          <w:szCs w:val="18"/>
          <w:lang w:eastAsia="en-US"/>
        </w:rPr>
        <w:t>i</w:t>
      </w:r>
      <w:r w:rsidR="006345CC" w:rsidRPr="006345CC">
        <w:rPr>
          <w:rFonts w:eastAsia="Verdana"/>
          <w:szCs w:val="18"/>
          <w:lang w:eastAsia="en-US"/>
        </w:rPr>
        <w:t xml:space="preserve">e grondslag </w:t>
      </w:r>
      <w:r w:rsidR="008250A3">
        <w:rPr>
          <w:rFonts w:eastAsia="Verdana"/>
          <w:szCs w:val="18"/>
          <w:lang w:eastAsia="en-US"/>
        </w:rPr>
        <w:t xml:space="preserve">dat behoort tot rendementsklasse I en de omvang van het gedeelte van die grondslag </w:t>
      </w:r>
      <w:r w:rsidR="006345CC" w:rsidRPr="006345CC">
        <w:rPr>
          <w:rFonts w:eastAsia="Verdana"/>
          <w:szCs w:val="18"/>
          <w:lang w:eastAsia="en-US"/>
        </w:rPr>
        <w:t>dat behoort tot rendementsklasse II</w:t>
      </w:r>
      <w:r w:rsidR="008250A3">
        <w:rPr>
          <w:rFonts w:eastAsia="Verdana"/>
          <w:szCs w:val="18"/>
          <w:lang w:eastAsia="en-US"/>
        </w:rPr>
        <w:t xml:space="preserve"> worden bepaald aan de hand van de tabel in artikel 7.7, eerste lid</w:t>
      </w:r>
      <w:r w:rsidR="006345CC" w:rsidRPr="006345CC">
        <w:rPr>
          <w:rFonts w:eastAsia="Verdana"/>
          <w:szCs w:val="18"/>
          <w:lang w:eastAsia="en-US"/>
        </w:rPr>
        <w:t>.</w:t>
      </w:r>
    </w:p>
    <w:p w:rsidR="00CB3A6B" w:rsidRDefault="00CB3A6B" w:rsidP="00737AFF">
      <w:pPr>
        <w:rPr>
          <w:rFonts w:eastAsia="Verdana"/>
          <w:szCs w:val="18"/>
          <w:lang w:eastAsia="en-US"/>
        </w:rPr>
      </w:pPr>
    </w:p>
    <w:p w:rsidR="00CB3A6B" w:rsidRDefault="00F916EC" w:rsidP="00737AFF">
      <w:pPr>
        <w:rPr>
          <w:rFonts w:eastAsia="Verdana"/>
          <w:szCs w:val="18"/>
          <w:lang w:eastAsia="en-US"/>
        </w:rPr>
      </w:pPr>
      <w:r>
        <w:rPr>
          <w:rFonts w:eastAsia="Verdana"/>
          <w:szCs w:val="18"/>
          <w:lang w:eastAsia="en-US"/>
        </w:rPr>
        <w:t>H.</w:t>
      </w:r>
      <w:r w:rsidR="00CB3A6B">
        <w:rPr>
          <w:rFonts w:eastAsia="Verdana"/>
          <w:szCs w:val="18"/>
          <w:lang w:eastAsia="en-US"/>
        </w:rPr>
        <w:t xml:space="preserve"> </w:t>
      </w:r>
      <w:r w:rsidR="00CB3A6B" w:rsidRPr="00CB3A6B">
        <w:rPr>
          <w:rFonts w:eastAsia="Verdana"/>
          <w:szCs w:val="18"/>
          <w:lang w:eastAsia="en-US"/>
        </w:rPr>
        <w:t>Het in</w:t>
      </w:r>
      <w:r w:rsidR="00CB3A6B" w:rsidRPr="00CB3A6B">
        <w:rPr>
          <w:rFonts w:eastAsia="Verdana"/>
          <w:b/>
          <w:szCs w:val="18"/>
          <w:lang w:eastAsia="en-US"/>
        </w:rPr>
        <w:t xml:space="preserve"> artikel 8.11</w:t>
      </w:r>
      <w:r w:rsidR="00CB3A6B" w:rsidRPr="00CB3A6B">
        <w:rPr>
          <w:rFonts w:eastAsia="Verdana"/>
          <w:szCs w:val="18"/>
          <w:lang w:eastAsia="en-US"/>
        </w:rPr>
        <w:t>, tweede lid, eerste volzin, onderdeel b, als tweede vermelde bedrag wordt verhoogd met € 23.</w:t>
      </w:r>
    </w:p>
    <w:p w:rsidR="00CB3A6B" w:rsidRDefault="00CB3A6B" w:rsidP="00737AFF">
      <w:pPr>
        <w:rPr>
          <w:rFonts w:eastAsia="Verdana"/>
          <w:szCs w:val="18"/>
          <w:lang w:eastAsia="en-US"/>
        </w:rPr>
      </w:pPr>
    </w:p>
    <w:p w:rsidR="00CB3A6B" w:rsidRDefault="00F916EC" w:rsidP="00CB3A6B">
      <w:pPr>
        <w:rPr>
          <w:rFonts w:eastAsia="Verdana"/>
          <w:lang w:eastAsia="en-US"/>
        </w:rPr>
      </w:pPr>
      <w:r>
        <w:rPr>
          <w:rFonts w:eastAsia="Verdana"/>
          <w:lang w:eastAsia="en-US"/>
        </w:rPr>
        <w:t>I.</w:t>
      </w:r>
      <w:r w:rsidR="00CB3A6B">
        <w:rPr>
          <w:rFonts w:eastAsia="Verdana"/>
          <w:lang w:eastAsia="en-US"/>
        </w:rPr>
        <w:t xml:space="preserve"> </w:t>
      </w:r>
      <w:r w:rsidR="00CB3A6B" w:rsidRPr="00CB3A6B">
        <w:rPr>
          <w:rFonts w:eastAsia="Verdana"/>
          <w:lang w:eastAsia="en-US"/>
        </w:rPr>
        <w:t xml:space="preserve">In </w:t>
      </w:r>
      <w:r w:rsidR="00CB3A6B" w:rsidRPr="00CB3A6B">
        <w:rPr>
          <w:rFonts w:eastAsia="Verdana"/>
          <w:b/>
          <w:lang w:eastAsia="en-US"/>
        </w:rPr>
        <w:t>artikel 8.17</w:t>
      </w:r>
      <w:r w:rsidR="00CB3A6B" w:rsidRPr="00CB3A6B">
        <w:rPr>
          <w:rFonts w:eastAsia="Verdana"/>
          <w:lang w:eastAsia="en-US"/>
        </w:rPr>
        <w:t>, tweede lid, wordt het als eerste genoemde bedrag verlaagd met € 222.</w:t>
      </w:r>
    </w:p>
    <w:p w:rsidR="00CB3A6B" w:rsidRDefault="00CB3A6B" w:rsidP="00CB3A6B">
      <w:pPr>
        <w:rPr>
          <w:rFonts w:eastAsia="Verdana"/>
          <w:lang w:eastAsia="en-US"/>
        </w:rPr>
      </w:pPr>
    </w:p>
    <w:p w:rsidR="00CF4AEA" w:rsidRDefault="00CF4AEA">
      <w:pPr>
        <w:spacing w:line="240" w:lineRule="auto"/>
        <w:ind w:firstLine="0"/>
        <w:rPr>
          <w:rFonts w:eastAsia="Verdana"/>
          <w:szCs w:val="18"/>
          <w:lang w:eastAsia="en-US"/>
        </w:rPr>
      </w:pPr>
      <w:r>
        <w:rPr>
          <w:rFonts w:eastAsia="Verdana"/>
          <w:szCs w:val="18"/>
          <w:lang w:eastAsia="en-US"/>
        </w:rPr>
        <w:br w:type="page"/>
      </w:r>
    </w:p>
    <w:p w:rsidR="006345CC" w:rsidRDefault="00F916EC" w:rsidP="006345CC">
      <w:pPr>
        <w:rPr>
          <w:rFonts w:eastAsia="Verdana"/>
          <w:szCs w:val="18"/>
          <w:lang w:eastAsia="en-US"/>
        </w:rPr>
      </w:pPr>
      <w:r>
        <w:rPr>
          <w:rFonts w:eastAsia="Verdana"/>
          <w:szCs w:val="18"/>
          <w:lang w:eastAsia="en-US"/>
        </w:rPr>
        <w:t>J.</w:t>
      </w:r>
      <w:r w:rsidR="006345CC">
        <w:rPr>
          <w:rFonts w:eastAsia="Verdana"/>
          <w:szCs w:val="18"/>
          <w:lang w:eastAsia="en-US"/>
        </w:rPr>
        <w:t xml:space="preserve"> </w:t>
      </w:r>
      <w:r w:rsidR="006345CC" w:rsidRPr="006345CC">
        <w:rPr>
          <w:rFonts w:eastAsia="Verdana"/>
          <w:szCs w:val="18"/>
          <w:lang w:eastAsia="en-US"/>
        </w:rPr>
        <w:t xml:space="preserve">Na </w:t>
      </w:r>
      <w:r w:rsidR="006345CC" w:rsidRPr="006345CC">
        <w:rPr>
          <w:rFonts w:eastAsia="Verdana"/>
          <w:b/>
          <w:szCs w:val="18"/>
          <w:lang w:eastAsia="en-US"/>
        </w:rPr>
        <w:t>artikel 10.6</w:t>
      </w:r>
      <w:r w:rsidR="006345CC" w:rsidRPr="006345CC">
        <w:rPr>
          <w:rFonts w:eastAsia="Verdana"/>
          <w:szCs w:val="18"/>
          <w:lang w:eastAsia="en-US"/>
        </w:rPr>
        <w:t xml:space="preserve"> wordt</w:t>
      </w:r>
      <w:r w:rsidR="00403348">
        <w:rPr>
          <w:rFonts w:eastAsia="Verdana"/>
          <w:szCs w:val="18"/>
          <w:lang w:eastAsia="en-US"/>
        </w:rPr>
        <w:t xml:space="preserve"> </w:t>
      </w:r>
      <w:r w:rsidR="006345CC" w:rsidRPr="006345CC">
        <w:rPr>
          <w:rFonts w:eastAsia="Verdana"/>
          <w:szCs w:val="18"/>
          <w:lang w:eastAsia="en-US"/>
        </w:rPr>
        <w:t>een artikel ingevoegd, luidende:</w:t>
      </w:r>
    </w:p>
    <w:p w:rsidR="006345CC" w:rsidRDefault="006345CC" w:rsidP="006345CC">
      <w:pPr>
        <w:rPr>
          <w:rFonts w:eastAsia="Verdana"/>
          <w:b/>
          <w:szCs w:val="18"/>
          <w:lang w:eastAsia="en-US"/>
        </w:rPr>
      </w:pPr>
      <w:r w:rsidRPr="006345CC">
        <w:rPr>
          <w:rFonts w:eastAsia="Verdana"/>
          <w:b/>
          <w:szCs w:val="18"/>
          <w:lang w:eastAsia="en-US"/>
        </w:rPr>
        <w:t>Artikel 10.6</w:t>
      </w:r>
      <w:r w:rsidR="00403348">
        <w:rPr>
          <w:rFonts w:eastAsia="Verdana"/>
          <w:b/>
          <w:szCs w:val="18"/>
          <w:lang w:eastAsia="en-US"/>
        </w:rPr>
        <w:t>bis</w:t>
      </w:r>
      <w:r w:rsidRPr="006345CC">
        <w:rPr>
          <w:rFonts w:eastAsia="Verdana"/>
          <w:b/>
          <w:szCs w:val="18"/>
          <w:lang w:eastAsia="en-US"/>
        </w:rPr>
        <w:t xml:space="preserve"> Herijking percentage</w:t>
      </w:r>
      <w:r w:rsidR="001A25E3">
        <w:rPr>
          <w:rFonts w:eastAsia="Verdana"/>
          <w:b/>
          <w:szCs w:val="18"/>
          <w:lang w:eastAsia="en-US"/>
        </w:rPr>
        <w:t xml:space="preserve"> rendementsklasse I</w:t>
      </w:r>
      <w:r w:rsidR="00856C7B">
        <w:rPr>
          <w:rFonts w:eastAsia="Verdana"/>
          <w:b/>
          <w:szCs w:val="18"/>
          <w:lang w:eastAsia="en-US"/>
        </w:rPr>
        <w:t xml:space="preserve"> en rendementsklasse II</w:t>
      </w:r>
    </w:p>
    <w:p w:rsidR="006345CC" w:rsidRDefault="00856C7B" w:rsidP="006345CC">
      <w:pPr>
        <w:rPr>
          <w:rFonts w:eastAsia="Verdana"/>
          <w:szCs w:val="18"/>
          <w:lang w:eastAsia="en-US"/>
        </w:rPr>
      </w:pPr>
      <w:r>
        <w:rPr>
          <w:rFonts w:eastAsia="Verdana"/>
          <w:szCs w:val="18"/>
          <w:lang w:eastAsia="en-US"/>
        </w:rPr>
        <w:t xml:space="preserve">1. </w:t>
      </w:r>
      <w:r w:rsidR="006345CC" w:rsidRPr="006345CC">
        <w:rPr>
          <w:rFonts w:eastAsia="Verdana"/>
          <w:szCs w:val="18"/>
          <w:lang w:eastAsia="en-US"/>
        </w:rPr>
        <w:t>Bij het begin van het kalenderjaar</w:t>
      </w:r>
      <w:r w:rsidR="008D7AAF">
        <w:rPr>
          <w:rFonts w:eastAsia="Verdana"/>
          <w:szCs w:val="18"/>
          <w:lang w:eastAsia="en-US"/>
        </w:rPr>
        <w:t xml:space="preserve"> wordt het </w:t>
      </w:r>
      <w:r w:rsidR="006345CC" w:rsidRPr="006345CC">
        <w:rPr>
          <w:rFonts w:eastAsia="Verdana"/>
          <w:szCs w:val="18"/>
          <w:lang w:eastAsia="en-US"/>
        </w:rPr>
        <w:t xml:space="preserve">in </w:t>
      </w:r>
      <w:r w:rsidR="008D7AAF">
        <w:rPr>
          <w:rFonts w:eastAsia="Verdana"/>
          <w:szCs w:val="18"/>
          <w:lang w:eastAsia="en-US"/>
        </w:rPr>
        <w:t xml:space="preserve">artikel 5.2, </w:t>
      </w:r>
      <w:r w:rsidR="006345CC" w:rsidRPr="006345CC">
        <w:rPr>
          <w:rFonts w:eastAsia="Verdana"/>
          <w:szCs w:val="18"/>
          <w:lang w:eastAsia="en-US"/>
        </w:rPr>
        <w:t>eerste lid</w:t>
      </w:r>
      <w:r w:rsidR="008D7AAF">
        <w:rPr>
          <w:rFonts w:eastAsia="Verdana"/>
          <w:szCs w:val="18"/>
          <w:lang w:eastAsia="en-US"/>
        </w:rPr>
        <w:t xml:space="preserve">, </w:t>
      </w:r>
      <w:r w:rsidR="00285155">
        <w:rPr>
          <w:rFonts w:eastAsia="Verdana"/>
          <w:szCs w:val="18"/>
          <w:lang w:eastAsia="en-US"/>
        </w:rPr>
        <w:t xml:space="preserve">en </w:t>
      </w:r>
      <w:r w:rsidR="006345CC" w:rsidRPr="006345CC">
        <w:rPr>
          <w:rFonts w:eastAsia="Verdana"/>
          <w:szCs w:val="18"/>
          <w:lang w:eastAsia="en-US"/>
        </w:rPr>
        <w:t>artikel 7.7</w:t>
      </w:r>
      <w:r w:rsidR="008D7AAF">
        <w:rPr>
          <w:rFonts w:eastAsia="Verdana"/>
          <w:szCs w:val="18"/>
          <w:lang w:eastAsia="en-US"/>
        </w:rPr>
        <w:t xml:space="preserve">, eerste lid, </w:t>
      </w:r>
      <w:r w:rsidR="006345CC" w:rsidRPr="006345CC">
        <w:rPr>
          <w:rFonts w:eastAsia="Verdana"/>
          <w:szCs w:val="18"/>
          <w:lang w:eastAsia="en-US"/>
        </w:rPr>
        <w:t>eerstvermelde percentage</w:t>
      </w:r>
      <w:r>
        <w:rPr>
          <w:rFonts w:eastAsia="Verdana"/>
          <w:szCs w:val="18"/>
          <w:lang w:eastAsia="en-US"/>
        </w:rPr>
        <w:t xml:space="preserve"> bij ministeriële regeling</w:t>
      </w:r>
      <w:r w:rsidR="008D7AAF">
        <w:rPr>
          <w:rFonts w:eastAsia="Verdana"/>
          <w:szCs w:val="18"/>
          <w:lang w:eastAsia="en-US"/>
        </w:rPr>
        <w:t xml:space="preserve"> vervangen door een </w:t>
      </w:r>
      <w:r w:rsidR="000D6D94">
        <w:rPr>
          <w:rFonts w:eastAsia="Verdana"/>
          <w:szCs w:val="18"/>
          <w:lang w:eastAsia="en-US"/>
        </w:rPr>
        <w:t>ander</w:t>
      </w:r>
      <w:r w:rsidR="008D7AAF">
        <w:rPr>
          <w:rFonts w:eastAsia="Verdana"/>
          <w:szCs w:val="18"/>
          <w:lang w:eastAsia="en-US"/>
        </w:rPr>
        <w:t xml:space="preserve"> percentage</w:t>
      </w:r>
      <w:r w:rsidR="000D6D94">
        <w:rPr>
          <w:rFonts w:eastAsia="Verdana"/>
          <w:szCs w:val="18"/>
          <w:lang w:eastAsia="en-US"/>
        </w:rPr>
        <w:t>.</w:t>
      </w:r>
      <w:r w:rsidR="008D7AAF">
        <w:rPr>
          <w:rFonts w:eastAsia="Verdana"/>
          <w:szCs w:val="18"/>
          <w:lang w:eastAsia="en-US"/>
        </w:rPr>
        <w:t xml:space="preserve"> </w:t>
      </w:r>
      <w:r w:rsidR="000D6D94">
        <w:rPr>
          <w:rFonts w:eastAsia="Verdana"/>
          <w:szCs w:val="18"/>
          <w:lang w:eastAsia="en-US"/>
        </w:rPr>
        <w:t>Dit</w:t>
      </w:r>
      <w:r w:rsidR="008D7AAF">
        <w:rPr>
          <w:rFonts w:eastAsia="Verdana"/>
          <w:szCs w:val="18"/>
          <w:lang w:eastAsia="en-US"/>
        </w:rPr>
        <w:t xml:space="preserve"> percentage wordt gesteld op 131% </w:t>
      </w:r>
      <w:r w:rsidR="00737AFF">
        <w:rPr>
          <w:rFonts w:eastAsia="Verdana"/>
          <w:szCs w:val="18"/>
          <w:lang w:eastAsia="en-US"/>
        </w:rPr>
        <w:t xml:space="preserve">van </w:t>
      </w:r>
      <w:r w:rsidR="008D7AAF">
        <w:rPr>
          <w:rFonts w:eastAsia="Verdana"/>
          <w:szCs w:val="18"/>
          <w:lang w:eastAsia="en-US"/>
        </w:rPr>
        <w:t xml:space="preserve">het gemiddelde </w:t>
      </w:r>
      <w:r w:rsidR="00737AFF">
        <w:rPr>
          <w:rFonts w:eastAsia="Verdana"/>
          <w:szCs w:val="18"/>
          <w:lang w:eastAsia="en-US"/>
        </w:rPr>
        <w:t xml:space="preserve">rendement </w:t>
      </w:r>
      <w:r w:rsidR="008D7AAF">
        <w:rPr>
          <w:rFonts w:eastAsia="Verdana"/>
          <w:szCs w:val="18"/>
          <w:lang w:eastAsia="en-US"/>
        </w:rPr>
        <w:t>op deposito</w:t>
      </w:r>
      <w:r>
        <w:rPr>
          <w:rFonts w:eastAsia="Verdana"/>
          <w:szCs w:val="18"/>
          <w:lang w:eastAsia="en-US"/>
        </w:rPr>
        <w:t>’</w:t>
      </w:r>
      <w:r w:rsidR="008D7AAF">
        <w:rPr>
          <w:rFonts w:eastAsia="Verdana"/>
          <w:szCs w:val="18"/>
          <w:lang w:eastAsia="en-US"/>
        </w:rPr>
        <w:t xml:space="preserve">s </w:t>
      </w:r>
      <w:r>
        <w:rPr>
          <w:rFonts w:eastAsia="Verdana"/>
          <w:szCs w:val="18"/>
          <w:lang w:eastAsia="en-US"/>
        </w:rPr>
        <w:t xml:space="preserve">van huishoudens </w:t>
      </w:r>
      <w:r w:rsidR="008D7AAF">
        <w:rPr>
          <w:rFonts w:eastAsia="Verdana"/>
          <w:szCs w:val="18"/>
          <w:lang w:eastAsia="en-US"/>
        </w:rPr>
        <w:t>met een opzegtermijn van maximaal drie ma</w:t>
      </w:r>
      <w:r w:rsidR="00497A7F">
        <w:rPr>
          <w:rFonts w:eastAsia="Verdana"/>
          <w:szCs w:val="18"/>
          <w:lang w:eastAsia="en-US"/>
        </w:rPr>
        <w:t>anden, zoals gepubliceerd door D</w:t>
      </w:r>
      <w:r w:rsidR="008D7AAF">
        <w:rPr>
          <w:rFonts w:eastAsia="Verdana"/>
          <w:szCs w:val="18"/>
          <w:lang w:eastAsia="en-US"/>
        </w:rPr>
        <w:t xml:space="preserve">e Nederlandsche Bank, </w:t>
      </w:r>
      <w:r w:rsidR="00285155">
        <w:rPr>
          <w:rFonts w:eastAsia="Verdana"/>
          <w:szCs w:val="18"/>
          <w:lang w:eastAsia="en-US"/>
        </w:rPr>
        <w:t xml:space="preserve">over de vijf kalenderjaren die volgen op het kalenderjaar dat zeven jaar voorafgaat aan het kalenderjaar, </w:t>
      </w:r>
      <w:r>
        <w:rPr>
          <w:rFonts w:eastAsia="Verdana"/>
          <w:szCs w:val="18"/>
          <w:lang w:eastAsia="en-US"/>
        </w:rPr>
        <w:t xml:space="preserve">bedoeld in de eerste volzin, </w:t>
      </w:r>
      <w:r w:rsidR="008D7AAF">
        <w:rPr>
          <w:rFonts w:eastAsia="Verdana"/>
          <w:szCs w:val="18"/>
          <w:lang w:eastAsia="en-US"/>
        </w:rPr>
        <w:t xml:space="preserve">verminderd met 31% </w:t>
      </w:r>
      <w:r w:rsidR="00737AFF">
        <w:rPr>
          <w:rFonts w:eastAsia="Verdana"/>
          <w:szCs w:val="18"/>
          <w:lang w:eastAsia="en-US"/>
        </w:rPr>
        <w:t>van d</w:t>
      </w:r>
      <w:r w:rsidR="008D7AAF">
        <w:rPr>
          <w:rFonts w:eastAsia="Verdana"/>
          <w:szCs w:val="18"/>
          <w:lang w:eastAsia="en-US"/>
        </w:rPr>
        <w:t>e som van het voornoemde gemiddelde en 0,1 procentpunt.</w:t>
      </w:r>
    </w:p>
    <w:p w:rsidR="00856C7B" w:rsidRDefault="00856C7B" w:rsidP="006345CC">
      <w:pPr>
        <w:rPr>
          <w:rFonts w:eastAsia="Verdana"/>
          <w:szCs w:val="18"/>
          <w:lang w:eastAsia="en-US"/>
        </w:rPr>
      </w:pPr>
      <w:r>
        <w:rPr>
          <w:rFonts w:eastAsia="Verdana"/>
          <w:szCs w:val="18"/>
          <w:lang w:eastAsia="en-US"/>
        </w:rPr>
        <w:t xml:space="preserve">2. Bij het begin van het kalenderjaar wordt het in artikel 5.2, eerste lid, en artikel 7.7, eerste lid, als tweede vermelde percentage bij ministeriële regeling vervangen door een ander percentage. Dit percentage wordt gesteld op de som van 53% van het langetermijnrendement op onroerende zaken, 33% van het langetermijnrendement op aandelen en 14% van het langetermijnrendement op obligaties. </w:t>
      </w:r>
    </w:p>
    <w:p w:rsidR="00856C7B" w:rsidRDefault="00856C7B" w:rsidP="006345CC">
      <w:pPr>
        <w:rPr>
          <w:rFonts w:eastAsia="Verdana"/>
          <w:szCs w:val="18"/>
          <w:lang w:eastAsia="en-US"/>
        </w:rPr>
      </w:pPr>
      <w:r>
        <w:rPr>
          <w:rFonts w:eastAsia="Verdana"/>
          <w:szCs w:val="18"/>
          <w:lang w:eastAsia="en-US"/>
        </w:rPr>
        <w:t xml:space="preserve">3. Het langetermijnrendement op onroerende zaken wordt gesteld op het meetkundige gemiddelde van </w:t>
      </w:r>
      <w:r w:rsidR="000C5093">
        <w:rPr>
          <w:rFonts w:eastAsia="Verdana"/>
          <w:szCs w:val="18"/>
          <w:lang w:eastAsia="en-US"/>
        </w:rPr>
        <w:t>veertien</w:t>
      </w:r>
      <w:r>
        <w:rPr>
          <w:rFonts w:eastAsia="Verdana"/>
          <w:szCs w:val="18"/>
          <w:lang w:eastAsia="en-US"/>
        </w:rPr>
        <w:t xml:space="preserve">maal het langetermijnrendement op onroerende zaken van het kalenderjaar dat voorafgaat aan het kalenderjaar, bedoeld in het tweede lid, en eenmaal het rendement op onroerende zaken </w:t>
      </w:r>
      <w:r w:rsidR="00F01A3F">
        <w:rPr>
          <w:rFonts w:eastAsia="Verdana"/>
          <w:szCs w:val="18"/>
          <w:lang w:eastAsia="en-US"/>
        </w:rPr>
        <w:t xml:space="preserve">over het kalenderjaar dat twee jaar voorafgaat aan het kalenderjaar, bedoeld in het tweede lid. Het rendement op onroerende zaken over een kalenderjaar wordt gesteld op de procentuele verandering van het CBS-prijsindexcijfer voor Bestaande Koopwoningen (2010 = 100) in het betreffende kalenderjaar. </w:t>
      </w:r>
    </w:p>
    <w:p w:rsidR="00F01A3F" w:rsidRDefault="00F01A3F" w:rsidP="006345CC">
      <w:pPr>
        <w:rPr>
          <w:rFonts w:eastAsia="Verdana"/>
          <w:szCs w:val="18"/>
          <w:lang w:eastAsia="en-US"/>
        </w:rPr>
      </w:pPr>
      <w:r>
        <w:rPr>
          <w:rFonts w:eastAsia="Verdana"/>
          <w:szCs w:val="18"/>
          <w:lang w:eastAsia="en-US"/>
        </w:rPr>
        <w:t xml:space="preserve">4. Het langetermijnrendement op aandelen wordt gesteld op het meetkundige gemiddelde van </w:t>
      </w:r>
      <w:r w:rsidR="000C5093">
        <w:rPr>
          <w:rFonts w:eastAsia="Verdana"/>
          <w:szCs w:val="18"/>
          <w:lang w:eastAsia="en-US"/>
        </w:rPr>
        <w:t>veertien</w:t>
      </w:r>
      <w:r>
        <w:rPr>
          <w:rFonts w:eastAsia="Verdana"/>
          <w:szCs w:val="18"/>
          <w:lang w:eastAsia="en-US"/>
        </w:rPr>
        <w:t>maal het langetermijnrendement op aandelen van het kalenderjaar dat voorafgaat aan het kalenderjaar, bedoeld in het tweede lid, en eenmaal het rendement op aandelen over het kalenderjaar dat twee jaar voorafgaat aan het kalenderjaar, bedoeld in het tweede lid. Het rendement op aandelen over een kalenderjaar wordt gesteld op de procentuele verandering van de beleggingsindex voor Europa (bruto in lokale valuta), zoals gepubliceerd door Morgan Stanley Capital International, in het betreffende kalenderjaar.</w:t>
      </w:r>
    </w:p>
    <w:p w:rsidR="00F01A3F" w:rsidRDefault="00F01A3F" w:rsidP="006345CC">
      <w:pPr>
        <w:rPr>
          <w:rFonts w:eastAsia="Verdana"/>
          <w:szCs w:val="18"/>
          <w:lang w:eastAsia="en-US"/>
        </w:rPr>
      </w:pPr>
      <w:r>
        <w:rPr>
          <w:rFonts w:eastAsia="Verdana"/>
          <w:szCs w:val="18"/>
          <w:lang w:eastAsia="en-US"/>
        </w:rPr>
        <w:t xml:space="preserve">5. Het langetermijnrendement op obligaties wordt gesteld op het meetkundige gemiddelde van </w:t>
      </w:r>
      <w:r w:rsidR="000C5093">
        <w:rPr>
          <w:rFonts w:eastAsia="Verdana"/>
          <w:szCs w:val="18"/>
          <w:lang w:eastAsia="en-US"/>
        </w:rPr>
        <w:t>veertien</w:t>
      </w:r>
      <w:r>
        <w:rPr>
          <w:rFonts w:eastAsia="Verdana"/>
          <w:szCs w:val="18"/>
          <w:lang w:eastAsia="en-US"/>
        </w:rPr>
        <w:t>maal het langetermijnrendement op obligaties van het kalenderjaar dat voorafgaat aan het kalenderjaar, bedoeld in het tweede lid, en eenmaal het rendement op obligaties over het kalenderjaar dat twee jaar voorafgaat aan het kalenderjaar, bedoeld in het tweede lid. Het rendement op obligaties over een kalenderjaar wordt gesteld op het jaarcijfer voor de kapitaalmarktrentevoet van de jongste Nederlandse 10-jarige staatsobligatie, zoals gepubliceerd door De Nederlandsche Bank, in het betreffende kalenderjaar.</w:t>
      </w:r>
    </w:p>
    <w:p w:rsidR="00F01A3F" w:rsidRDefault="00F01A3F" w:rsidP="006345CC">
      <w:pPr>
        <w:rPr>
          <w:rFonts w:eastAsia="Verdana"/>
          <w:szCs w:val="18"/>
          <w:lang w:eastAsia="en-US"/>
        </w:rPr>
      </w:pPr>
      <w:r>
        <w:rPr>
          <w:rFonts w:eastAsia="Verdana"/>
          <w:szCs w:val="18"/>
          <w:lang w:eastAsia="en-US"/>
        </w:rPr>
        <w:t xml:space="preserve">6. De percentages, bedoeld in het eerste en tweede lid, en de langetermijnrendementen, bedoeld in het derde, vierde en vijfde lid, worden rekenkundig afgerond op twee decimalen. </w:t>
      </w:r>
    </w:p>
    <w:p w:rsidR="00CB3A6B" w:rsidRDefault="00CB3A6B" w:rsidP="006345CC">
      <w:pPr>
        <w:rPr>
          <w:rFonts w:eastAsia="Verdana"/>
          <w:szCs w:val="18"/>
          <w:lang w:eastAsia="en-US"/>
        </w:rPr>
      </w:pPr>
    </w:p>
    <w:p w:rsidR="00CB3A6B" w:rsidRDefault="00F916EC" w:rsidP="006345CC">
      <w:pPr>
        <w:rPr>
          <w:rFonts w:eastAsia="Verdana"/>
          <w:szCs w:val="18"/>
          <w:lang w:eastAsia="en-US"/>
        </w:rPr>
      </w:pPr>
      <w:r>
        <w:rPr>
          <w:rFonts w:eastAsia="Verdana"/>
          <w:szCs w:val="18"/>
          <w:lang w:eastAsia="en-US"/>
        </w:rPr>
        <w:t>K.</w:t>
      </w:r>
      <w:r w:rsidR="00CB3A6B">
        <w:rPr>
          <w:rFonts w:eastAsia="Verdana"/>
          <w:szCs w:val="18"/>
          <w:lang w:eastAsia="en-US"/>
        </w:rPr>
        <w:t xml:space="preserve"> </w:t>
      </w:r>
      <w:r w:rsidR="00CB3A6B" w:rsidRPr="00CB3A6B">
        <w:rPr>
          <w:rFonts w:eastAsia="Verdana"/>
          <w:szCs w:val="18"/>
          <w:lang w:eastAsia="en-US"/>
        </w:rPr>
        <w:t xml:space="preserve">Het in </w:t>
      </w:r>
      <w:r w:rsidR="00CB3A6B" w:rsidRPr="00CB3A6B">
        <w:rPr>
          <w:rFonts w:eastAsia="Verdana"/>
          <w:b/>
          <w:szCs w:val="18"/>
          <w:lang w:eastAsia="en-US"/>
        </w:rPr>
        <w:t>artikel 10.7</w:t>
      </w:r>
      <w:r w:rsidR="00CB3A6B" w:rsidRPr="00CB3A6B">
        <w:rPr>
          <w:rFonts w:eastAsia="Verdana"/>
          <w:szCs w:val="18"/>
          <w:lang w:eastAsia="en-US"/>
        </w:rPr>
        <w:t>, vijfde lid, vermelde bedrag wordt verhoogd met € 575.</w:t>
      </w:r>
    </w:p>
    <w:p w:rsidR="00CB3A6B" w:rsidRDefault="00CB3A6B" w:rsidP="006345CC">
      <w:pPr>
        <w:rPr>
          <w:rFonts w:eastAsia="Verdana"/>
          <w:szCs w:val="18"/>
          <w:lang w:eastAsia="en-US"/>
        </w:rPr>
      </w:pPr>
    </w:p>
    <w:p w:rsidR="00CF4AEA" w:rsidRDefault="00CF4AEA">
      <w:pPr>
        <w:spacing w:line="240" w:lineRule="auto"/>
        <w:ind w:firstLine="0"/>
        <w:rPr>
          <w:rFonts w:eastAsia="Verdana"/>
          <w:b/>
          <w:lang w:eastAsia="en-US"/>
        </w:rPr>
      </w:pPr>
      <w:r>
        <w:rPr>
          <w:rFonts w:eastAsia="Verdana"/>
          <w:lang w:eastAsia="en-US"/>
        </w:rPr>
        <w:br w:type="page"/>
      </w:r>
    </w:p>
    <w:p w:rsidR="00E15A35" w:rsidRDefault="00E15A35" w:rsidP="00E15A35">
      <w:pPr>
        <w:pStyle w:val="Artikel"/>
        <w:rPr>
          <w:rFonts w:eastAsia="Verdana"/>
          <w:lang w:eastAsia="en-US"/>
        </w:rPr>
      </w:pPr>
      <w:r>
        <w:rPr>
          <w:rFonts w:eastAsia="Verdana"/>
          <w:lang w:eastAsia="en-US"/>
        </w:rPr>
        <w:t xml:space="preserve">Artikel </w:t>
      </w:r>
      <w:r w:rsidR="00F916EC">
        <w:rPr>
          <w:rFonts w:eastAsia="Verdana"/>
          <w:lang w:eastAsia="en-US"/>
        </w:rPr>
        <w:t>III</w:t>
      </w:r>
    </w:p>
    <w:p w:rsidR="00E15A35" w:rsidRDefault="00E15A35" w:rsidP="00E15A35">
      <w:pPr>
        <w:rPr>
          <w:rFonts w:eastAsia="Verdana"/>
        </w:rPr>
      </w:pPr>
    </w:p>
    <w:p w:rsidR="00CB3A6B" w:rsidRDefault="00CB3A6B" w:rsidP="00E15A35">
      <w:pPr>
        <w:rPr>
          <w:rFonts w:eastAsia="Verdana"/>
        </w:rPr>
      </w:pPr>
      <w:r w:rsidRPr="00CB3A6B">
        <w:rPr>
          <w:rFonts w:eastAsia="Verdana"/>
        </w:rPr>
        <w:t>De Wet inkomstenbelasting 2001 wor</w:t>
      </w:r>
      <w:r>
        <w:rPr>
          <w:rFonts w:eastAsia="Verdana"/>
        </w:rPr>
        <w:t>dt met ingang van 1 januari 2018</w:t>
      </w:r>
      <w:r w:rsidRPr="00CB3A6B">
        <w:rPr>
          <w:rFonts w:eastAsia="Verdana"/>
        </w:rPr>
        <w:t xml:space="preserve"> als volgt gewijzigd:</w:t>
      </w:r>
    </w:p>
    <w:p w:rsidR="00CB3A6B" w:rsidRDefault="00CB3A6B" w:rsidP="00E15A35">
      <w:pPr>
        <w:rPr>
          <w:rFonts w:eastAsia="Verdana"/>
        </w:rPr>
      </w:pPr>
    </w:p>
    <w:p w:rsidR="00CB3A6B" w:rsidRDefault="00F916EC" w:rsidP="00E15A35">
      <w:pPr>
        <w:rPr>
          <w:rFonts w:eastAsia="Verdana"/>
        </w:rPr>
      </w:pPr>
      <w:r>
        <w:rPr>
          <w:rFonts w:eastAsia="Verdana"/>
        </w:rPr>
        <w:t>A.</w:t>
      </w:r>
      <w:r w:rsidR="00CB3A6B">
        <w:rPr>
          <w:rFonts w:eastAsia="Verdana"/>
        </w:rPr>
        <w:t xml:space="preserve"> </w:t>
      </w:r>
      <w:r w:rsidR="00CB3A6B" w:rsidRPr="00CB3A6B">
        <w:rPr>
          <w:rFonts w:eastAsia="Verdana"/>
        </w:rPr>
        <w:t xml:space="preserve">In de in </w:t>
      </w:r>
      <w:r w:rsidR="00CB3A6B" w:rsidRPr="00CB3A6B">
        <w:rPr>
          <w:rFonts w:eastAsia="Verdana"/>
          <w:b/>
        </w:rPr>
        <w:t>artikel 2.10</w:t>
      </w:r>
      <w:r w:rsidR="00CB3A6B" w:rsidRPr="00CB3A6B">
        <w:rPr>
          <w:rFonts w:eastAsia="Verdana"/>
        </w:rPr>
        <w:t xml:space="preserve">, eerste lid, opgenomen tabel en in de in </w:t>
      </w:r>
      <w:r w:rsidR="00CB3A6B" w:rsidRPr="00CB3A6B">
        <w:rPr>
          <w:rFonts w:eastAsia="Verdana"/>
          <w:b/>
        </w:rPr>
        <w:t>artikel 2.10a</w:t>
      </w:r>
      <w:r w:rsidR="00CB3A6B" w:rsidRPr="00CB3A6B">
        <w:rPr>
          <w:rFonts w:eastAsia="Verdana"/>
        </w:rPr>
        <w:t>, eerste lid, opgenomen tabel worden de in de laatste kolom van die tabel als tweede en derde vermelde percentages verhoogd met 0,1%-punt.</w:t>
      </w:r>
    </w:p>
    <w:p w:rsidR="00CB3A6B" w:rsidRDefault="00CB3A6B" w:rsidP="00E15A35">
      <w:pPr>
        <w:rPr>
          <w:rFonts w:eastAsia="Verdana"/>
        </w:rPr>
      </w:pPr>
    </w:p>
    <w:p w:rsidR="00E15A35" w:rsidRDefault="00F916EC" w:rsidP="00E15A35">
      <w:pPr>
        <w:rPr>
          <w:rFonts w:eastAsia="Verdana"/>
        </w:rPr>
      </w:pPr>
      <w:r>
        <w:rPr>
          <w:rFonts w:eastAsia="Verdana"/>
        </w:rPr>
        <w:t>B.</w:t>
      </w:r>
      <w:r w:rsidR="00CB3A6B">
        <w:rPr>
          <w:rFonts w:eastAsia="Verdana"/>
        </w:rPr>
        <w:t xml:space="preserve"> </w:t>
      </w:r>
      <w:r w:rsidR="00AF3D05" w:rsidRPr="00AF3D05">
        <w:rPr>
          <w:rFonts w:eastAsia="Verdana"/>
        </w:rPr>
        <w:t xml:space="preserve">In </w:t>
      </w:r>
      <w:r w:rsidR="00AF3D05" w:rsidRPr="00AF3D05">
        <w:rPr>
          <w:rFonts w:eastAsia="Verdana"/>
          <w:b/>
        </w:rPr>
        <w:t>artikel 10.1</w:t>
      </w:r>
      <w:r w:rsidR="00AF3D05" w:rsidRPr="00AF3D05">
        <w:rPr>
          <w:rFonts w:eastAsia="Verdana"/>
        </w:rPr>
        <w:t xml:space="preserve">, eerste lid, </w:t>
      </w:r>
      <w:r w:rsidR="00CB3A6B">
        <w:rPr>
          <w:rFonts w:eastAsia="Verdana"/>
        </w:rPr>
        <w:t xml:space="preserve">wordt </w:t>
      </w:r>
      <w:r w:rsidR="00AF3D05" w:rsidRPr="00AF3D05">
        <w:rPr>
          <w:rFonts w:eastAsia="Verdana"/>
        </w:rPr>
        <w:t xml:space="preserve">“3.133, 5.3” vervangen door </w:t>
      </w:r>
      <w:r w:rsidR="00285155">
        <w:rPr>
          <w:rFonts w:eastAsia="Verdana"/>
        </w:rPr>
        <w:t>“</w:t>
      </w:r>
      <w:r w:rsidR="00AF3D05" w:rsidRPr="00AF3D05">
        <w:rPr>
          <w:rFonts w:eastAsia="Verdana"/>
        </w:rPr>
        <w:t>3.133, 5.2, 5.3</w:t>
      </w:r>
      <w:r w:rsidR="00285155">
        <w:rPr>
          <w:rFonts w:eastAsia="Verdana"/>
        </w:rPr>
        <w:t>”</w:t>
      </w:r>
      <w:r w:rsidR="00AF3D05" w:rsidRPr="00AF3D05">
        <w:rPr>
          <w:rFonts w:eastAsia="Verdana"/>
        </w:rPr>
        <w:t>.</w:t>
      </w:r>
      <w:r w:rsidR="005832E4">
        <w:rPr>
          <w:rFonts w:eastAsia="Verdana"/>
        </w:rPr>
        <w:t xml:space="preserve"> Voorts wordt “6.20, 8.10” vervangen door: 6.20</w:t>
      </w:r>
      <w:r w:rsidR="00285155">
        <w:rPr>
          <w:rFonts w:eastAsia="Verdana"/>
        </w:rPr>
        <w:t>, 7.7, 8.10.</w:t>
      </w:r>
    </w:p>
    <w:p w:rsidR="005C32CE" w:rsidRDefault="005C32CE" w:rsidP="00E15A35">
      <w:pPr>
        <w:rPr>
          <w:rFonts w:eastAsia="Verdana"/>
        </w:rPr>
      </w:pPr>
    </w:p>
    <w:p w:rsidR="005C32CE" w:rsidRDefault="005C32CE" w:rsidP="005C32CE">
      <w:pPr>
        <w:pStyle w:val="Artikel"/>
        <w:rPr>
          <w:rFonts w:eastAsia="Verdana"/>
        </w:rPr>
      </w:pPr>
      <w:r>
        <w:rPr>
          <w:rFonts w:eastAsia="Verdana"/>
        </w:rPr>
        <w:t xml:space="preserve">Artikel </w:t>
      </w:r>
      <w:r w:rsidR="00F916EC">
        <w:rPr>
          <w:rFonts w:eastAsia="Verdana"/>
        </w:rPr>
        <w:t>IV</w:t>
      </w:r>
    </w:p>
    <w:p w:rsidR="005C32CE" w:rsidRDefault="005C32CE" w:rsidP="005C32CE">
      <w:pPr>
        <w:rPr>
          <w:rFonts w:eastAsia="Verdana"/>
        </w:rPr>
      </w:pPr>
    </w:p>
    <w:p w:rsidR="005C32CE" w:rsidRDefault="005C32CE" w:rsidP="005C32CE">
      <w:pPr>
        <w:rPr>
          <w:rFonts w:eastAsia="Verdana"/>
        </w:rPr>
      </w:pPr>
      <w:r w:rsidRPr="005C32CE">
        <w:rPr>
          <w:rFonts w:eastAsia="Verdana"/>
        </w:rPr>
        <w:t xml:space="preserve">In de Wet inkomstenbelasting 2001 worden met ingang van 1 januari 2019 in de in </w:t>
      </w:r>
      <w:r w:rsidRPr="005C32CE">
        <w:rPr>
          <w:rFonts w:eastAsia="Verdana"/>
          <w:b/>
        </w:rPr>
        <w:t>artikel 2.10</w:t>
      </w:r>
      <w:r w:rsidRPr="005C32CE">
        <w:rPr>
          <w:rFonts w:eastAsia="Verdana"/>
        </w:rPr>
        <w:t xml:space="preserve">, eerste lid, opgenomen tabel en in de in </w:t>
      </w:r>
      <w:r w:rsidRPr="005C32CE">
        <w:rPr>
          <w:rFonts w:eastAsia="Verdana"/>
          <w:b/>
        </w:rPr>
        <w:t>artikel 2.10a</w:t>
      </w:r>
      <w:r w:rsidRPr="005C32CE">
        <w:rPr>
          <w:rFonts w:eastAsia="Verdana"/>
        </w:rPr>
        <w:t>, eerste lid, opgenomen tabel de in de laatste kolom van die tabel als tweede en derde vermelde percentages verhoogd met 0,05%-punt.</w:t>
      </w:r>
    </w:p>
    <w:p w:rsidR="00D72AB0" w:rsidRDefault="00D72AB0" w:rsidP="005C32CE">
      <w:pPr>
        <w:rPr>
          <w:rFonts w:eastAsia="Verdana"/>
        </w:rPr>
      </w:pPr>
    </w:p>
    <w:p w:rsidR="00D72AB0" w:rsidRDefault="00D72AB0" w:rsidP="00D72AB0">
      <w:pPr>
        <w:pStyle w:val="Artikel"/>
        <w:rPr>
          <w:rFonts w:eastAsia="Verdana"/>
        </w:rPr>
      </w:pPr>
      <w:r>
        <w:rPr>
          <w:rFonts w:eastAsia="Verdana"/>
        </w:rPr>
        <w:t xml:space="preserve">Artikel </w:t>
      </w:r>
      <w:r w:rsidR="00F916EC">
        <w:rPr>
          <w:rFonts w:eastAsia="Verdana"/>
        </w:rPr>
        <w:t>V</w:t>
      </w:r>
    </w:p>
    <w:p w:rsidR="00D72AB0" w:rsidRDefault="00D72AB0" w:rsidP="00D72AB0">
      <w:pPr>
        <w:rPr>
          <w:rFonts w:eastAsia="Verdana"/>
        </w:rPr>
      </w:pPr>
    </w:p>
    <w:p w:rsidR="00D72AB0" w:rsidRDefault="00D72AB0" w:rsidP="00D72AB0">
      <w:pPr>
        <w:rPr>
          <w:rFonts w:eastAsia="Verdana"/>
        </w:rPr>
      </w:pPr>
      <w:r w:rsidRPr="00D72AB0">
        <w:rPr>
          <w:rFonts w:eastAsia="Verdana"/>
        </w:rPr>
        <w:t xml:space="preserve">In de Wet inkomstenbelasting 2001 worden met ingang van 1 januari 2020 in de in </w:t>
      </w:r>
      <w:r w:rsidRPr="00D72AB0">
        <w:rPr>
          <w:rFonts w:eastAsia="Verdana"/>
          <w:b/>
        </w:rPr>
        <w:t>artikel 2.10</w:t>
      </w:r>
      <w:r w:rsidRPr="00D72AB0">
        <w:rPr>
          <w:rFonts w:eastAsia="Verdana"/>
        </w:rPr>
        <w:t xml:space="preserve">, eerste lid, opgenomen tabel en in de in </w:t>
      </w:r>
      <w:r w:rsidRPr="00D72AB0">
        <w:rPr>
          <w:rFonts w:eastAsia="Verdana"/>
          <w:b/>
        </w:rPr>
        <w:t>artikel 2.10a</w:t>
      </w:r>
      <w:r w:rsidRPr="00D72AB0">
        <w:rPr>
          <w:rFonts w:eastAsia="Verdana"/>
        </w:rPr>
        <w:t>, eerste lid, opgenomen tabel de in de laatste kolom van die tabel als tweede en derde vermelde percentages verhoogd met 0,1%-punt.</w:t>
      </w:r>
    </w:p>
    <w:p w:rsidR="00D72AB0" w:rsidRDefault="00D72AB0" w:rsidP="00D72AB0">
      <w:pPr>
        <w:rPr>
          <w:rFonts w:eastAsia="Verdana"/>
        </w:rPr>
      </w:pPr>
    </w:p>
    <w:p w:rsidR="00D72AB0" w:rsidRDefault="00D72AB0" w:rsidP="00D72AB0">
      <w:pPr>
        <w:pStyle w:val="Artikel"/>
        <w:rPr>
          <w:rFonts w:eastAsia="Verdana"/>
        </w:rPr>
      </w:pPr>
      <w:r>
        <w:rPr>
          <w:rFonts w:eastAsia="Verdana"/>
        </w:rPr>
        <w:t xml:space="preserve">Artikel </w:t>
      </w:r>
      <w:r w:rsidR="00F916EC">
        <w:rPr>
          <w:rFonts w:eastAsia="Verdana"/>
        </w:rPr>
        <w:t>VI</w:t>
      </w:r>
    </w:p>
    <w:p w:rsidR="00D72AB0" w:rsidRDefault="00D72AB0" w:rsidP="00D72AB0">
      <w:pPr>
        <w:rPr>
          <w:rFonts w:eastAsia="Verdana"/>
        </w:rPr>
      </w:pPr>
    </w:p>
    <w:p w:rsidR="00D72AB0" w:rsidRDefault="00D72AB0" w:rsidP="00D72AB0">
      <w:pPr>
        <w:rPr>
          <w:rFonts w:eastAsia="Verdana"/>
        </w:rPr>
      </w:pPr>
      <w:r w:rsidRPr="00D72AB0">
        <w:rPr>
          <w:rFonts w:eastAsia="Verdana"/>
        </w:rPr>
        <w:t xml:space="preserve">In de Wet inkomstenbelasting 2001 worden met ingang van 1 januari 2021 in de in </w:t>
      </w:r>
      <w:r w:rsidRPr="00D72AB0">
        <w:rPr>
          <w:rFonts w:eastAsia="Verdana"/>
          <w:b/>
        </w:rPr>
        <w:t>artikel 2.10</w:t>
      </w:r>
      <w:r w:rsidRPr="00D72AB0">
        <w:rPr>
          <w:rFonts w:eastAsia="Verdana"/>
        </w:rPr>
        <w:t xml:space="preserve">, eerste lid, opgenomen tabel en in de in </w:t>
      </w:r>
      <w:r w:rsidRPr="00D72AB0">
        <w:rPr>
          <w:rFonts w:eastAsia="Verdana"/>
          <w:b/>
        </w:rPr>
        <w:t>artikel 2.10a</w:t>
      </w:r>
      <w:r w:rsidRPr="00D72AB0">
        <w:rPr>
          <w:rFonts w:eastAsia="Verdana"/>
        </w:rPr>
        <w:t>, eerste lid, opgenomen tabel de in de laatste kolom van die tabel als tweede en derde vermelde percentages verhoogd met 0,05%-punt.</w:t>
      </w:r>
    </w:p>
    <w:p w:rsidR="00D72AB0" w:rsidRDefault="00D72AB0" w:rsidP="00D72AB0">
      <w:pPr>
        <w:rPr>
          <w:rFonts w:eastAsia="Verdana"/>
        </w:rPr>
      </w:pPr>
    </w:p>
    <w:p w:rsidR="00D72AB0" w:rsidRDefault="00D72AB0" w:rsidP="00D72AB0">
      <w:pPr>
        <w:pStyle w:val="Artikel"/>
        <w:rPr>
          <w:rFonts w:eastAsia="Verdana"/>
        </w:rPr>
      </w:pPr>
      <w:r>
        <w:rPr>
          <w:rFonts w:eastAsia="Verdana"/>
        </w:rPr>
        <w:t xml:space="preserve">Artikel </w:t>
      </w:r>
      <w:r w:rsidR="00F916EC">
        <w:rPr>
          <w:rFonts w:eastAsia="Verdana"/>
        </w:rPr>
        <w:t>VII</w:t>
      </w:r>
    </w:p>
    <w:p w:rsidR="00D72AB0" w:rsidRDefault="00D72AB0" w:rsidP="00D72AB0">
      <w:pPr>
        <w:rPr>
          <w:rFonts w:eastAsia="Verdana"/>
        </w:rPr>
      </w:pPr>
    </w:p>
    <w:p w:rsidR="00D72AB0" w:rsidRDefault="00D72AB0" w:rsidP="00D72AB0">
      <w:pPr>
        <w:rPr>
          <w:rFonts w:eastAsia="Verdana"/>
        </w:rPr>
      </w:pPr>
      <w:r w:rsidRPr="00D72AB0">
        <w:rPr>
          <w:rFonts w:eastAsia="Verdana"/>
        </w:rPr>
        <w:t xml:space="preserve">In de Wet inkomstenbelasting 2001 worden met ingang van 1 januari 2022 in de in </w:t>
      </w:r>
      <w:r w:rsidRPr="00D72AB0">
        <w:rPr>
          <w:rFonts w:eastAsia="Verdana"/>
          <w:b/>
        </w:rPr>
        <w:t>artikel 2.10</w:t>
      </w:r>
      <w:r w:rsidRPr="00D72AB0">
        <w:rPr>
          <w:rFonts w:eastAsia="Verdana"/>
        </w:rPr>
        <w:t xml:space="preserve">, eerste lid, opgenomen tabel en in de in </w:t>
      </w:r>
      <w:r w:rsidRPr="00D72AB0">
        <w:rPr>
          <w:rFonts w:eastAsia="Verdana"/>
          <w:b/>
        </w:rPr>
        <w:t>artikel 2.10a</w:t>
      </w:r>
      <w:r w:rsidRPr="00D72AB0">
        <w:rPr>
          <w:rFonts w:eastAsia="Verdana"/>
        </w:rPr>
        <w:t>, eerste lid, opgenomen tabel de in de laatste kolom van die tabel als tweede en derde vermelde percentages verhoogd met 0,05%-punt.</w:t>
      </w:r>
    </w:p>
    <w:p w:rsidR="00D72AB0" w:rsidRDefault="00D72AB0" w:rsidP="00D72AB0">
      <w:pPr>
        <w:rPr>
          <w:rFonts w:eastAsia="Verdana"/>
        </w:rPr>
      </w:pPr>
    </w:p>
    <w:p w:rsidR="00D72AB0" w:rsidRDefault="00D72AB0" w:rsidP="00D72AB0">
      <w:pPr>
        <w:pStyle w:val="Artikel"/>
        <w:rPr>
          <w:rFonts w:eastAsia="Verdana"/>
        </w:rPr>
      </w:pPr>
      <w:r>
        <w:rPr>
          <w:rFonts w:eastAsia="Verdana"/>
        </w:rPr>
        <w:t xml:space="preserve">Artikel </w:t>
      </w:r>
      <w:r w:rsidR="00F916EC">
        <w:rPr>
          <w:rFonts w:eastAsia="Verdana"/>
        </w:rPr>
        <w:t>VIII</w:t>
      </w:r>
    </w:p>
    <w:p w:rsidR="00D72AB0" w:rsidRDefault="00D72AB0" w:rsidP="00D72AB0">
      <w:pPr>
        <w:rPr>
          <w:rFonts w:eastAsia="Verdana"/>
        </w:rPr>
      </w:pPr>
    </w:p>
    <w:p w:rsidR="00D72AB0" w:rsidRDefault="00D72AB0" w:rsidP="00D72AB0">
      <w:pPr>
        <w:rPr>
          <w:rFonts w:eastAsia="Verdana"/>
        </w:rPr>
      </w:pPr>
      <w:r w:rsidRPr="00D72AB0">
        <w:rPr>
          <w:rFonts w:eastAsia="Verdana"/>
        </w:rPr>
        <w:t xml:space="preserve">In de Wet inkomstenbelasting 2001 worden met ingang van 1 januari 2023 in de in </w:t>
      </w:r>
      <w:r w:rsidRPr="00D72AB0">
        <w:rPr>
          <w:rFonts w:eastAsia="Verdana"/>
          <w:b/>
        </w:rPr>
        <w:t>artikel 2.10</w:t>
      </w:r>
      <w:r w:rsidRPr="00D72AB0">
        <w:rPr>
          <w:rFonts w:eastAsia="Verdana"/>
        </w:rPr>
        <w:t xml:space="preserve">, eerste lid, opgenomen tabel en in de in </w:t>
      </w:r>
      <w:r w:rsidRPr="00D72AB0">
        <w:rPr>
          <w:rFonts w:eastAsia="Verdana"/>
          <w:b/>
        </w:rPr>
        <w:t>artikel 2.10a</w:t>
      </w:r>
      <w:r w:rsidRPr="00D72AB0">
        <w:rPr>
          <w:rFonts w:eastAsia="Verdana"/>
        </w:rPr>
        <w:t>, eerste lid, opgenomen tabel de in de laatste kolom van die tabel als tweede en derde vermelde percentages verhoogd met 0,1%-punt.</w:t>
      </w:r>
    </w:p>
    <w:p w:rsidR="00D72AB0" w:rsidRDefault="00D72AB0" w:rsidP="00D72AB0">
      <w:pPr>
        <w:rPr>
          <w:rFonts w:eastAsia="Verdana"/>
        </w:rPr>
      </w:pPr>
    </w:p>
    <w:p w:rsidR="00CF4AEA" w:rsidRDefault="00CF4AEA">
      <w:pPr>
        <w:spacing w:line="240" w:lineRule="auto"/>
        <w:ind w:firstLine="0"/>
        <w:rPr>
          <w:rFonts w:eastAsia="Verdana"/>
          <w:b/>
        </w:rPr>
      </w:pPr>
      <w:r>
        <w:rPr>
          <w:rFonts w:eastAsia="Verdana"/>
        </w:rPr>
        <w:br w:type="page"/>
      </w:r>
    </w:p>
    <w:p w:rsidR="00D72AB0" w:rsidRDefault="00D72AB0" w:rsidP="00D72AB0">
      <w:pPr>
        <w:pStyle w:val="Artikel"/>
        <w:rPr>
          <w:rFonts w:eastAsia="Verdana"/>
        </w:rPr>
      </w:pPr>
      <w:r>
        <w:rPr>
          <w:rFonts w:eastAsia="Verdana"/>
        </w:rPr>
        <w:t xml:space="preserve">Artikel </w:t>
      </w:r>
      <w:r w:rsidR="00F916EC">
        <w:rPr>
          <w:rFonts w:eastAsia="Verdana"/>
        </w:rPr>
        <w:t>IX</w:t>
      </w:r>
    </w:p>
    <w:p w:rsidR="00D72AB0" w:rsidRDefault="00D72AB0" w:rsidP="00D72AB0">
      <w:pPr>
        <w:rPr>
          <w:rFonts w:eastAsia="Verdana"/>
        </w:rPr>
      </w:pPr>
    </w:p>
    <w:p w:rsidR="00D72AB0" w:rsidRDefault="00D72AB0" w:rsidP="00D72AB0">
      <w:pPr>
        <w:rPr>
          <w:rFonts w:eastAsia="Verdana"/>
        </w:rPr>
      </w:pPr>
      <w:r w:rsidRPr="00D72AB0">
        <w:rPr>
          <w:rFonts w:eastAsia="Verdana"/>
        </w:rPr>
        <w:t xml:space="preserve">In de Wet inkomstenbelasting 2001 worden met ingang van 1 januari 2024 in de in </w:t>
      </w:r>
      <w:r w:rsidRPr="00D72AB0">
        <w:rPr>
          <w:rFonts w:eastAsia="Verdana"/>
          <w:b/>
        </w:rPr>
        <w:t>artikel 2.10</w:t>
      </w:r>
      <w:r w:rsidRPr="00D72AB0">
        <w:rPr>
          <w:rFonts w:eastAsia="Verdana"/>
        </w:rPr>
        <w:t xml:space="preserve">, eerste lid, opgenomen tabel en in de in </w:t>
      </w:r>
      <w:r w:rsidRPr="00D72AB0">
        <w:rPr>
          <w:rFonts w:eastAsia="Verdana"/>
          <w:b/>
        </w:rPr>
        <w:t>artikel 2.10a</w:t>
      </w:r>
      <w:r w:rsidRPr="00D72AB0">
        <w:rPr>
          <w:rFonts w:eastAsia="Verdana"/>
        </w:rPr>
        <w:t>, eerste lid, opgenomen tabel de in de laatste kolom van die tabel als tweede en derde vermelde percentages verhoogd met 0,05%-punt.</w:t>
      </w:r>
    </w:p>
    <w:p w:rsidR="001341C6" w:rsidRDefault="001341C6" w:rsidP="00D72AB0">
      <w:pPr>
        <w:rPr>
          <w:rFonts w:eastAsia="Verdana"/>
        </w:rPr>
      </w:pPr>
    </w:p>
    <w:p w:rsidR="001341C6" w:rsidRDefault="001341C6" w:rsidP="001341C6">
      <w:pPr>
        <w:pStyle w:val="Artikel"/>
        <w:rPr>
          <w:rFonts w:eastAsia="Verdana"/>
        </w:rPr>
      </w:pPr>
      <w:r>
        <w:rPr>
          <w:rFonts w:eastAsia="Verdana"/>
        </w:rPr>
        <w:t xml:space="preserve">Artikel </w:t>
      </w:r>
      <w:r w:rsidR="00F916EC">
        <w:rPr>
          <w:rFonts w:eastAsia="Verdana"/>
        </w:rPr>
        <w:t>X</w:t>
      </w:r>
    </w:p>
    <w:p w:rsidR="001341C6" w:rsidRDefault="001341C6" w:rsidP="001341C6">
      <w:pPr>
        <w:rPr>
          <w:rFonts w:eastAsia="Verdana"/>
        </w:rPr>
      </w:pPr>
    </w:p>
    <w:p w:rsidR="001341C6" w:rsidRDefault="001341C6" w:rsidP="001341C6">
      <w:pPr>
        <w:rPr>
          <w:rFonts w:eastAsia="Verdana"/>
        </w:rPr>
      </w:pPr>
      <w:r w:rsidRPr="001341C6">
        <w:rPr>
          <w:rFonts w:eastAsia="Verdana"/>
        </w:rPr>
        <w:t xml:space="preserve">In de Wet inkomstenbelasting 2001 worden met ingang van 1 januari 2025 in de in </w:t>
      </w:r>
      <w:r w:rsidRPr="001341C6">
        <w:rPr>
          <w:rFonts w:eastAsia="Verdana"/>
          <w:b/>
        </w:rPr>
        <w:t>artikel 2.10</w:t>
      </w:r>
      <w:r w:rsidRPr="001341C6">
        <w:rPr>
          <w:rFonts w:eastAsia="Verdana"/>
        </w:rPr>
        <w:t xml:space="preserve">, eerste lid, opgenomen tabel en in de in </w:t>
      </w:r>
      <w:r w:rsidRPr="001341C6">
        <w:rPr>
          <w:rFonts w:eastAsia="Verdana"/>
          <w:b/>
        </w:rPr>
        <w:t>artikel 2.10a</w:t>
      </w:r>
      <w:r w:rsidRPr="001341C6">
        <w:rPr>
          <w:rFonts w:eastAsia="Verdana"/>
        </w:rPr>
        <w:t>, eerste lid, opgenomen tabel de in de laatste kolom van die tabel als tweede en derde vermelde percentages verhoogd met 0,05%-punt.</w:t>
      </w:r>
    </w:p>
    <w:p w:rsidR="001341C6" w:rsidRDefault="001341C6" w:rsidP="001341C6">
      <w:pPr>
        <w:rPr>
          <w:rFonts w:eastAsia="Verdana"/>
        </w:rPr>
      </w:pPr>
    </w:p>
    <w:p w:rsidR="001341C6" w:rsidRDefault="001341C6" w:rsidP="001341C6">
      <w:pPr>
        <w:pStyle w:val="Artikel"/>
        <w:rPr>
          <w:rFonts w:eastAsia="Verdana"/>
        </w:rPr>
      </w:pPr>
      <w:r>
        <w:rPr>
          <w:rFonts w:eastAsia="Verdana"/>
        </w:rPr>
        <w:t xml:space="preserve">Artikel </w:t>
      </w:r>
      <w:r w:rsidR="00F916EC">
        <w:rPr>
          <w:rFonts w:eastAsia="Verdana"/>
        </w:rPr>
        <w:t>XI</w:t>
      </w:r>
    </w:p>
    <w:p w:rsidR="001341C6" w:rsidRDefault="001341C6" w:rsidP="001341C6">
      <w:pPr>
        <w:rPr>
          <w:rFonts w:eastAsia="Verdana"/>
        </w:rPr>
      </w:pPr>
    </w:p>
    <w:p w:rsidR="001341C6" w:rsidRDefault="001341C6" w:rsidP="001341C6">
      <w:pPr>
        <w:rPr>
          <w:rFonts w:eastAsia="Verdana"/>
        </w:rPr>
      </w:pPr>
      <w:r w:rsidRPr="001341C6">
        <w:rPr>
          <w:rFonts w:eastAsia="Verdana"/>
        </w:rPr>
        <w:t xml:space="preserve">In de Wet inkomstenbelasting 2001 worden met ingang van 1 januari 2026 in de in </w:t>
      </w:r>
      <w:r w:rsidRPr="001341C6">
        <w:rPr>
          <w:rFonts w:eastAsia="Verdana"/>
          <w:b/>
        </w:rPr>
        <w:t>artikel 2.10</w:t>
      </w:r>
      <w:r w:rsidRPr="001341C6">
        <w:rPr>
          <w:rFonts w:eastAsia="Verdana"/>
        </w:rPr>
        <w:t xml:space="preserve">, eerste lid, opgenomen tabel en in de in </w:t>
      </w:r>
      <w:r w:rsidRPr="001341C6">
        <w:rPr>
          <w:rFonts w:eastAsia="Verdana"/>
          <w:b/>
        </w:rPr>
        <w:t>artikel 2.10a</w:t>
      </w:r>
      <w:r w:rsidRPr="001341C6">
        <w:rPr>
          <w:rFonts w:eastAsia="Verdana"/>
        </w:rPr>
        <w:t>, eerste lid, opgenomen tabel de in de laatste kolom van die tabel als tweede en derde vermelde percentages verhoogd met 0,05%-punt.</w:t>
      </w:r>
    </w:p>
    <w:p w:rsidR="001341C6" w:rsidRDefault="001341C6" w:rsidP="001341C6">
      <w:pPr>
        <w:rPr>
          <w:rFonts w:eastAsia="Verdana"/>
        </w:rPr>
      </w:pPr>
    </w:p>
    <w:p w:rsidR="001341C6" w:rsidRDefault="001341C6" w:rsidP="001341C6">
      <w:pPr>
        <w:pStyle w:val="Artikel"/>
        <w:rPr>
          <w:rFonts w:eastAsia="Verdana"/>
        </w:rPr>
      </w:pPr>
      <w:r>
        <w:rPr>
          <w:rFonts w:eastAsia="Verdana"/>
        </w:rPr>
        <w:t xml:space="preserve">Artikel </w:t>
      </w:r>
      <w:r w:rsidR="00F916EC">
        <w:rPr>
          <w:rFonts w:eastAsia="Verdana"/>
        </w:rPr>
        <w:t>XII</w:t>
      </w:r>
    </w:p>
    <w:p w:rsidR="001341C6" w:rsidRDefault="001341C6" w:rsidP="001341C6">
      <w:pPr>
        <w:rPr>
          <w:rFonts w:eastAsia="Verdana"/>
        </w:rPr>
      </w:pPr>
    </w:p>
    <w:p w:rsidR="001341C6" w:rsidRDefault="001341C6" w:rsidP="001341C6">
      <w:pPr>
        <w:rPr>
          <w:rFonts w:eastAsia="Verdana"/>
        </w:rPr>
      </w:pPr>
      <w:r w:rsidRPr="001341C6">
        <w:rPr>
          <w:rFonts w:eastAsia="Verdana"/>
        </w:rPr>
        <w:t xml:space="preserve">In de Wet inkomstenbelasting 2001 worden met ingang van 1 januari 2027 in de in </w:t>
      </w:r>
      <w:r w:rsidRPr="001341C6">
        <w:rPr>
          <w:rFonts w:eastAsia="Verdana"/>
          <w:b/>
        </w:rPr>
        <w:t>artikel 2.10</w:t>
      </w:r>
      <w:r w:rsidRPr="001341C6">
        <w:rPr>
          <w:rFonts w:eastAsia="Verdana"/>
        </w:rPr>
        <w:t xml:space="preserve">, eerste lid, opgenomen tabel en in de in </w:t>
      </w:r>
      <w:r w:rsidRPr="001341C6">
        <w:rPr>
          <w:rFonts w:eastAsia="Verdana"/>
          <w:b/>
        </w:rPr>
        <w:t>artikel 2.10a</w:t>
      </w:r>
      <w:r w:rsidRPr="001341C6">
        <w:rPr>
          <w:rFonts w:eastAsia="Verdana"/>
        </w:rPr>
        <w:t>, eerste lid, opgenomen tabel de in de laatste kolom van die tabel als tweede en derde vermelde percentages verhoogd met 0,05%-punt.</w:t>
      </w:r>
    </w:p>
    <w:p w:rsidR="001341C6" w:rsidRDefault="001341C6" w:rsidP="001341C6">
      <w:pPr>
        <w:rPr>
          <w:rFonts w:eastAsia="Verdana"/>
        </w:rPr>
      </w:pPr>
    </w:p>
    <w:p w:rsidR="001341C6" w:rsidRDefault="001341C6" w:rsidP="001341C6">
      <w:pPr>
        <w:pStyle w:val="Artikel"/>
        <w:rPr>
          <w:rFonts w:eastAsia="Verdana"/>
        </w:rPr>
      </w:pPr>
      <w:r>
        <w:rPr>
          <w:rFonts w:eastAsia="Verdana"/>
        </w:rPr>
        <w:t xml:space="preserve">Artikel </w:t>
      </w:r>
      <w:r w:rsidR="00F916EC">
        <w:rPr>
          <w:rFonts w:eastAsia="Verdana"/>
        </w:rPr>
        <w:t>XIII</w:t>
      </w:r>
    </w:p>
    <w:p w:rsidR="001341C6" w:rsidRDefault="001341C6" w:rsidP="001341C6">
      <w:pPr>
        <w:rPr>
          <w:rFonts w:eastAsia="Verdana"/>
        </w:rPr>
      </w:pPr>
    </w:p>
    <w:p w:rsidR="001341C6" w:rsidRDefault="001341C6" w:rsidP="001341C6">
      <w:pPr>
        <w:rPr>
          <w:rFonts w:eastAsia="Verdana"/>
        </w:rPr>
      </w:pPr>
      <w:r w:rsidRPr="001341C6">
        <w:rPr>
          <w:rFonts w:eastAsia="Verdana"/>
        </w:rPr>
        <w:t xml:space="preserve">In de Wet inkomstenbelasting 2001 worden met ingang van 1 januari 2028 in de in </w:t>
      </w:r>
      <w:r w:rsidRPr="001341C6">
        <w:rPr>
          <w:rFonts w:eastAsia="Verdana"/>
          <w:b/>
        </w:rPr>
        <w:t>artikel 2.10</w:t>
      </w:r>
      <w:r w:rsidRPr="001341C6">
        <w:rPr>
          <w:rFonts w:eastAsia="Verdana"/>
        </w:rPr>
        <w:t xml:space="preserve">, eerste lid, opgenomen tabel en in de in </w:t>
      </w:r>
      <w:r w:rsidRPr="001341C6">
        <w:rPr>
          <w:rFonts w:eastAsia="Verdana"/>
          <w:b/>
        </w:rPr>
        <w:t>artikel 2.10a</w:t>
      </w:r>
      <w:r w:rsidRPr="001341C6">
        <w:rPr>
          <w:rFonts w:eastAsia="Verdana"/>
        </w:rPr>
        <w:t>, eerste lid, opgenomen tabel de in de laatste kolom van die tabel als tweede en derde vermelde percentages verhoogd met 0,05%-punt.</w:t>
      </w:r>
    </w:p>
    <w:p w:rsidR="001341C6" w:rsidRDefault="001341C6" w:rsidP="001341C6">
      <w:pPr>
        <w:rPr>
          <w:rFonts w:eastAsia="Verdana"/>
        </w:rPr>
      </w:pPr>
    </w:p>
    <w:p w:rsidR="001341C6" w:rsidRDefault="001341C6" w:rsidP="001341C6">
      <w:pPr>
        <w:pStyle w:val="Artikel"/>
        <w:rPr>
          <w:rFonts w:eastAsia="Verdana"/>
        </w:rPr>
      </w:pPr>
      <w:r>
        <w:rPr>
          <w:rFonts w:eastAsia="Verdana"/>
        </w:rPr>
        <w:t xml:space="preserve">Artikel </w:t>
      </w:r>
      <w:r w:rsidR="00F916EC">
        <w:rPr>
          <w:rFonts w:eastAsia="Verdana"/>
        </w:rPr>
        <w:t>XIV</w:t>
      </w:r>
    </w:p>
    <w:p w:rsidR="001341C6" w:rsidRDefault="001341C6" w:rsidP="001341C6">
      <w:pPr>
        <w:rPr>
          <w:rFonts w:eastAsia="Verdana"/>
        </w:rPr>
      </w:pPr>
    </w:p>
    <w:p w:rsidR="001341C6" w:rsidRDefault="001341C6" w:rsidP="001341C6">
      <w:pPr>
        <w:rPr>
          <w:rFonts w:eastAsia="Verdana"/>
        </w:rPr>
      </w:pPr>
      <w:r w:rsidRPr="001341C6">
        <w:rPr>
          <w:rFonts w:eastAsia="Verdana"/>
        </w:rPr>
        <w:t xml:space="preserve">In de Wet inkomstenbelasting 2001 worden met ingang van 1 januari 2029 in de in </w:t>
      </w:r>
      <w:r w:rsidRPr="001341C6">
        <w:rPr>
          <w:rFonts w:eastAsia="Verdana"/>
          <w:b/>
        </w:rPr>
        <w:t>artikel 2.10</w:t>
      </w:r>
      <w:r w:rsidRPr="001341C6">
        <w:rPr>
          <w:rFonts w:eastAsia="Verdana"/>
        </w:rPr>
        <w:t xml:space="preserve">, eerste lid, opgenomen tabel en in de in </w:t>
      </w:r>
      <w:r w:rsidRPr="001341C6">
        <w:rPr>
          <w:rFonts w:eastAsia="Verdana"/>
          <w:b/>
        </w:rPr>
        <w:t>artikel 2.10a</w:t>
      </w:r>
      <w:r w:rsidRPr="001341C6">
        <w:rPr>
          <w:rFonts w:eastAsia="Verdana"/>
        </w:rPr>
        <w:t>, eerste lid, opgenomen tabel de in de laatste kolom van die tabel als tweede en derde vermelde percentages verhoogd met 0,05%-punt.</w:t>
      </w:r>
    </w:p>
    <w:p w:rsidR="001341C6" w:rsidRDefault="001341C6" w:rsidP="001341C6">
      <w:pPr>
        <w:rPr>
          <w:rFonts w:eastAsia="Verdana"/>
        </w:rPr>
      </w:pPr>
    </w:p>
    <w:p w:rsidR="001341C6" w:rsidRDefault="001341C6" w:rsidP="001341C6">
      <w:pPr>
        <w:pStyle w:val="Artikel"/>
        <w:rPr>
          <w:rFonts w:eastAsia="Verdana"/>
        </w:rPr>
      </w:pPr>
      <w:r>
        <w:rPr>
          <w:rFonts w:eastAsia="Verdana"/>
        </w:rPr>
        <w:t xml:space="preserve">Artikel </w:t>
      </w:r>
      <w:r w:rsidR="00F916EC">
        <w:rPr>
          <w:rFonts w:eastAsia="Verdana"/>
        </w:rPr>
        <w:t>XV</w:t>
      </w:r>
    </w:p>
    <w:p w:rsidR="001341C6" w:rsidRDefault="001341C6" w:rsidP="001341C6">
      <w:pPr>
        <w:rPr>
          <w:rFonts w:eastAsia="Verdana"/>
        </w:rPr>
      </w:pPr>
    </w:p>
    <w:p w:rsidR="001341C6" w:rsidRDefault="001341C6" w:rsidP="001341C6">
      <w:pPr>
        <w:rPr>
          <w:rFonts w:eastAsia="Verdana"/>
        </w:rPr>
      </w:pPr>
      <w:r w:rsidRPr="001341C6">
        <w:rPr>
          <w:rFonts w:eastAsia="Verdana"/>
        </w:rPr>
        <w:t xml:space="preserve">In de Wet inkomstenbelasting 2001 worden met ingang van 1 januari 2030 in de in </w:t>
      </w:r>
      <w:r w:rsidRPr="001341C6">
        <w:rPr>
          <w:rFonts w:eastAsia="Verdana"/>
          <w:b/>
        </w:rPr>
        <w:t>artikel 2.10</w:t>
      </w:r>
      <w:r w:rsidRPr="001341C6">
        <w:rPr>
          <w:rFonts w:eastAsia="Verdana"/>
        </w:rPr>
        <w:t xml:space="preserve">, eerste lid, opgenomen tabel en in de in </w:t>
      </w:r>
      <w:r w:rsidRPr="001341C6">
        <w:rPr>
          <w:rFonts w:eastAsia="Verdana"/>
          <w:b/>
        </w:rPr>
        <w:t>artikel 2.10a</w:t>
      </w:r>
      <w:r w:rsidRPr="001341C6">
        <w:rPr>
          <w:rFonts w:eastAsia="Verdana"/>
        </w:rPr>
        <w:t>, eerste lid, opgenomen tabel de in de laatste kolom van die tabel als tweede en derde vermelde percentages verhoogd met 0,05%-punt.</w:t>
      </w:r>
    </w:p>
    <w:p w:rsidR="001341C6" w:rsidRDefault="001341C6" w:rsidP="001341C6">
      <w:pPr>
        <w:rPr>
          <w:rFonts w:eastAsia="Verdana"/>
        </w:rPr>
      </w:pPr>
    </w:p>
    <w:p w:rsidR="00CF4AEA" w:rsidRDefault="00CF4AEA">
      <w:pPr>
        <w:spacing w:line="240" w:lineRule="auto"/>
        <w:ind w:firstLine="0"/>
        <w:rPr>
          <w:rFonts w:eastAsia="Verdana"/>
          <w:b/>
        </w:rPr>
      </w:pPr>
      <w:r>
        <w:rPr>
          <w:rFonts w:eastAsia="Verdana"/>
        </w:rPr>
        <w:br w:type="page"/>
      </w:r>
    </w:p>
    <w:p w:rsidR="001341C6" w:rsidRDefault="001341C6" w:rsidP="001341C6">
      <w:pPr>
        <w:pStyle w:val="Artikel"/>
        <w:rPr>
          <w:rFonts w:eastAsia="Verdana"/>
        </w:rPr>
      </w:pPr>
      <w:r>
        <w:rPr>
          <w:rFonts w:eastAsia="Verdana"/>
        </w:rPr>
        <w:t xml:space="preserve">Artikel </w:t>
      </w:r>
      <w:r w:rsidR="00F916EC">
        <w:rPr>
          <w:rFonts w:eastAsia="Verdana"/>
        </w:rPr>
        <w:t>XVI</w:t>
      </w:r>
    </w:p>
    <w:p w:rsidR="001341C6" w:rsidRDefault="001341C6" w:rsidP="001341C6">
      <w:pPr>
        <w:rPr>
          <w:rFonts w:eastAsia="Verdana"/>
        </w:rPr>
      </w:pPr>
    </w:p>
    <w:p w:rsidR="001341C6" w:rsidRPr="001341C6" w:rsidRDefault="001341C6" w:rsidP="001341C6">
      <w:pPr>
        <w:rPr>
          <w:rFonts w:eastAsia="Verdana"/>
        </w:rPr>
      </w:pPr>
      <w:r w:rsidRPr="001341C6">
        <w:rPr>
          <w:rFonts w:eastAsia="Verdana"/>
        </w:rPr>
        <w:t xml:space="preserve">In de Wet inkomstenbelasting 2001 worden met ingang van 1 januari 2031 in de in </w:t>
      </w:r>
      <w:r w:rsidRPr="001341C6">
        <w:rPr>
          <w:rFonts w:eastAsia="Verdana"/>
          <w:b/>
        </w:rPr>
        <w:t>artikel 2.10</w:t>
      </w:r>
      <w:r w:rsidRPr="001341C6">
        <w:rPr>
          <w:rFonts w:eastAsia="Verdana"/>
        </w:rPr>
        <w:t xml:space="preserve">, eerste lid, opgenomen tabel en in de in </w:t>
      </w:r>
      <w:r w:rsidRPr="001341C6">
        <w:rPr>
          <w:rFonts w:eastAsia="Verdana"/>
          <w:b/>
        </w:rPr>
        <w:t>artikel 2.10a</w:t>
      </w:r>
      <w:r w:rsidRPr="001341C6">
        <w:rPr>
          <w:rFonts w:eastAsia="Verdana"/>
        </w:rPr>
        <w:t>, eerste lid, opgenomen tabel de in de laatste kolom van die tabel als tweede en derde vermelde percentages verhoogd met 0,05%-punt.</w:t>
      </w:r>
    </w:p>
    <w:p w:rsidR="00FD1011" w:rsidRDefault="00FD1011" w:rsidP="00FD1011"/>
    <w:p w:rsidR="00FD1011" w:rsidRDefault="00FD1011" w:rsidP="00FD1011">
      <w:pPr>
        <w:pStyle w:val="Artikel"/>
      </w:pPr>
      <w:r>
        <w:t xml:space="preserve">Artikel </w:t>
      </w:r>
      <w:r w:rsidR="00F916EC">
        <w:t>XVII</w:t>
      </w:r>
    </w:p>
    <w:p w:rsidR="00FD1011" w:rsidRDefault="00FD1011" w:rsidP="00FD1011"/>
    <w:p w:rsidR="00FD1011" w:rsidRDefault="00FD1011" w:rsidP="00FD1011">
      <w:r>
        <w:t>De Wet op de loonbelasting 1964 wordt als volgt gewijzigd:</w:t>
      </w:r>
    </w:p>
    <w:p w:rsidR="002030E2" w:rsidRDefault="002030E2" w:rsidP="00FD1011"/>
    <w:p w:rsidR="002030E2" w:rsidRDefault="00F916EC" w:rsidP="00FD1011">
      <w:r>
        <w:t>A.</w:t>
      </w:r>
      <w:r w:rsidR="002030E2">
        <w:t xml:space="preserve"> </w:t>
      </w:r>
      <w:r w:rsidR="002030E2" w:rsidRPr="002030E2">
        <w:t xml:space="preserve">In </w:t>
      </w:r>
      <w:r w:rsidR="002030E2" w:rsidRPr="002030E2">
        <w:rPr>
          <w:b/>
        </w:rPr>
        <w:t>artikel 20a</w:t>
      </w:r>
      <w:r w:rsidR="002030E2" w:rsidRPr="002030E2">
        <w:t>, eerste lid, wordt de tarieftabel vervangen door</w:t>
      </w:r>
      <w:r w:rsidR="002030E2">
        <w:t>:</w:t>
      </w:r>
    </w:p>
    <w:p w:rsidR="002030E2" w:rsidRDefault="002030E2" w:rsidP="002030E2">
      <w:pPr>
        <w:ind w:firstLine="0"/>
      </w:pPr>
    </w:p>
    <w:tbl>
      <w:tblPr>
        <w:tblW w:w="7584" w:type="dxa"/>
        <w:tblInd w:w="708" w:type="dxa"/>
        <w:tblCellMar>
          <w:left w:w="70" w:type="dxa"/>
          <w:right w:w="70" w:type="dxa"/>
        </w:tblCellMar>
        <w:tblLook w:val="0000"/>
      </w:tblPr>
      <w:tblGrid>
        <w:gridCol w:w="1923"/>
        <w:gridCol w:w="2112"/>
        <w:gridCol w:w="1772"/>
        <w:gridCol w:w="1777"/>
      </w:tblGrid>
      <w:tr w:rsidR="002030E2" w:rsidRPr="00577F50" w:rsidTr="00EF3775">
        <w:trPr>
          <w:trHeight w:val="2115"/>
        </w:trPr>
        <w:tc>
          <w:tcPr>
            <w:tcW w:w="1923" w:type="dxa"/>
            <w:tcBorders>
              <w:top w:val="single" w:sz="4" w:space="0" w:color="auto"/>
              <w:left w:val="nil"/>
              <w:bottom w:val="single" w:sz="4" w:space="0" w:color="auto"/>
              <w:right w:val="nil"/>
            </w:tcBorders>
            <w:shd w:val="clear" w:color="auto" w:fill="auto"/>
          </w:tcPr>
          <w:p w:rsidR="002030E2" w:rsidRPr="00577F50" w:rsidRDefault="002030E2" w:rsidP="005C0A4C">
            <w:pPr>
              <w:ind w:firstLine="0"/>
              <w:rPr>
                <w:sz w:val="16"/>
                <w:szCs w:val="16"/>
              </w:rPr>
            </w:pPr>
            <w:r w:rsidRPr="00577F50">
              <w:rPr>
                <w:sz w:val="16"/>
                <w:szCs w:val="16"/>
              </w:rPr>
              <w:t>Bij een belastbaar loon van meer dan</w:t>
            </w:r>
          </w:p>
        </w:tc>
        <w:tc>
          <w:tcPr>
            <w:tcW w:w="2112" w:type="dxa"/>
            <w:tcBorders>
              <w:top w:val="single" w:sz="4" w:space="0" w:color="auto"/>
              <w:left w:val="nil"/>
              <w:bottom w:val="single" w:sz="4" w:space="0" w:color="auto"/>
              <w:right w:val="nil"/>
            </w:tcBorders>
            <w:shd w:val="clear" w:color="auto" w:fill="auto"/>
          </w:tcPr>
          <w:p w:rsidR="002030E2" w:rsidRPr="00577F50" w:rsidRDefault="002030E2" w:rsidP="005C0A4C">
            <w:pPr>
              <w:ind w:firstLine="0"/>
              <w:rPr>
                <w:sz w:val="16"/>
                <w:szCs w:val="16"/>
              </w:rPr>
            </w:pPr>
            <w:r w:rsidRPr="00577F50">
              <w:rPr>
                <w:sz w:val="16"/>
                <w:szCs w:val="16"/>
              </w:rPr>
              <w:t>maar niet meer dan</w:t>
            </w:r>
          </w:p>
        </w:tc>
        <w:tc>
          <w:tcPr>
            <w:tcW w:w="3549" w:type="dxa"/>
            <w:gridSpan w:val="2"/>
            <w:tcBorders>
              <w:top w:val="single" w:sz="4" w:space="0" w:color="auto"/>
              <w:left w:val="nil"/>
              <w:bottom w:val="single" w:sz="4" w:space="0" w:color="auto"/>
              <w:right w:val="nil"/>
            </w:tcBorders>
            <w:shd w:val="clear" w:color="auto" w:fill="auto"/>
          </w:tcPr>
          <w:p w:rsidR="002030E2" w:rsidRPr="00577F50" w:rsidRDefault="002030E2" w:rsidP="005C0A4C">
            <w:pPr>
              <w:ind w:firstLine="0"/>
              <w:rPr>
                <w:sz w:val="16"/>
                <w:szCs w:val="16"/>
              </w:rPr>
            </w:pPr>
            <w:r w:rsidRPr="00577F50">
              <w:rPr>
                <w:sz w:val="16"/>
                <w:szCs w:val="16"/>
              </w:rPr>
              <w:t>bedraagt de belasting het in kolom III vermelde bedrag, vermeerderd met het bedrag dat wordt berekend door het in kolom IV vermelde percentage te nemen van het gedeelte van het belastbare loon dat het in kolom I vermelde bedrag te boven gaat</w:t>
            </w:r>
          </w:p>
        </w:tc>
      </w:tr>
      <w:tr w:rsidR="002030E2" w:rsidRPr="00577F50" w:rsidTr="005C0A4C">
        <w:trPr>
          <w:trHeight w:val="255"/>
        </w:trPr>
        <w:tc>
          <w:tcPr>
            <w:tcW w:w="1923" w:type="dxa"/>
            <w:tcBorders>
              <w:top w:val="nil"/>
              <w:left w:val="single" w:sz="4" w:space="0" w:color="auto"/>
              <w:bottom w:val="nil"/>
              <w:right w:val="single" w:sz="4" w:space="0" w:color="auto"/>
            </w:tcBorders>
            <w:shd w:val="clear" w:color="auto" w:fill="auto"/>
            <w:noWrap/>
            <w:vAlign w:val="bottom"/>
          </w:tcPr>
          <w:p w:rsidR="002030E2" w:rsidRPr="00577F50" w:rsidRDefault="002030E2" w:rsidP="005C0A4C">
            <w:pPr>
              <w:rPr>
                <w:sz w:val="16"/>
                <w:szCs w:val="16"/>
              </w:rPr>
            </w:pPr>
            <w:r w:rsidRPr="00577F50">
              <w:rPr>
                <w:sz w:val="16"/>
                <w:szCs w:val="16"/>
              </w:rPr>
              <w:t>I</w:t>
            </w:r>
          </w:p>
        </w:tc>
        <w:tc>
          <w:tcPr>
            <w:tcW w:w="2112" w:type="dxa"/>
            <w:tcBorders>
              <w:top w:val="single" w:sz="4" w:space="0" w:color="auto"/>
              <w:left w:val="nil"/>
              <w:bottom w:val="nil"/>
              <w:right w:val="single" w:sz="4" w:space="0" w:color="auto"/>
            </w:tcBorders>
            <w:shd w:val="clear" w:color="auto" w:fill="auto"/>
            <w:noWrap/>
            <w:vAlign w:val="bottom"/>
          </w:tcPr>
          <w:p w:rsidR="002030E2" w:rsidRPr="00577F50" w:rsidRDefault="002030E2" w:rsidP="005C0A4C">
            <w:pPr>
              <w:rPr>
                <w:sz w:val="16"/>
                <w:szCs w:val="16"/>
              </w:rPr>
            </w:pPr>
            <w:r w:rsidRPr="00577F50">
              <w:rPr>
                <w:sz w:val="16"/>
                <w:szCs w:val="16"/>
              </w:rPr>
              <w:t>II</w:t>
            </w:r>
          </w:p>
        </w:tc>
        <w:tc>
          <w:tcPr>
            <w:tcW w:w="1772" w:type="dxa"/>
            <w:tcBorders>
              <w:top w:val="nil"/>
              <w:left w:val="nil"/>
              <w:bottom w:val="nil"/>
              <w:right w:val="single" w:sz="4" w:space="0" w:color="auto"/>
            </w:tcBorders>
            <w:shd w:val="clear" w:color="auto" w:fill="auto"/>
            <w:noWrap/>
            <w:vAlign w:val="bottom"/>
          </w:tcPr>
          <w:p w:rsidR="002030E2" w:rsidRPr="00577F50" w:rsidRDefault="002030E2" w:rsidP="005C0A4C">
            <w:pPr>
              <w:rPr>
                <w:sz w:val="16"/>
                <w:szCs w:val="16"/>
              </w:rPr>
            </w:pPr>
            <w:r w:rsidRPr="00577F50">
              <w:rPr>
                <w:sz w:val="16"/>
                <w:szCs w:val="16"/>
              </w:rPr>
              <w:t>III</w:t>
            </w:r>
          </w:p>
        </w:tc>
        <w:tc>
          <w:tcPr>
            <w:tcW w:w="1777" w:type="dxa"/>
            <w:tcBorders>
              <w:top w:val="nil"/>
              <w:left w:val="nil"/>
              <w:bottom w:val="nil"/>
              <w:right w:val="single" w:sz="4" w:space="0" w:color="auto"/>
            </w:tcBorders>
            <w:shd w:val="clear" w:color="auto" w:fill="auto"/>
            <w:noWrap/>
            <w:vAlign w:val="bottom"/>
          </w:tcPr>
          <w:p w:rsidR="002030E2" w:rsidRPr="00577F50" w:rsidRDefault="002030E2" w:rsidP="005C0A4C">
            <w:pPr>
              <w:rPr>
                <w:sz w:val="16"/>
                <w:szCs w:val="16"/>
              </w:rPr>
            </w:pPr>
            <w:r w:rsidRPr="00577F50">
              <w:rPr>
                <w:sz w:val="16"/>
                <w:szCs w:val="16"/>
              </w:rPr>
              <w:t>IV</w:t>
            </w:r>
          </w:p>
        </w:tc>
      </w:tr>
      <w:tr w:rsidR="002030E2" w:rsidRPr="00577F50" w:rsidTr="005C0A4C">
        <w:trPr>
          <w:trHeight w:val="255"/>
        </w:trPr>
        <w:tc>
          <w:tcPr>
            <w:tcW w:w="1923" w:type="dxa"/>
            <w:tcBorders>
              <w:top w:val="single" w:sz="4" w:space="0" w:color="auto"/>
              <w:left w:val="single" w:sz="4" w:space="0" w:color="auto"/>
              <w:bottom w:val="nil"/>
              <w:right w:val="single" w:sz="4" w:space="0" w:color="auto"/>
            </w:tcBorders>
            <w:shd w:val="clear" w:color="auto" w:fill="auto"/>
            <w:noWrap/>
            <w:vAlign w:val="bottom"/>
          </w:tcPr>
          <w:p w:rsidR="002030E2" w:rsidRPr="00577F50" w:rsidRDefault="002030E2" w:rsidP="005C0A4C">
            <w:pPr>
              <w:rPr>
                <w:sz w:val="16"/>
                <w:szCs w:val="16"/>
              </w:rPr>
            </w:pPr>
            <w:r w:rsidRPr="00577F50">
              <w:rPr>
                <w:sz w:val="16"/>
                <w:szCs w:val="16"/>
              </w:rPr>
              <w:t xml:space="preserve">- </w:t>
            </w:r>
          </w:p>
        </w:tc>
        <w:tc>
          <w:tcPr>
            <w:tcW w:w="2112" w:type="dxa"/>
            <w:tcBorders>
              <w:top w:val="single" w:sz="4" w:space="0" w:color="auto"/>
              <w:left w:val="single" w:sz="4" w:space="0" w:color="auto"/>
              <w:bottom w:val="nil"/>
              <w:right w:val="single" w:sz="4" w:space="0" w:color="auto"/>
            </w:tcBorders>
            <w:shd w:val="clear" w:color="auto" w:fill="auto"/>
            <w:noWrap/>
            <w:vAlign w:val="bottom"/>
          </w:tcPr>
          <w:p w:rsidR="002030E2" w:rsidRPr="00577F50" w:rsidRDefault="002030E2" w:rsidP="00A84A14">
            <w:pPr>
              <w:rPr>
                <w:sz w:val="16"/>
                <w:szCs w:val="16"/>
              </w:rPr>
            </w:pPr>
            <w:r w:rsidRPr="00577F50">
              <w:rPr>
                <w:sz w:val="16"/>
                <w:szCs w:val="16"/>
              </w:rPr>
              <w:t xml:space="preserve"> €  </w:t>
            </w:r>
            <w:r w:rsidR="00A84A14">
              <w:rPr>
                <w:sz w:val="16"/>
                <w:szCs w:val="16"/>
              </w:rPr>
              <w:t>19</w:t>
            </w:r>
            <w:r>
              <w:rPr>
                <w:sz w:val="16"/>
                <w:szCs w:val="16"/>
              </w:rPr>
              <w:t xml:space="preserve"> </w:t>
            </w:r>
            <w:r w:rsidR="00A84A14">
              <w:rPr>
                <w:sz w:val="16"/>
                <w:szCs w:val="16"/>
              </w:rPr>
              <w:t>922</w:t>
            </w:r>
            <w:r w:rsidRPr="00577F50">
              <w:rPr>
                <w:sz w:val="16"/>
                <w:szCs w:val="16"/>
              </w:rPr>
              <w:t xml:space="preserve"> </w:t>
            </w:r>
          </w:p>
        </w:tc>
        <w:tc>
          <w:tcPr>
            <w:tcW w:w="1772" w:type="dxa"/>
            <w:tcBorders>
              <w:top w:val="single" w:sz="4" w:space="0" w:color="auto"/>
              <w:left w:val="single" w:sz="4" w:space="0" w:color="auto"/>
              <w:bottom w:val="nil"/>
              <w:right w:val="single" w:sz="4" w:space="0" w:color="auto"/>
            </w:tcBorders>
            <w:shd w:val="clear" w:color="auto" w:fill="auto"/>
            <w:noWrap/>
            <w:vAlign w:val="bottom"/>
          </w:tcPr>
          <w:p w:rsidR="002030E2" w:rsidRPr="00577F50" w:rsidRDefault="002030E2" w:rsidP="005C0A4C">
            <w:pPr>
              <w:rPr>
                <w:sz w:val="16"/>
                <w:szCs w:val="16"/>
              </w:rPr>
            </w:pPr>
            <w:r w:rsidRPr="00577F50">
              <w:rPr>
                <w:sz w:val="16"/>
                <w:szCs w:val="16"/>
              </w:rPr>
              <w:t xml:space="preserve"> - </w:t>
            </w:r>
          </w:p>
        </w:tc>
        <w:tc>
          <w:tcPr>
            <w:tcW w:w="1777" w:type="dxa"/>
            <w:tcBorders>
              <w:top w:val="single" w:sz="4" w:space="0" w:color="auto"/>
              <w:left w:val="single" w:sz="4" w:space="0" w:color="auto"/>
              <w:bottom w:val="nil"/>
              <w:right w:val="single" w:sz="4" w:space="0" w:color="auto"/>
            </w:tcBorders>
            <w:shd w:val="clear" w:color="auto" w:fill="auto"/>
            <w:noWrap/>
            <w:vAlign w:val="bottom"/>
          </w:tcPr>
          <w:p w:rsidR="002030E2" w:rsidRPr="00577F50" w:rsidRDefault="00A84A14" w:rsidP="00A84A14">
            <w:pPr>
              <w:rPr>
                <w:sz w:val="16"/>
                <w:szCs w:val="16"/>
              </w:rPr>
            </w:pPr>
            <w:r>
              <w:rPr>
                <w:sz w:val="16"/>
                <w:szCs w:val="16"/>
              </w:rPr>
              <w:t>8,40</w:t>
            </w:r>
            <w:r w:rsidR="002030E2" w:rsidRPr="00577F50">
              <w:rPr>
                <w:sz w:val="16"/>
                <w:szCs w:val="16"/>
              </w:rPr>
              <w:t>%</w:t>
            </w:r>
          </w:p>
        </w:tc>
      </w:tr>
      <w:tr w:rsidR="002030E2" w:rsidRPr="00577F50" w:rsidTr="005C0A4C">
        <w:trPr>
          <w:trHeight w:val="255"/>
        </w:trPr>
        <w:tc>
          <w:tcPr>
            <w:tcW w:w="1923" w:type="dxa"/>
            <w:tcBorders>
              <w:top w:val="nil"/>
              <w:left w:val="single" w:sz="4" w:space="0" w:color="auto"/>
              <w:bottom w:val="nil"/>
              <w:right w:val="single" w:sz="4" w:space="0" w:color="auto"/>
            </w:tcBorders>
            <w:shd w:val="clear" w:color="auto" w:fill="auto"/>
            <w:noWrap/>
            <w:vAlign w:val="bottom"/>
          </w:tcPr>
          <w:p w:rsidR="002030E2" w:rsidRPr="00577F50" w:rsidRDefault="002030E2" w:rsidP="00A84A14">
            <w:pPr>
              <w:rPr>
                <w:sz w:val="16"/>
                <w:szCs w:val="16"/>
              </w:rPr>
            </w:pPr>
            <w:r w:rsidRPr="00577F50">
              <w:rPr>
                <w:sz w:val="16"/>
                <w:szCs w:val="16"/>
              </w:rPr>
              <w:t xml:space="preserve"> €  </w:t>
            </w:r>
            <w:r w:rsidR="00A84A14">
              <w:rPr>
                <w:sz w:val="16"/>
                <w:szCs w:val="16"/>
              </w:rPr>
              <w:t>19</w:t>
            </w:r>
            <w:r>
              <w:rPr>
                <w:sz w:val="16"/>
                <w:szCs w:val="16"/>
              </w:rPr>
              <w:t xml:space="preserve"> </w:t>
            </w:r>
            <w:r w:rsidR="00A84A14">
              <w:rPr>
                <w:sz w:val="16"/>
                <w:szCs w:val="16"/>
              </w:rPr>
              <w:t>922</w:t>
            </w:r>
          </w:p>
        </w:tc>
        <w:tc>
          <w:tcPr>
            <w:tcW w:w="2112" w:type="dxa"/>
            <w:tcBorders>
              <w:top w:val="nil"/>
              <w:left w:val="single" w:sz="4" w:space="0" w:color="auto"/>
              <w:bottom w:val="nil"/>
              <w:right w:val="single" w:sz="4" w:space="0" w:color="auto"/>
            </w:tcBorders>
            <w:shd w:val="clear" w:color="auto" w:fill="auto"/>
            <w:noWrap/>
            <w:vAlign w:val="bottom"/>
          </w:tcPr>
          <w:p w:rsidR="002030E2" w:rsidRPr="00577F50" w:rsidRDefault="002030E2" w:rsidP="00A84A14">
            <w:pPr>
              <w:rPr>
                <w:sz w:val="16"/>
                <w:szCs w:val="16"/>
              </w:rPr>
            </w:pPr>
            <w:r w:rsidRPr="00577F50">
              <w:rPr>
                <w:sz w:val="16"/>
                <w:szCs w:val="16"/>
              </w:rPr>
              <w:t xml:space="preserve"> €  </w:t>
            </w:r>
            <w:r w:rsidR="00A84A14">
              <w:rPr>
                <w:sz w:val="16"/>
                <w:szCs w:val="16"/>
              </w:rPr>
              <w:t>33</w:t>
            </w:r>
            <w:r>
              <w:rPr>
                <w:sz w:val="16"/>
                <w:szCs w:val="16"/>
              </w:rPr>
              <w:t xml:space="preserve"> </w:t>
            </w:r>
            <w:r w:rsidR="00A84A14">
              <w:rPr>
                <w:sz w:val="16"/>
                <w:szCs w:val="16"/>
              </w:rPr>
              <w:t>715</w:t>
            </w:r>
            <w:r w:rsidRPr="00577F50">
              <w:rPr>
                <w:sz w:val="16"/>
                <w:szCs w:val="16"/>
              </w:rPr>
              <w:t xml:space="preserve"> </w:t>
            </w:r>
          </w:p>
        </w:tc>
        <w:tc>
          <w:tcPr>
            <w:tcW w:w="1772" w:type="dxa"/>
            <w:tcBorders>
              <w:top w:val="nil"/>
              <w:left w:val="single" w:sz="4" w:space="0" w:color="auto"/>
              <w:bottom w:val="nil"/>
              <w:right w:val="single" w:sz="4" w:space="0" w:color="auto"/>
            </w:tcBorders>
            <w:shd w:val="clear" w:color="auto" w:fill="auto"/>
            <w:noWrap/>
            <w:vAlign w:val="bottom"/>
          </w:tcPr>
          <w:p w:rsidR="002030E2" w:rsidRPr="00577F50" w:rsidRDefault="002030E2" w:rsidP="00A84A14">
            <w:pPr>
              <w:rPr>
                <w:sz w:val="16"/>
                <w:szCs w:val="16"/>
              </w:rPr>
            </w:pPr>
            <w:r w:rsidRPr="00577F50">
              <w:rPr>
                <w:sz w:val="16"/>
                <w:szCs w:val="16"/>
              </w:rPr>
              <w:t xml:space="preserve"> €   </w:t>
            </w:r>
            <w:r w:rsidR="00A84A14">
              <w:rPr>
                <w:sz w:val="16"/>
                <w:szCs w:val="16"/>
              </w:rPr>
              <w:t>1</w:t>
            </w:r>
            <w:r>
              <w:rPr>
                <w:sz w:val="16"/>
                <w:szCs w:val="16"/>
              </w:rPr>
              <w:t xml:space="preserve"> </w:t>
            </w:r>
            <w:r w:rsidR="00A84A14">
              <w:rPr>
                <w:sz w:val="16"/>
                <w:szCs w:val="16"/>
              </w:rPr>
              <w:t>673</w:t>
            </w:r>
          </w:p>
        </w:tc>
        <w:tc>
          <w:tcPr>
            <w:tcW w:w="1777" w:type="dxa"/>
            <w:tcBorders>
              <w:top w:val="nil"/>
              <w:left w:val="single" w:sz="4" w:space="0" w:color="auto"/>
              <w:bottom w:val="nil"/>
              <w:right w:val="single" w:sz="4" w:space="0" w:color="auto"/>
            </w:tcBorders>
            <w:shd w:val="clear" w:color="auto" w:fill="auto"/>
            <w:noWrap/>
            <w:vAlign w:val="bottom"/>
          </w:tcPr>
          <w:p w:rsidR="002030E2" w:rsidRPr="00577F50" w:rsidRDefault="00A84A14" w:rsidP="00A84A14">
            <w:pPr>
              <w:rPr>
                <w:sz w:val="16"/>
                <w:szCs w:val="16"/>
              </w:rPr>
            </w:pPr>
            <w:r>
              <w:rPr>
                <w:sz w:val="16"/>
                <w:szCs w:val="16"/>
              </w:rPr>
              <w:t>12,00</w:t>
            </w:r>
            <w:r w:rsidR="002030E2" w:rsidRPr="00577F50">
              <w:rPr>
                <w:sz w:val="16"/>
                <w:szCs w:val="16"/>
              </w:rPr>
              <w:t>%</w:t>
            </w:r>
          </w:p>
        </w:tc>
      </w:tr>
      <w:tr w:rsidR="002030E2" w:rsidRPr="00577F50" w:rsidTr="005C0A4C">
        <w:trPr>
          <w:trHeight w:val="255"/>
        </w:trPr>
        <w:tc>
          <w:tcPr>
            <w:tcW w:w="1923" w:type="dxa"/>
            <w:tcBorders>
              <w:top w:val="nil"/>
              <w:left w:val="single" w:sz="4" w:space="0" w:color="auto"/>
              <w:bottom w:val="nil"/>
              <w:right w:val="single" w:sz="4" w:space="0" w:color="auto"/>
            </w:tcBorders>
            <w:shd w:val="clear" w:color="auto" w:fill="auto"/>
            <w:noWrap/>
            <w:vAlign w:val="bottom"/>
          </w:tcPr>
          <w:p w:rsidR="002030E2" w:rsidRPr="00577F50" w:rsidRDefault="002030E2" w:rsidP="00A84A14">
            <w:pPr>
              <w:rPr>
                <w:sz w:val="16"/>
                <w:szCs w:val="16"/>
              </w:rPr>
            </w:pPr>
            <w:r w:rsidRPr="00577F50">
              <w:rPr>
                <w:sz w:val="16"/>
                <w:szCs w:val="16"/>
              </w:rPr>
              <w:t xml:space="preserve"> €  </w:t>
            </w:r>
            <w:r w:rsidR="00A84A14">
              <w:rPr>
                <w:sz w:val="16"/>
                <w:szCs w:val="16"/>
              </w:rPr>
              <w:t>33</w:t>
            </w:r>
            <w:r>
              <w:rPr>
                <w:sz w:val="16"/>
                <w:szCs w:val="16"/>
              </w:rPr>
              <w:t xml:space="preserve"> </w:t>
            </w:r>
            <w:r w:rsidR="00A84A14">
              <w:rPr>
                <w:sz w:val="16"/>
                <w:szCs w:val="16"/>
              </w:rPr>
              <w:t>715</w:t>
            </w:r>
            <w:r w:rsidRPr="00577F50">
              <w:rPr>
                <w:sz w:val="16"/>
                <w:szCs w:val="16"/>
              </w:rPr>
              <w:t xml:space="preserve"> </w:t>
            </w:r>
          </w:p>
        </w:tc>
        <w:tc>
          <w:tcPr>
            <w:tcW w:w="2112" w:type="dxa"/>
            <w:tcBorders>
              <w:top w:val="nil"/>
              <w:left w:val="single" w:sz="4" w:space="0" w:color="auto"/>
              <w:bottom w:val="nil"/>
              <w:right w:val="single" w:sz="4" w:space="0" w:color="auto"/>
            </w:tcBorders>
            <w:shd w:val="clear" w:color="auto" w:fill="auto"/>
            <w:noWrap/>
            <w:vAlign w:val="bottom"/>
          </w:tcPr>
          <w:p w:rsidR="002030E2" w:rsidRPr="00577F50" w:rsidRDefault="002030E2" w:rsidP="00A84A14">
            <w:pPr>
              <w:rPr>
                <w:sz w:val="16"/>
                <w:szCs w:val="16"/>
              </w:rPr>
            </w:pPr>
            <w:r w:rsidRPr="00577F50">
              <w:rPr>
                <w:sz w:val="16"/>
                <w:szCs w:val="16"/>
              </w:rPr>
              <w:t xml:space="preserve"> €  </w:t>
            </w:r>
            <w:r w:rsidR="00A84A14">
              <w:rPr>
                <w:sz w:val="16"/>
                <w:szCs w:val="16"/>
              </w:rPr>
              <w:t>66</w:t>
            </w:r>
            <w:r>
              <w:rPr>
                <w:sz w:val="16"/>
                <w:szCs w:val="16"/>
              </w:rPr>
              <w:t xml:space="preserve"> </w:t>
            </w:r>
            <w:r w:rsidR="00A84A14">
              <w:rPr>
                <w:sz w:val="16"/>
                <w:szCs w:val="16"/>
              </w:rPr>
              <w:t>421</w:t>
            </w:r>
            <w:r w:rsidRPr="00577F50">
              <w:rPr>
                <w:sz w:val="16"/>
                <w:szCs w:val="16"/>
              </w:rPr>
              <w:t xml:space="preserve"> </w:t>
            </w:r>
          </w:p>
        </w:tc>
        <w:tc>
          <w:tcPr>
            <w:tcW w:w="1772" w:type="dxa"/>
            <w:tcBorders>
              <w:top w:val="nil"/>
              <w:left w:val="single" w:sz="4" w:space="0" w:color="auto"/>
              <w:bottom w:val="nil"/>
              <w:right w:val="single" w:sz="4" w:space="0" w:color="auto"/>
            </w:tcBorders>
            <w:shd w:val="clear" w:color="auto" w:fill="auto"/>
            <w:noWrap/>
            <w:vAlign w:val="bottom"/>
          </w:tcPr>
          <w:p w:rsidR="002030E2" w:rsidRPr="00577F50" w:rsidRDefault="002030E2" w:rsidP="00A84A14">
            <w:pPr>
              <w:rPr>
                <w:sz w:val="16"/>
                <w:szCs w:val="16"/>
              </w:rPr>
            </w:pPr>
            <w:r w:rsidRPr="00577F50">
              <w:rPr>
                <w:sz w:val="16"/>
                <w:szCs w:val="16"/>
              </w:rPr>
              <w:t xml:space="preserve"> €   </w:t>
            </w:r>
            <w:r w:rsidR="00A84A14">
              <w:rPr>
                <w:sz w:val="16"/>
                <w:szCs w:val="16"/>
              </w:rPr>
              <w:t>3</w:t>
            </w:r>
            <w:r>
              <w:rPr>
                <w:sz w:val="16"/>
                <w:szCs w:val="16"/>
              </w:rPr>
              <w:t xml:space="preserve"> </w:t>
            </w:r>
            <w:r w:rsidR="00A84A14">
              <w:rPr>
                <w:sz w:val="16"/>
                <w:szCs w:val="16"/>
              </w:rPr>
              <w:t>328</w:t>
            </w:r>
            <w:r w:rsidRPr="00577F50">
              <w:rPr>
                <w:sz w:val="16"/>
                <w:szCs w:val="16"/>
              </w:rPr>
              <w:t xml:space="preserve"> </w:t>
            </w:r>
          </w:p>
        </w:tc>
        <w:tc>
          <w:tcPr>
            <w:tcW w:w="1777" w:type="dxa"/>
            <w:tcBorders>
              <w:top w:val="nil"/>
              <w:left w:val="single" w:sz="4" w:space="0" w:color="auto"/>
              <w:bottom w:val="nil"/>
              <w:right w:val="single" w:sz="4" w:space="0" w:color="auto"/>
            </w:tcBorders>
            <w:shd w:val="clear" w:color="auto" w:fill="auto"/>
            <w:noWrap/>
            <w:vAlign w:val="bottom"/>
          </w:tcPr>
          <w:p w:rsidR="002030E2" w:rsidRPr="00577F50" w:rsidRDefault="00A84A14" w:rsidP="00A84A14">
            <w:pPr>
              <w:rPr>
                <w:sz w:val="16"/>
                <w:szCs w:val="16"/>
              </w:rPr>
            </w:pPr>
            <w:r>
              <w:rPr>
                <w:sz w:val="16"/>
                <w:szCs w:val="16"/>
              </w:rPr>
              <w:t>40,15</w:t>
            </w:r>
            <w:r w:rsidR="002030E2" w:rsidRPr="00577F50">
              <w:rPr>
                <w:sz w:val="16"/>
                <w:szCs w:val="16"/>
              </w:rPr>
              <w:t>%</w:t>
            </w:r>
          </w:p>
        </w:tc>
      </w:tr>
      <w:tr w:rsidR="002030E2" w:rsidRPr="00577F50" w:rsidTr="005C0A4C">
        <w:trPr>
          <w:trHeight w:val="255"/>
        </w:trPr>
        <w:tc>
          <w:tcPr>
            <w:tcW w:w="1923" w:type="dxa"/>
            <w:tcBorders>
              <w:top w:val="nil"/>
              <w:left w:val="single" w:sz="4" w:space="0" w:color="auto"/>
              <w:bottom w:val="single" w:sz="4" w:space="0" w:color="auto"/>
              <w:right w:val="single" w:sz="4" w:space="0" w:color="auto"/>
            </w:tcBorders>
            <w:shd w:val="clear" w:color="auto" w:fill="auto"/>
            <w:noWrap/>
            <w:vAlign w:val="bottom"/>
          </w:tcPr>
          <w:p w:rsidR="002030E2" w:rsidRPr="00577F50" w:rsidRDefault="002030E2" w:rsidP="00A84A14">
            <w:pPr>
              <w:rPr>
                <w:sz w:val="16"/>
                <w:szCs w:val="16"/>
              </w:rPr>
            </w:pPr>
            <w:r w:rsidRPr="00577F50">
              <w:rPr>
                <w:sz w:val="16"/>
                <w:szCs w:val="16"/>
              </w:rPr>
              <w:t xml:space="preserve"> €  </w:t>
            </w:r>
            <w:r w:rsidR="00A84A14">
              <w:rPr>
                <w:sz w:val="16"/>
                <w:szCs w:val="16"/>
              </w:rPr>
              <w:t>66</w:t>
            </w:r>
            <w:r>
              <w:rPr>
                <w:sz w:val="16"/>
                <w:szCs w:val="16"/>
              </w:rPr>
              <w:t xml:space="preserve"> </w:t>
            </w:r>
            <w:r w:rsidR="00A84A14">
              <w:rPr>
                <w:sz w:val="16"/>
                <w:szCs w:val="16"/>
              </w:rPr>
              <w:t>421</w:t>
            </w:r>
            <w:r w:rsidRPr="00577F50">
              <w:rPr>
                <w:sz w:val="16"/>
                <w:szCs w:val="16"/>
              </w:rPr>
              <w:t xml:space="preserve"> </w:t>
            </w:r>
          </w:p>
        </w:tc>
        <w:tc>
          <w:tcPr>
            <w:tcW w:w="2112" w:type="dxa"/>
            <w:tcBorders>
              <w:top w:val="nil"/>
              <w:left w:val="single" w:sz="4" w:space="0" w:color="auto"/>
              <w:bottom w:val="single" w:sz="4" w:space="0" w:color="auto"/>
              <w:right w:val="single" w:sz="4" w:space="0" w:color="auto"/>
            </w:tcBorders>
            <w:shd w:val="clear" w:color="auto" w:fill="auto"/>
            <w:noWrap/>
            <w:vAlign w:val="bottom"/>
          </w:tcPr>
          <w:p w:rsidR="002030E2" w:rsidRPr="00577F50" w:rsidRDefault="002030E2" w:rsidP="005C0A4C">
            <w:pPr>
              <w:rPr>
                <w:sz w:val="16"/>
                <w:szCs w:val="16"/>
              </w:rPr>
            </w:pPr>
            <w:r w:rsidRPr="00577F50">
              <w:rPr>
                <w:sz w:val="16"/>
                <w:szCs w:val="16"/>
              </w:rPr>
              <w:t xml:space="preserve"> - </w:t>
            </w:r>
          </w:p>
        </w:tc>
        <w:tc>
          <w:tcPr>
            <w:tcW w:w="1772" w:type="dxa"/>
            <w:tcBorders>
              <w:top w:val="nil"/>
              <w:left w:val="single" w:sz="4" w:space="0" w:color="auto"/>
              <w:bottom w:val="single" w:sz="4" w:space="0" w:color="auto"/>
              <w:right w:val="single" w:sz="4" w:space="0" w:color="auto"/>
            </w:tcBorders>
            <w:shd w:val="clear" w:color="auto" w:fill="auto"/>
            <w:noWrap/>
            <w:vAlign w:val="bottom"/>
          </w:tcPr>
          <w:p w:rsidR="002030E2" w:rsidRPr="00577F50" w:rsidRDefault="002030E2" w:rsidP="00A84A14">
            <w:pPr>
              <w:rPr>
                <w:sz w:val="16"/>
                <w:szCs w:val="16"/>
              </w:rPr>
            </w:pPr>
            <w:r w:rsidRPr="00577F50">
              <w:rPr>
                <w:sz w:val="16"/>
                <w:szCs w:val="16"/>
              </w:rPr>
              <w:t xml:space="preserve"> € </w:t>
            </w:r>
            <w:r w:rsidR="00A84A14">
              <w:rPr>
                <w:sz w:val="16"/>
                <w:szCs w:val="16"/>
              </w:rPr>
              <w:t>16</w:t>
            </w:r>
            <w:r>
              <w:rPr>
                <w:sz w:val="16"/>
                <w:szCs w:val="16"/>
              </w:rPr>
              <w:t xml:space="preserve"> </w:t>
            </w:r>
            <w:r w:rsidR="00A84A14">
              <w:rPr>
                <w:sz w:val="16"/>
                <w:szCs w:val="16"/>
              </w:rPr>
              <w:t>459</w:t>
            </w:r>
          </w:p>
        </w:tc>
        <w:tc>
          <w:tcPr>
            <w:tcW w:w="1777" w:type="dxa"/>
            <w:tcBorders>
              <w:top w:val="nil"/>
              <w:left w:val="single" w:sz="4" w:space="0" w:color="auto"/>
              <w:bottom w:val="single" w:sz="4" w:space="0" w:color="auto"/>
              <w:right w:val="single" w:sz="4" w:space="0" w:color="auto"/>
            </w:tcBorders>
            <w:shd w:val="clear" w:color="auto" w:fill="auto"/>
            <w:noWrap/>
            <w:vAlign w:val="bottom"/>
          </w:tcPr>
          <w:p w:rsidR="002030E2" w:rsidRPr="00577F50" w:rsidRDefault="00A84A14" w:rsidP="00A84A14">
            <w:pPr>
              <w:rPr>
                <w:sz w:val="16"/>
                <w:szCs w:val="16"/>
              </w:rPr>
            </w:pPr>
            <w:r>
              <w:rPr>
                <w:sz w:val="16"/>
                <w:szCs w:val="16"/>
              </w:rPr>
              <w:t>52,00</w:t>
            </w:r>
            <w:r w:rsidR="002030E2" w:rsidRPr="00577F50">
              <w:rPr>
                <w:sz w:val="16"/>
                <w:szCs w:val="16"/>
              </w:rPr>
              <w:t>%</w:t>
            </w:r>
          </w:p>
        </w:tc>
      </w:tr>
    </w:tbl>
    <w:p w:rsidR="008F7443" w:rsidRDefault="008F7443" w:rsidP="002030E2">
      <w:pPr>
        <w:ind w:firstLine="0"/>
      </w:pPr>
    </w:p>
    <w:p w:rsidR="00497A7F" w:rsidRDefault="00F916EC" w:rsidP="00497A7F">
      <w:r>
        <w:t>B.</w:t>
      </w:r>
      <w:r w:rsidR="00497A7F" w:rsidRPr="00497A7F">
        <w:t xml:space="preserve"> </w:t>
      </w:r>
      <w:r w:rsidR="00497A7F">
        <w:t xml:space="preserve">In </w:t>
      </w:r>
      <w:r w:rsidR="00497A7F" w:rsidRPr="00497A7F">
        <w:rPr>
          <w:b/>
        </w:rPr>
        <w:t>artikel 20b</w:t>
      </w:r>
      <w:r w:rsidR="00497A7F">
        <w:t>, eerste lid, wordt de tarieftabel vervangen door:</w:t>
      </w:r>
    </w:p>
    <w:p w:rsidR="00497A7F" w:rsidRDefault="00497A7F" w:rsidP="008F7443"/>
    <w:tbl>
      <w:tblPr>
        <w:tblW w:w="7584" w:type="dxa"/>
        <w:tblInd w:w="708" w:type="dxa"/>
        <w:tblCellMar>
          <w:left w:w="70" w:type="dxa"/>
          <w:right w:w="70" w:type="dxa"/>
        </w:tblCellMar>
        <w:tblLook w:val="0000"/>
      </w:tblPr>
      <w:tblGrid>
        <w:gridCol w:w="1923"/>
        <w:gridCol w:w="2112"/>
        <w:gridCol w:w="1772"/>
        <w:gridCol w:w="1777"/>
      </w:tblGrid>
      <w:tr w:rsidR="00497A7F" w:rsidRPr="00577F50" w:rsidTr="00EF3775">
        <w:trPr>
          <w:trHeight w:val="2115"/>
        </w:trPr>
        <w:tc>
          <w:tcPr>
            <w:tcW w:w="1923" w:type="dxa"/>
            <w:tcBorders>
              <w:top w:val="single" w:sz="4" w:space="0" w:color="auto"/>
              <w:left w:val="nil"/>
              <w:bottom w:val="single" w:sz="4" w:space="0" w:color="auto"/>
              <w:right w:val="nil"/>
            </w:tcBorders>
            <w:shd w:val="clear" w:color="auto" w:fill="auto"/>
          </w:tcPr>
          <w:p w:rsidR="00497A7F" w:rsidRPr="00577F50" w:rsidRDefault="00497A7F" w:rsidP="00625AD5">
            <w:pPr>
              <w:ind w:firstLine="0"/>
              <w:rPr>
                <w:sz w:val="16"/>
                <w:szCs w:val="16"/>
              </w:rPr>
            </w:pPr>
            <w:r w:rsidRPr="00577F50">
              <w:rPr>
                <w:sz w:val="16"/>
                <w:szCs w:val="16"/>
              </w:rPr>
              <w:t>Bij een belastbaar loon van meer dan</w:t>
            </w:r>
          </w:p>
        </w:tc>
        <w:tc>
          <w:tcPr>
            <w:tcW w:w="2112" w:type="dxa"/>
            <w:tcBorders>
              <w:top w:val="single" w:sz="4" w:space="0" w:color="auto"/>
              <w:left w:val="nil"/>
              <w:bottom w:val="single" w:sz="4" w:space="0" w:color="auto"/>
              <w:right w:val="nil"/>
            </w:tcBorders>
            <w:shd w:val="clear" w:color="auto" w:fill="auto"/>
          </w:tcPr>
          <w:p w:rsidR="00497A7F" w:rsidRPr="00577F50" w:rsidRDefault="00497A7F" w:rsidP="00625AD5">
            <w:pPr>
              <w:ind w:firstLine="0"/>
              <w:rPr>
                <w:sz w:val="16"/>
                <w:szCs w:val="16"/>
              </w:rPr>
            </w:pPr>
            <w:r w:rsidRPr="00577F50">
              <w:rPr>
                <w:sz w:val="16"/>
                <w:szCs w:val="16"/>
              </w:rPr>
              <w:t>maar niet meer dan</w:t>
            </w:r>
          </w:p>
        </w:tc>
        <w:tc>
          <w:tcPr>
            <w:tcW w:w="3549" w:type="dxa"/>
            <w:gridSpan w:val="2"/>
            <w:tcBorders>
              <w:top w:val="single" w:sz="4" w:space="0" w:color="auto"/>
              <w:left w:val="nil"/>
              <w:bottom w:val="single" w:sz="4" w:space="0" w:color="auto"/>
              <w:right w:val="nil"/>
            </w:tcBorders>
            <w:shd w:val="clear" w:color="auto" w:fill="auto"/>
          </w:tcPr>
          <w:p w:rsidR="00497A7F" w:rsidRPr="00577F50" w:rsidRDefault="00497A7F" w:rsidP="00625AD5">
            <w:pPr>
              <w:ind w:firstLine="0"/>
              <w:rPr>
                <w:sz w:val="16"/>
                <w:szCs w:val="16"/>
              </w:rPr>
            </w:pPr>
            <w:r w:rsidRPr="00577F50">
              <w:rPr>
                <w:sz w:val="16"/>
                <w:szCs w:val="16"/>
              </w:rPr>
              <w:t>bedraagt de belasting het in kolom III vermelde bedrag, vermeerderd met het bedrag dat wordt berekend door het in kolom IV vermelde percentage te nemen van het gedeelte van het belastbare loon dat het in kolom I vermelde bedrag te boven gaat</w:t>
            </w:r>
          </w:p>
        </w:tc>
      </w:tr>
      <w:tr w:rsidR="00497A7F" w:rsidRPr="00577F50" w:rsidTr="00625AD5">
        <w:trPr>
          <w:trHeight w:val="255"/>
        </w:trPr>
        <w:tc>
          <w:tcPr>
            <w:tcW w:w="1923" w:type="dxa"/>
            <w:tcBorders>
              <w:top w:val="nil"/>
              <w:left w:val="single" w:sz="4" w:space="0" w:color="auto"/>
              <w:bottom w:val="nil"/>
              <w:right w:val="single" w:sz="4" w:space="0" w:color="auto"/>
            </w:tcBorders>
            <w:shd w:val="clear" w:color="auto" w:fill="auto"/>
            <w:noWrap/>
            <w:vAlign w:val="bottom"/>
          </w:tcPr>
          <w:p w:rsidR="00497A7F" w:rsidRPr="00577F50" w:rsidRDefault="00497A7F" w:rsidP="00625AD5">
            <w:pPr>
              <w:rPr>
                <w:sz w:val="16"/>
                <w:szCs w:val="16"/>
              </w:rPr>
            </w:pPr>
            <w:r w:rsidRPr="00577F50">
              <w:rPr>
                <w:sz w:val="16"/>
                <w:szCs w:val="16"/>
              </w:rPr>
              <w:t>I</w:t>
            </w:r>
          </w:p>
        </w:tc>
        <w:tc>
          <w:tcPr>
            <w:tcW w:w="2112" w:type="dxa"/>
            <w:tcBorders>
              <w:top w:val="single" w:sz="4" w:space="0" w:color="auto"/>
              <w:left w:val="nil"/>
              <w:bottom w:val="nil"/>
              <w:right w:val="single" w:sz="4" w:space="0" w:color="auto"/>
            </w:tcBorders>
            <w:shd w:val="clear" w:color="auto" w:fill="auto"/>
            <w:noWrap/>
            <w:vAlign w:val="bottom"/>
          </w:tcPr>
          <w:p w:rsidR="00497A7F" w:rsidRPr="00577F50" w:rsidRDefault="00497A7F" w:rsidP="00625AD5">
            <w:pPr>
              <w:rPr>
                <w:sz w:val="16"/>
                <w:szCs w:val="16"/>
              </w:rPr>
            </w:pPr>
            <w:r w:rsidRPr="00577F50">
              <w:rPr>
                <w:sz w:val="16"/>
                <w:szCs w:val="16"/>
              </w:rPr>
              <w:t>II</w:t>
            </w:r>
          </w:p>
        </w:tc>
        <w:tc>
          <w:tcPr>
            <w:tcW w:w="1772" w:type="dxa"/>
            <w:tcBorders>
              <w:top w:val="nil"/>
              <w:left w:val="nil"/>
              <w:bottom w:val="nil"/>
              <w:right w:val="single" w:sz="4" w:space="0" w:color="auto"/>
            </w:tcBorders>
            <w:shd w:val="clear" w:color="auto" w:fill="auto"/>
            <w:noWrap/>
            <w:vAlign w:val="bottom"/>
          </w:tcPr>
          <w:p w:rsidR="00497A7F" w:rsidRPr="00577F50" w:rsidRDefault="00497A7F" w:rsidP="00625AD5">
            <w:pPr>
              <w:rPr>
                <w:sz w:val="16"/>
                <w:szCs w:val="16"/>
              </w:rPr>
            </w:pPr>
            <w:r w:rsidRPr="00577F50">
              <w:rPr>
                <w:sz w:val="16"/>
                <w:szCs w:val="16"/>
              </w:rPr>
              <w:t>III</w:t>
            </w:r>
          </w:p>
        </w:tc>
        <w:tc>
          <w:tcPr>
            <w:tcW w:w="1777" w:type="dxa"/>
            <w:tcBorders>
              <w:top w:val="nil"/>
              <w:left w:val="nil"/>
              <w:bottom w:val="nil"/>
              <w:right w:val="single" w:sz="4" w:space="0" w:color="auto"/>
            </w:tcBorders>
            <w:shd w:val="clear" w:color="auto" w:fill="auto"/>
            <w:noWrap/>
            <w:vAlign w:val="bottom"/>
          </w:tcPr>
          <w:p w:rsidR="00497A7F" w:rsidRPr="00577F50" w:rsidRDefault="00497A7F" w:rsidP="00625AD5">
            <w:pPr>
              <w:rPr>
                <w:sz w:val="16"/>
                <w:szCs w:val="16"/>
              </w:rPr>
            </w:pPr>
            <w:r w:rsidRPr="00577F50">
              <w:rPr>
                <w:sz w:val="16"/>
                <w:szCs w:val="16"/>
              </w:rPr>
              <w:t>IV</w:t>
            </w:r>
          </w:p>
        </w:tc>
      </w:tr>
      <w:tr w:rsidR="00497A7F" w:rsidRPr="00577F50" w:rsidTr="00625AD5">
        <w:trPr>
          <w:trHeight w:val="255"/>
        </w:trPr>
        <w:tc>
          <w:tcPr>
            <w:tcW w:w="1923" w:type="dxa"/>
            <w:tcBorders>
              <w:top w:val="single" w:sz="4" w:space="0" w:color="auto"/>
              <w:left w:val="single" w:sz="4" w:space="0" w:color="auto"/>
              <w:bottom w:val="nil"/>
              <w:right w:val="single" w:sz="4" w:space="0" w:color="auto"/>
            </w:tcBorders>
            <w:shd w:val="clear" w:color="auto" w:fill="auto"/>
            <w:noWrap/>
            <w:vAlign w:val="bottom"/>
          </w:tcPr>
          <w:p w:rsidR="00497A7F" w:rsidRPr="00577F50" w:rsidRDefault="00497A7F" w:rsidP="00625AD5">
            <w:pPr>
              <w:rPr>
                <w:sz w:val="16"/>
                <w:szCs w:val="16"/>
              </w:rPr>
            </w:pPr>
            <w:r w:rsidRPr="00577F50">
              <w:rPr>
                <w:sz w:val="16"/>
                <w:szCs w:val="16"/>
              </w:rPr>
              <w:t xml:space="preserve">- </w:t>
            </w:r>
          </w:p>
        </w:tc>
        <w:tc>
          <w:tcPr>
            <w:tcW w:w="2112" w:type="dxa"/>
            <w:tcBorders>
              <w:top w:val="single" w:sz="4" w:space="0" w:color="auto"/>
              <w:left w:val="single" w:sz="4" w:space="0" w:color="auto"/>
              <w:bottom w:val="nil"/>
              <w:right w:val="single" w:sz="4" w:space="0" w:color="auto"/>
            </w:tcBorders>
            <w:shd w:val="clear" w:color="auto" w:fill="auto"/>
            <w:noWrap/>
            <w:vAlign w:val="bottom"/>
          </w:tcPr>
          <w:p w:rsidR="00497A7F" w:rsidRPr="00577F50" w:rsidRDefault="00497A7F" w:rsidP="00A84A14">
            <w:pPr>
              <w:rPr>
                <w:sz w:val="16"/>
                <w:szCs w:val="16"/>
              </w:rPr>
            </w:pPr>
            <w:r w:rsidRPr="00577F50">
              <w:rPr>
                <w:sz w:val="16"/>
                <w:szCs w:val="16"/>
              </w:rPr>
              <w:t xml:space="preserve"> €  </w:t>
            </w:r>
            <w:r w:rsidR="00A84A14">
              <w:rPr>
                <w:sz w:val="16"/>
                <w:szCs w:val="16"/>
              </w:rPr>
              <w:t>19</w:t>
            </w:r>
            <w:r>
              <w:rPr>
                <w:sz w:val="16"/>
                <w:szCs w:val="16"/>
              </w:rPr>
              <w:t xml:space="preserve"> </w:t>
            </w:r>
            <w:r w:rsidR="00A84A14">
              <w:rPr>
                <w:sz w:val="16"/>
                <w:szCs w:val="16"/>
              </w:rPr>
              <w:t>922</w:t>
            </w:r>
            <w:r w:rsidRPr="00577F50">
              <w:rPr>
                <w:sz w:val="16"/>
                <w:szCs w:val="16"/>
              </w:rPr>
              <w:t xml:space="preserve"> </w:t>
            </w:r>
          </w:p>
        </w:tc>
        <w:tc>
          <w:tcPr>
            <w:tcW w:w="1772" w:type="dxa"/>
            <w:tcBorders>
              <w:top w:val="single" w:sz="4" w:space="0" w:color="auto"/>
              <w:left w:val="single" w:sz="4" w:space="0" w:color="auto"/>
              <w:bottom w:val="nil"/>
              <w:right w:val="single" w:sz="4" w:space="0" w:color="auto"/>
            </w:tcBorders>
            <w:shd w:val="clear" w:color="auto" w:fill="auto"/>
            <w:noWrap/>
            <w:vAlign w:val="bottom"/>
          </w:tcPr>
          <w:p w:rsidR="00497A7F" w:rsidRPr="00577F50" w:rsidRDefault="00497A7F" w:rsidP="00625AD5">
            <w:pPr>
              <w:rPr>
                <w:sz w:val="16"/>
                <w:szCs w:val="16"/>
              </w:rPr>
            </w:pPr>
            <w:r w:rsidRPr="00577F50">
              <w:rPr>
                <w:sz w:val="16"/>
                <w:szCs w:val="16"/>
              </w:rPr>
              <w:t xml:space="preserve"> - </w:t>
            </w:r>
          </w:p>
        </w:tc>
        <w:tc>
          <w:tcPr>
            <w:tcW w:w="1777" w:type="dxa"/>
            <w:tcBorders>
              <w:top w:val="single" w:sz="4" w:space="0" w:color="auto"/>
              <w:left w:val="single" w:sz="4" w:space="0" w:color="auto"/>
              <w:bottom w:val="nil"/>
              <w:right w:val="single" w:sz="4" w:space="0" w:color="auto"/>
            </w:tcBorders>
            <w:shd w:val="clear" w:color="auto" w:fill="auto"/>
            <w:noWrap/>
            <w:vAlign w:val="bottom"/>
          </w:tcPr>
          <w:p w:rsidR="00497A7F" w:rsidRPr="00577F50" w:rsidRDefault="00A84A14" w:rsidP="00A84A14">
            <w:pPr>
              <w:rPr>
                <w:sz w:val="16"/>
                <w:szCs w:val="16"/>
              </w:rPr>
            </w:pPr>
            <w:r>
              <w:rPr>
                <w:sz w:val="16"/>
                <w:szCs w:val="16"/>
              </w:rPr>
              <w:t>8,40</w:t>
            </w:r>
            <w:r w:rsidR="00497A7F" w:rsidRPr="00577F50">
              <w:rPr>
                <w:sz w:val="16"/>
                <w:szCs w:val="16"/>
              </w:rPr>
              <w:t>%</w:t>
            </w:r>
          </w:p>
        </w:tc>
      </w:tr>
      <w:tr w:rsidR="00497A7F" w:rsidRPr="00577F50" w:rsidTr="00625AD5">
        <w:trPr>
          <w:trHeight w:val="255"/>
        </w:trPr>
        <w:tc>
          <w:tcPr>
            <w:tcW w:w="1923" w:type="dxa"/>
            <w:tcBorders>
              <w:top w:val="nil"/>
              <w:left w:val="single" w:sz="4" w:space="0" w:color="auto"/>
              <w:bottom w:val="nil"/>
              <w:right w:val="single" w:sz="4" w:space="0" w:color="auto"/>
            </w:tcBorders>
            <w:shd w:val="clear" w:color="auto" w:fill="auto"/>
            <w:noWrap/>
            <w:vAlign w:val="bottom"/>
          </w:tcPr>
          <w:p w:rsidR="00497A7F" w:rsidRPr="00577F50" w:rsidRDefault="00497A7F" w:rsidP="00A84A14">
            <w:pPr>
              <w:rPr>
                <w:sz w:val="16"/>
                <w:szCs w:val="16"/>
              </w:rPr>
            </w:pPr>
            <w:r w:rsidRPr="00577F50">
              <w:rPr>
                <w:sz w:val="16"/>
                <w:szCs w:val="16"/>
              </w:rPr>
              <w:t xml:space="preserve"> €  </w:t>
            </w:r>
            <w:r w:rsidR="00A84A14">
              <w:rPr>
                <w:sz w:val="16"/>
                <w:szCs w:val="16"/>
              </w:rPr>
              <w:t>19</w:t>
            </w:r>
            <w:r>
              <w:rPr>
                <w:sz w:val="16"/>
                <w:szCs w:val="16"/>
              </w:rPr>
              <w:t xml:space="preserve"> </w:t>
            </w:r>
            <w:r w:rsidR="00A84A14">
              <w:rPr>
                <w:sz w:val="16"/>
                <w:szCs w:val="16"/>
              </w:rPr>
              <w:t>922</w:t>
            </w:r>
          </w:p>
        </w:tc>
        <w:tc>
          <w:tcPr>
            <w:tcW w:w="2112" w:type="dxa"/>
            <w:tcBorders>
              <w:top w:val="nil"/>
              <w:left w:val="single" w:sz="4" w:space="0" w:color="auto"/>
              <w:bottom w:val="nil"/>
              <w:right w:val="single" w:sz="4" w:space="0" w:color="auto"/>
            </w:tcBorders>
            <w:shd w:val="clear" w:color="auto" w:fill="auto"/>
            <w:noWrap/>
            <w:vAlign w:val="bottom"/>
          </w:tcPr>
          <w:p w:rsidR="00497A7F" w:rsidRPr="00577F50" w:rsidRDefault="00497A7F" w:rsidP="00A84A14">
            <w:pPr>
              <w:rPr>
                <w:sz w:val="16"/>
                <w:szCs w:val="16"/>
              </w:rPr>
            </w:pPr>
            <w:r w:rsidRPr="00577F50">
              <w:rPr>
                <w:sz w:val="16"/>
                <w:szCs w:val="16"/>
              </w:rPr>
              <w:t xml:space="preserve"> €  </w:t>
            </w:r>
            <w:r w:rsidR="00A84A14">
              <w:rPr>
                <w:sz w:val="16"/>
                <w:szCs w:val="16"/>
              </w:rPr>
              <w:t>34</w:t>
            </w:r>
            <w:r>
              <w:rPr>
                <w:sz w:val="16"/>
                <w:szCs w:val="16"/>
              </w:rPr>
              <w:t xml:space="preserve"> </w:t>
            </w:r>
            <w:r w:rsidR="00A84A14">
              <w:rPr>
                <w:sz w:val="16"/>
                <w:szCs w:val="16"/>
              </w:rPr>
              <w:t>027</w:t>
            </w:r>
            <w:r w:rsidRPr="00577F50">
              <w:rPr>
                <w:sz w:val="16"/>
                <w:szCs w:val="16"/>
              </w:rPr>
              <w:t xml:space="preserve"> </w:t>
            </w:r>
          </w:p>
        </w:tc>
        <w:tc>
          <w:tcPr>
            <w:tcW w:w="1772" w:type="dxa"/>
            <w:tcBorders>
              <w:top w:val="nil"/>
              <w:left w:val="single" w:sz="4" w:space="0" w:color="auto"/>
              <w:bottom w:val="nil"/>
              <w:right w:val="single" w:sz="4" w:space="0" w:color="auto"/>
            </w:tcBorders>
            <w:shd w:val="clear" w:color="auto" w:fill="auto"/>
            <w:noWrap/>
            <w:vAlign w:val="bottom"/>
          </w:tcPr>
          <w:p w:rsidR="00497A7F" w:rsidRPr="00577F50" w:rsidRDefault="00497A7F" w:rsidP="00A84A14">
            <w:pPr>
              <w:rPr>
                <w:sz w:val="16"/>
                <w:szCs w:val="16"/>
              </w:rPr>
            </w:pPr>
            <w:r w:rsidRPr="00577F50">
              <w:rPr>
                <w:sz w:val="16"/>
                <w:szCs w:val="16"/>
              </w:rPr>
              <w:t xml:space="preserve"> €   </w:t>
            </w:r>
            <w:r w:rsidR="00A84A14">
              <w:rPr>
                <w:sz w:val="16"/>
                <w:szCs w:val="16"/>
              </w:rPr>
              <w:t>1</w:t>
            </w:r>
            <w:r>
              <w:rPr>
                <w:sz w:val="16"/>
                <w:szCs w:val="16"/>
              </w:rPr>
              <w:t xml:space="preserve"> </w:t>
            </w:r>
            <w:r w:rsidR="00A84A14">
              <w:rPr>
                <w:sz w:val="16"/>
                <w:szCs w:val="16"/>
              </w:rPr>
              <w:t>673</w:t>
            </w:r>
          </w:p>
        </w:tc>
        <w:tc>
          <w:tcPr>
            <w:tcW w:w="1777" w:type="dxa"/>
            <w:tcBorders>
              <w:top w:val="nil"/>
              <w:left w:val="single" w:sz="4" w:space="0" w:color="auto"/>
              <w:bottom w:val="nil"/>
              <w:right w:val="single" w:sz="4" w:space="0" w:color="auto"/>
            </w:tcBorders>
            <w:shd w:val="clear" w:color="auto" w:fill="auto"/>
            <w:noWrap/>
            <w:vAlign w:val="bottom"/>
          </w:tcPr>
          <w:p w:rsidR="00497A7F" w:rsidRPr="00577F50" w:rsidRDefault="00A84A14" w:rsidP="00A84A14">
            <w:pPr>
              <w:rPr>
                <w:sz w:val="16"/>
                <w:szCs w:val="16"/>
              </w:rPr>
            </w:pPr>
            <w:r>
              <w:rPr>
                <w:sz w:val="16"/>
                <w:szCs w:val="16"/>
              </w:rPr>
              <w:t>12,00</w:t>
            </w:r>
            <w:r w:rsidR="00497A7F" w:rsidRPr="00577F50">
              <w:rPr>
                <w:sz w:val="16"/>
                <w:szCs w:val="16"/>
              </w:rPr>
              <w:t>%</w:t>
            </w:r>
          </w:p>
        </w:tc>
      </w:tr>
      <w:tr w:rsidR="00497A7F" w:rsidRPr="00577F50" w:rsidTr="00625AD5">
        <w:trPr>
          <w:trHeight w:val="255"/>
        </w:trPr>
        <w:tc>
          <w:tcPr>
            <w:tcW w:w="1923" w:type="dxa"/>
            <w:tcBorders>
              <w:top w:val="nil"/>
              <w:left w:val="single" w:sz="4" w:space="0" w:color="auto"/>
              <w:bottom w:val="nil"/>
              <w:right w:val="single" w:sz="4" w:space="0" w:color="auto"/>
            </w:tcBorders>
            <w:shd w:val="clear" w:color="auto" w:fill="auto"/>
            <w:noWrap/>
            <w:vAlign w:val="bottom"/>
          </w:tcPr>
          <w:p w:rsidR="00497A7F" w:rsidRPr="00577F50" w:rsidRDefault="00497A7F" w:rsidP="00A84A14">
            <w:pPr>
              <w:rPr>
                <w:sz w:val="16"/>
                <w:szCs w:val="16"/>
              </w:rPr>
            </w:pPr>
            <w:r w:rsidRPr="00577F50">
              <w:rPr>
                <w:sz w:val="16"/>
                <w:szCs w:val="16"/>
              </w:rPr>
              <w:t xml:space="preserve"> €  </w:t>
            </w:r>
            <w:r w:rsidR="00A84A14">
              <w:rPr>
                <w:sz w:val="16"/>
                <w:szCs w:val="16"/>
              </w:rPr>
              <w:t>34</w:t>
            </w:r>
            <w:r>
              <w:rPr>
                <w:sz w:val="16"/>
                <w:szCs w:val="16"/>
              </w:rPr>
              <w:t xml:space="preserve"> </w:t>
            </w:r>
            <w:r w:rsidR="00A84A14">
              <w:rPr>
                <w:sz w:val="16"/>
                <w:szCs w:val="16"/>
              </w:rPr>
              <w:t>027</w:t>
            </w:r>
            <w:r w:rsidRPr="00577F50">
              <w:rPr>
                <w:sz w:val="16"/>
                <w:szCs w:val="16"/>
              </w:rPr>
              <w:t xml:space="preserve"> </w:t>
            </w:r>
          </w:p>
        </w:tc>
        <w:tc>
          <w:tcPr>
            <w:tcW w:w="2112" w:type="dxa"/>
            <w:tcBorders>
              <w:top w:val="nil"/>
              <w:left w:val="single" w:sz="4" w:space="0" w:color="auto"/>
              <w:bottom w:val="nil"/>
              <w:right w:val="single" w:sz="4" w:space="0" w:color="auto"/>
            </w:tcBorders>
            <w:shd w:val="clear" w:color="auto" w:fill="auto"/>
            <w:noWrap/>
            <w:vAlign w:val="bottom"/>
          </w:tcPr>
          <w:p w:rsidR="00497A7F" w:rsidRPr="00577F50" w:rsidRDefault="00497A7F" w:rsidP="00A84A14">
            <w:pPr>
              <w:rPr>
                <w:sz w:val="16"/>
                <w:szCs w:val="16"/>
              </w:rPr>
            </w:pPr>
            <w:r w:rsidRPr="00577F50">
              <w:rPr>
                <w:sz w:val="16"/>
                <w:szCs w:val="16"/>
              </w:rPr>
              <w:t xml:space="preserve"> €  </w:t>
            </w:r>
            <w:r w:rsidR="00A84A14">
              <w:rPr>
                <w:sz w:val="16"/>
                <w:szCs w:val="16"/>
              </w:rPr>
              <w:t>66</w:t>
            </w:r>
            <w:r>
              <w:rPr>
                <w:sz w:val="16"/>
                <w:szCs w:val="16"/>
              </w:rPr>
              <w:t xml:space="preserve"> </w:t>
            </w:r>
            <w:r w:rsidR="00A84A14">
              <w:rPr>
                <w:sz w:val="16"/>
                <w:szCs w:val="16"/>
              </w:rPr>
              <w:t>421</w:t>
            </w:r>
            <w:r w:rsidRPr="00577F50">
              <w:rPr>
                <w:sz w:val="16"/>
                <w:szCs w:val="16"/>
              </w:rPr>
              <w:t xml:space="preserve"> </w:t>
            </w:r>
          </w:p>
        </w:tc>
        <w:tc>
          <w:tcPr>
            <w:tcW w:w="1772" w:type="dxa"/>
            <w:tcBorders>
              <w:top w:val="nil"/>
              <w:left w:val="single" w:sz="4" w:space="0" w:color="auto"/>
              <w:bottom w:val="nil"/>
              <w:right w:val="single" w:sz="4" w:space="0" w:color="auto"/>
            </w:tcBorders>
            <w:shd w:val="clear" w:color="auto" w:fill="auto"/>
            <w:noWrap/>
            <w:vAlign w:val="bottom"/>
          </w:tcPr>
          <w:p w:rsidR="00497A7F" w:rsidRPr="00577F50" w:rsidRDefault="00497A7F" w:rsidP="00A84A14">
            <w:pPr>
              <w:rPr>
                <w:sz w:val="16"/>
                <w:szCs w:val="16"/>
              </w:rPr>
            </w:pPr>
            <w:r w:rsidRPr="00577F50">
              <w:rPr>
                <w:sz w:val="16"/>
                <w:szCs w:val="16"/>
              </w:rPr>
              <w:t xml:space="preserve"> €   </w:t>
            </w:r>
            <w:r w:rsidR="00A84A14">
              <w:rPr>
                <w:sz w:val="16"/>
                <w:szCs w:val="16"/>
              </w:rPr>
              <w:t>3</w:t>
            </w:r>
            <w:r>
              <w:rPr>
                <w:sz w:val="16"/>
                <w:szCs w:val="16"/>
              </w:rPr>
              <w:t xml:space="preserve"> </w:t>
            </w:r>
            <w:r w:rsidR="00A84A14">
              <w:rPr>
                <w:sz w:val="16"/>
                <w:szCs w:val="16"/>
              </w:rPr>
              <w:t>365</w:t>
            </w:r>
            <w:r w:rsidRPr="00577F50">
              <w:rPr>
                <w:sz w:val="16"/>
                <w:szCs w:val="16"/>
              </w:rPr>
              <w:t xml:space="preserve"> </w:t>
            </w:r>
          </w:p>
        </w:tc>
        <w:tc>
          <w:tcPr>
            <w:tcW w:w="1777" w:type="dxa"/>
            <w:tcBorders>
              <w:top w:val="nil"/>
              <w:left w:val="single" w:sz="4" w:space="0" w:color="auto"/>
              <w:bottom w:val="nil"/>
              <w:right w:val="single" w:sz="4" w:space="0" w:color="auto"/>
            </w:tcBorders>
            <w:shd w:val="clear" w:color="auto" w:fill="auto"/>
            <w:noWrap/>
            <w:vAlign w:val="bottom"/>
          </w:tcPr>
          <w:p w:rsidR="00497A7F" w:rsidRPr="00577F50" w:rsidRDefault="00A84A14" w:rsidP="00A84A14">
            <w:pPr>
              <w:rPr>
                <w:sz w:val="16"/>
                <w:szCs w:val="16"/>
              </w:rPr>
            </w:pPr>
            <w:r>
              <w:rPr>
                <w:sz w:val="16"/>
                <w:szCs w:val="16"/>
              </w:rPr>
              <w:t>40,15</w:t>
            </w:r>
            <w:r w:rsidR="00497A7F" w:rsidRPr="00577F50">
              <w:rPr>
                <w:sz w:val="16"/>
                <w:szCs w:val="16"/>
              </w:rPr>
              <w:t>%</w:t>
            </w:r>
          </w:p>
        </w:tc>
      </w:tr>
      <w:tr w:rsidR="00497A7F" w:rsidRPr="00577F50" w:rsidTr="00625AD5">
        <w:trPr>
          <w:trHeight w:val="255"/>
        </w:trPr>
        <w:tc>
          <w:tcPr>
            <w:tcW w:w="1923" w:type="dxa"/>
            <w:tcBorders>
              <w:top w:val="nil"/>
              <w:left w:val="single" w:sz="4" w:space="0" w:color="auto"/>
              <w:bottom w:val="single" w:sz="4" w:space="0" w:color="auto"/>
              <w:right w:val="single" w:sz="4" w:space="0" w:color="auto"/>
            </w:tcBorders>
            <w:shd w:val="clear" w:color="auto" w:fill="auto"/>
            <w:noWrap/>
            <w:vAlign w:val="bottom"/>
          </w:tcPr>
          <w:p w:rsidR="00497A7F" w:rsidRPr="00577F50" w:rsidRDefault="00497A7F" w:rsidP="00A84A14">
            <w:pPr>
              <w:rPr>
                <w:sz w:val="16"/>
                <w:szCs w:val="16"/>
              </w:rPr>
            </w:pPr>
            <w:r w:rsidRPr="00577F50">
              <w:rPr>
                <w:sz w:val="16"/>
                <w:szCs w:val="16"/>
              </w:rPr>
              <w:t xml:space="preserve"> €  </w:t>
            </w:r>
            <w:r w:rsidR="00A84A14">
              <w:rPr>
                <w:sz w:val="16"/>
                <w:szCs w:val="16"/>
              </w:rPr>
              <w:t>66</w:t>
            </w:r>
            <w:r>
              <w:rPr>
                <w:sz w:val="16"/>
                <w:szCs w:val="16"/>
              </w:rPr>
              <w:t xml:space="preserve"> </w:t>
            </w:r>
            <w:r w:rsidR="00A84A14">
              <w:rPr>
                <w:sz w:val="16"/>
                <w:szCs w:val="16"/>
              </w:rPr>
              <w:t>421</w:t>
            </w:r>
            <w:r w:rsidRPr="00577F50">
              <w:rPr>
                <w:sz w:val="16"/>
                <w:szCs w:val="16"/>
              </w:rPr>
              <w:t xml:space="preserve"> </w:t>
            </w:r>
          </w:p>
        </w:tc>
        <w:tc>
          <w:tcPr>
            <w:tcW w:w="2112" w:type="dxa"/>
            <w:tcBorders>
              <w:top w:val="nil"/>
              <w:left w:val="single" w:sz="4" w:space="0" w:color="auto"/>
              <w:bottom w:val="single" w:sz="4" w:space="0" w:color="auto"/>
              <w:right w:val="single" w:sz="4" w:space="0" w:color="auto"/>
            </w:tcBorders>
            <w:shd w:val="clear" w:color="auto" w:fill="auto"/>
            <w:noWrap/>
            <w:vAlign w:val="bottom"/>
          </w:tcPr>
          <w:p w:rsidR="00497A7F" w:rsidRPr="00577F50" w:rsidRDefault="00497A7F" w:rsidP="00625AD5">
            <w:pPr>
              <w:rPr>
                <w:sz w:val="16"/>
                <w:szCs w:val="16"/>
              </w:rPr>
            </w:pPr>
            <w:r w:rsidRPr="00577F50">
              <w:rPr>
                <w:sz w:val="16"/>
                <w:szCs w:val="16"/>
              </w:rPr>
              <w:t xml:space="preserve"> - </w:t>
            </w:r>
          </w:p>
        </w:tc>
        <w:tc>
          <w:tcPr>
            <w:tcW w:w="1772" w:type="dxa"/>
            <w:tcBorders>
              <w:top w:val="nil"/>
              <w:left w:val="single" w:sz="4" w:space="0" w:color="auto"/>
              <w:bottom w:val="single" w:sz="4" w:space="0" w:color="auto"/>
              <w:right w:val="single" w:sz="4" w:space="0" w:color="auto"/>
            </w:tcBorders>
            <w:shd w:val="clear" w:color="auto" w:fill="auto"/>
            <w:noWrap/>
            <w:vAlign w:val="bottom"/>
          </w:tcPr>
          <w:p w:rsidR="00497A7F" w:rsidRPr="00577F50" w:rsidRDefault="00497A7F" w:rsidP="00A84A14">
            <w:pPr>
              <w:rPr>
                <w:sz w:val="16"/>
                <w:szCs w:val="16"/>
              </w:rPr>
            </w:pPr>
            <w:r w:rsidRPr="00577F50">
              <w:rPr>
                <w:sz w:val="16"/>
                <w:szCs w:val="16"/>
              </w:rPr>
              <w:t xml:space="preserve"> € </w:t>
            </w:r>
            <w:r w:rsidR="00A84A14">
              <w:rPr>
                <w:sz w:val="16"/>
                <w:szCs w:val="16"/>
              </w:rPr>
              <w:t>16</w:t>
            </w:r>
            <w:r>
              <w:rPr>
                <w:sz w:val="16"/>
                <w:szCs w:val="16"/>
              </w:rPr>
              <w:t xml:space="preserve"> </w:t>
            </w:r>
            <w:r w:rsidR="00A84A14">
              <w:rPr>
                <w:sz w:val="16"/>
                <w:szCs w:val="16"/>
              </w:rPr>
              <w:t>371</w:t>
            </w:r>
          </w:p>
        </w:tc>
        <w:tc>
          <w:tcPr>
            <w:tcW w:w="1777" w:type="dxa"/>
            <w:tcBorders>
              <w:top w:val="nil"/>
              <w:left w:val="single" w:sz="4" w:space="0" w:color="auto"/>
              <w:bottom w:val="single" w:sz="4" w:space="0" w:color="auto"/>
              <w:right w:val="single" w:sz="4" w:space="0" w:color="auto"/>
            </w:tcBorders>
            <w:shd w:val="clear" w:color="auto" w:fill="auto"/>
            <w:noWrap/>
            <w:vAlign w:val="bottom"/>
          </w:tcPr>
          <w:p w:rsidR="00497A7F" w:rsidRPr="00577F50" w:rsidRDefault="00A84A14" w:rsidP="00A84A14">
            <w:pPr>
              <w:rPr>
                <w:sz w:val="16"/>
                <w:szCs w:val="16"/>
              </w:rPr>
            </w:pPr>
            <w:r>
              <w:rPr>
                <w:sz w:val="16"/>
                <w:szCs w:val="16"/>
              </w:rPr>
              <w:t>52,00%</w:t>
            </w:r>
          </w:p>
        </w:tc>
      </w:tr>
    </w:tbl>
    <w:p w:rsidR="00497A7F" w:rsidRPr="00497A7F" w:rsidRDefault="00497A7F" w:rsidP="00497A7F">
      <w:pPr>
        <w:ind w:firstLine="0"/>
        <w:rPr>
          <w:vertAlign w:val="superscript"/>
        </w:rPr>
      </w:pPr>
    </w:p>
    <w:p w:rsidR="00A84A14" w:rsidRDefault="00F916EC" w:rsidP="00FD1011">
      <w:r>
        <w:t>C.</w:t>
      </w:r>
      <w:r w:rsidR="00A84A14">
        <w:t xml:space="preserve"> </w:t>
      </w:r>
      <w:r w:rsidR="00A84A14" w:rsidRPr="00A84A14">
        <w:rPr>
          <w:b/>
        </w:rPr>
        <w:t>Artikel 22</w:t>
      </w:r>
      <w:r w:rsidR="00A84A14" w:rsidRPr="00A84A14">
        <w:t>, tweede lid, komt te luiden:</w:t>
      </w:r>
    </w:p>
    <w:p w:rsidR="00A84A14" w:rsidRDefault="00A84A14" w:rsidP="00FD1011">
      <w:r w:rsidRPr="00A84A14">
        <w:t xml:space="preserve">2. De algemene heffingskorting bedraagt € 2230, verminderd, doch niet </w:t>
      </w:r>
      <w:r w:rsidR="003049EB">
        <w:t>verder dan tot nihil, met 4,796</w:t>
      </w:r>
      <w:r w:rsidRPr="00A84A14">
        <w:t>% van het gedeelte van het belastbare loo</w:t>
      </w:r>
      <w:r w:rsidR="00287555">
        <w:t>n dat meer bedraagt dan het in de tabel van artikel 20a, eerste lid, in de tweede kolom als eerste vermelde bedrag</w:t>
      </w:r>
      <w:r w:rsidRPr="00A84A14">
        <w:t>.</w:t>
      </w:r>
    </w:p>
    <w:p w:rsidR="00A84A14" w:rsidRDefault="00A84A14" w:rsidP="00FD1011"/>
    <w:p w:rsidR="00A84A14" w:rsidRDefault="00F916EC" w:rsidP="00A84A14">
      <w:r>
        <w:t>D.</w:t>
      </w:r>
      <w:r w:rsidR="00A84A14">
        <w:t xml:space="preserve"> </w:t>
      </w:r>
      <w:r w:rsidR="00A84A14" w:rsidRPr="00A84A14">
        <w:t>Het in</w:t>
      </w:r>
      <w:r w:rsidR="00A84A14" w:rsidRPr="00A84A14">
        <w:rPr>
          <w:b/>
        </w:rPr>
        <w:t xml:space="preserve"> artikel 22a</w:t>
      </w:r>
      <w:r w:rsidR="00A84A14" w:rsidRPr="00A84A14">
        <w:t>, tweede lid, onderdeel b, als tweede vermelde bed</w:t>
      </w:r>
      <w:r w:rsidR="00287555">
        <w:t>rag wordt vervangen door: € 3103</w:t>
      </w:r>
      <w:r w:rsidR="00A84A14" w:rsidRPr="00A84A14">
        <w:t>.</w:t>
      </w:r>
    </w:p>
    <w:p w:rsidR="00A84A14" w:rsidRDefault="00A84A14" w:rsidP="00A84A14"/>
    <w:p w:rsidR="00A84A14" w:rsidRDefault="00F916EC" w:rsidP="00A84A14">
      <w:r>
        <w:t>E.</w:t>
      </w:r>
      <w:r w:rsidR="00A84A14">
        <w:t xml:space="preserve"> </w:t>
      </w:r>
      <w:r w:rsidR="00A84A14" w:rsidRPr="00A84A14">
        <w:t xml:space="preserve">Het in </w:t>
      </w:r>
      <w:r w:rsidR="00A84A14" w:rsidRPr="00A84A14">
        <w:rPr>
          <w:b/>
        </w:rPr>
        <w:t>artikel 22b</w:t>
      </w:r>
      <w:r w:rsidR="00A84A14" w:rsidRPr="00A84A14">
        <w:t>, tweede lid, als eerste vermelde bedrag wordt vervangen door: € 1187.</w:t>
      </w:r>
    </w:p>
    <w:p w:rsidR="00A84A14" w:rsidRDefault="00A84A14" w:rsidP="00A84A14"/>
    <w:p w:rsidR="00A84A14" w:rsidRDefault="00F916EC" w:rsidP="00A84A14">
      <w:r>
        <w:t>F.</w:t>
      </w:r>
      <w:r w:rsidR="00A84A14">
        <w:t xml:space="preserve"> </w:t>
      </w:r>
      <w:r w:rsidR="00A84A14" w:rsidRPr="00A84A14">
        <w:t xml:space="preserve">In </w:t>
      </w:r>
      <w:r w:rsidR="00A84A14" w:rsidRPr="00A84A14">
        <w:rPr>
          <w:b/>
        </w:rPr>
        <w:t>artikel 22d</w:t>
      </w:r>
      <w:r w:rsidR="00A84A14" w:rsidRPr="00A84A14">
        <w:t xml:space="preserve"> wordt “10.1 en 10.7” vervangen door: 10.1, 10.6b en 10.7.</w:t>
      </w:r>
    </w:p>
    <w:p w:rsidR="00A84A14" w:rsidRDefault="00A84A14" w:rsidP="00A84A14"/>
    <w:p w:rsidR="00FD1011" w:rsidRDefault="00F916EC" w:rsidP="00FD1011">
      <w:r>
        <w:t>G.</w:t>
      </w:r>
      <w:r w:rsidR="00FD1011">
        <w:t xml:space="preserve"> </w:t>
      </w:r>
      <w:r w:rsidR="00FD1011" w:rsidRPr="00FD1011">
        <w:rPr>
          <w:b/>
        </w:rPr>
        <w:t>Artikel 26</w:t>
      </w:r>
      <w:r w:rsidR="00FD1011" w:rsidRPr="00FD1011">
        <w:t xml:space="preserve"> wordt als volgt gewijzigd</w:t>
      </w:r>
      <w:r w:rsidR="00FD1011">
        <w:t>:</w:t>
      </w:r>
    </w:p>
    <w:p w:rsidR="00FD1011" w:rsidRDefault="00FD1011" w:rsidP="00FD1011">
      <w:r>
        <w:t xml:space="preserve">1. </w:t>
      </w:r>
      <w:r w:rsidRPr="00FD1011">
        <w:t>Het tweede lid vervalt, onder vernummering van het derde tot en met zesde lid tot tweede tot en met vijfde lid</w:t>
      </w:r>
      <w:r>
        <w:t>.</w:t>
      </w:r>
    </w:p>
    <w:p w:rsidR="00FD1011" w:rsidRDefault="00FD1011" w:rsidP="00FD1011">
      <w:r>
        <w:t xml:space="preserve">2. </w:t>
      </w:r>
      <w:r w:rsidRPr="00FD1011">
        <w:t>In het vijfde lid (nieuw) wordt “vierde lid” vervangen door: derde lid</w:t>
      </w:r>
      <w:r>
        <w:t>.</w:t>
      </w:r>
    </w:p>
    <w:p w:rsidR="00403CD3" w:rsidRDefault="00403CD3" w:rsidP="00FD1011"/>
    <w:p w:rsidR="00403CD3" w:rsidRDefault="00F916EC" w:rsidP="00FD1011">
      <w:r>
        <w:t>H.</w:t>
      </w:r>
      <w:r w:rsidR="00403CD3">
        <w:t xml:space="preserve"> </w:t>
      </w:r>
      <w:r w:rsidR="00403CD3" w:rsidRPr="00403CD3">
        <w:t xml:space="preserve">In </w:t>
      </w:r>
      <w:r w:rsidR="00403CD3" w:rsidRPr="00403CD3">
        <w:rPr>
          <w:b/>
        </w:rPr>
        <w:t>artikel 28</w:t>
      </w:r>
      <w:r w:rsidR="00403CD3" w:rsidRPr="00403CD3">
        <w:t xml:space="preserve">, eerste lid, onderdeel e, wordt “de met de loonbelasting en premie volksverzekeringen verrekende arbeidskorting” vervangen door: de bij de toepassing van de loonbelastingtabellen, bedoeld in artikel 25, tweede lid, met de loonbelasting en premie </w:t>
      </w:r>
      <w:r w:rsidR="00625AD5">
        <w:t xml:space="preserve">voor de </w:t>
      </w:r>
      <w:r w:rsidR="00403CD3" w:rsidRPr="00403CD3">
        <w:t>volksverzekeringen verrekende arbeidskorting</w:t>
      </w:r>
      <w:r w:rsidR="00403CD3">
        <w:t>.</w:t>
      </w:r>
    </w:p>
    <w:p w:rsidR="001315A8" w:rsidRDefault="001315A8" w:rsidP="00FD1011"/>
    <w:p w:rsidR="006C6876" w:rsidRDefault="006C6876" w:rsidP="006C6876">
      <w:pPr>
        <w:pStyle w:val="Artikel"/>
      </w:pPr>
      <w:r>
        <w:t xml:space="preserve">Artikel </w:t>
      </w:r>
      <w:r w:rsidR="00F916EC">
        <w:t>XVIII</w:t>
      </w:r>
    </w:p>
    <w:p w:rsidR="006C6876" w:rsidRDefault="006C6876" w:rsidP="006C6876"/>
    <w:p w:rsidR="006C6876" w:rsidRDefault="006C6876" w:rsidP="006C6876">
      <w:r w:rsidRPr="006C6876">
        <w:t>De Wet op de loonbelasting 1964 wordt met ingang van 1 januari 2017 als volgt gewijzigd:</w:t>
      </w:r>
    </w:p>
    <w:p w:rsidR="006C6876" w:rsidRDefault="006C6876" w:rsidP="006C6876"/>
    <w:p w:rsidR="006C6876" w:rsidRDefault="00F916EC" w:rsidP="006C6876">
      <w:r>
        <w:t>A.</w:t>
      </w:r>
      <w:r w:rsidR="006C6876">
        <w:t xml:space="preserve"> </w:t>
      </w:r>
      <w:r w:rsidR="006C6876" w:rsidRPr="006C6876">
        <w:t xml:space="preserve">In de in </w:t>
      </w:r>
      <w:r w:rsidR="006C6876" w:rsidRPr="006C6876">
        <w:rPr>
          <w:b/>
        </w:rPr>
        <w:t>artikel 20a</w:t>
      </w:r>
      <w:r w:rsidR="006C6876" w:rsidRPr="006C6876">
        <w:t xml:space="preserve">, eerste lid, opgenomen tabel en in de in </w:t>
      </w:r>
      <w:r w:rsidR="006C6876" w:rsidRPr="006C6876">
        <w:rPr>
          <w:b/>
        </w:rPr>
        <w:t>artikel 20b</w:t>
      </w:r>
      <w:r w:rsidR="006C6876" w:rsidRPr="006C6876">
        <w:t>, eerste lid, opgenomen tabel worden de in de laatste kolom van die tabel als tweede en derde vermelde percentages verhoogd met 0,2%-punt.</w:t>
      </w:r>
    </w:p>
    <w:p w:rsidR="006C6876" w:rsidRDefault="006C6876" w:rsidP="006C6876"/>
    <w:p w:rsidR="006C6876" w:rsidRDefault="00F916EC" w:rsidP="006C6876">
      <w:r>
        <w:t>B.</w:t>
      </w:r>
      <w:r w:rsidR="006C6876">
        <w:t xml:space="preserve"> </w:t>
      </w:r>
      <w:r w:rsidR="006C6876" w:rsidRPr="006C6876">
        <w:t>Het in</w:t>
      </w:r>
      <w:r w:rsidR="006C6876" w:rsidRPr="006C6876">
        <w:rPr>
          <w:b/>
        </w:rPr>
        <w:t xml:space="preserve"> </w:t>
      </w:r>
      <w:r w:rsidR="005832E4">
        <w:rPr>
          <w:b/>
        </w:rPr>
        <w:t xml:space="preserve">artikel </w:t>
      </w:r>
      <w:r w:rsidR="006C6876" w:rsidRPr="006C6876">
        <w:rPr>
          <w:b/>
        </w:rPr>
        <w:t>22a</w:t>
      </w:r>
      <w:r w:rsidR="006C6876" w:rsidRPr="006C6876">
        <w:t>, tweede lid, onderdeel b, als tweede vermelde bedrag wordt verhoogd met €</w:t>
      </w:r>
      <w:r w:rsidR="000348D7">
        <w:t> </w:t>
      </w:r>
      <w:r w:rsidR="006C6876" w:rsidRPr="006C6876">
        <w:t>23.</w:t>
      </w:r>
    </w:p>
    <w:p w:rsidR="009C5F97" w:rsidRDefault="009C5F97" w:rsidP="006C6876"/>
    <w:p w:rsidR="006C6876" w:rsidRDefault="00F916EC" w:rsidP="006C6876">
      <w:r>
        <w:t>C.</w:t>
      </w:r>
      <w:r w:rsidR="006C6876">
        <w:t xml:space="preserve"> </w:t>
      </w:r>
      <w:r w:rsidR="006C6876" w:rsidRPr="006C6876">
        <w:t xml:space="preserve">In </w:t>
      </w:r>
      <w:r w:rsidR="006C6876" w:rsidRPr="006C6876">
        <w:rPr>
          <w:b/>
        </w:rPr>
        <w:t>artikel 22b</w:t>
      </w:r>
      <w:r w:rsidR="006C6876" w:rsidRPr="006C6876">
        <w:t>, tweede lid, wordt het als eerste genoemde bedrag verlaagd met € 222.</w:t>
      </w:r>
    </w:p>
    <w:p w:rsidR="009C5F97" w:rsidRDefault="009C5F97" w:rsidP="006C6876"/>
    <w:p w:rsidR="006C6876" w:rsidRDefault="006C6876" w:rsidP="006C6876">
      <w:pPr>
        <w:pStyle w:val="Artikel"/>
      </w:pPr>
      <w:r>
        <w:t xml:space="preserve">Artikel </w:t>
      </w:r>
      <w:r w:rsidR="00F916EC">
        <w:t>XIX</w:t>
      </w:r>
    </w:p>
    <w:p w:rsidR="006C6876" w:rsidRDefault="006C6876" w:rsidP="006C6876"/>
    <w:p w:rsidR="006C6876" w:rsidRDefault="006C6876" w:rsidP="006C6876">
      <w:r w:rsidRPr="006C6876">
        <w:t xml:space="preserve">In de Wet op de loonbelasting 1964 worden met ingang van 1 januari 2018 in de in </w:t>
      </w:r>
      <w:r w:rsidRPr="006C6876">
        <w:rPr>
          <w:b/>
        </w:rPr>
        <w:t>artikel 20a</w:t>
      </w:r>
      <w:r w:rsidRPr="006C6876">
        <w:t xml:space="preserve">, eerste lid, opgenomen tabel en in de in </w:t>
      </w:r>
      <w:r w:rsidRPr="006C6876">
        <w:rPr>
          <w:b/>
        </w:rPr>
        <w:t>artikel 20b</w:t>
      </w:r>
      <w:r w:rsidRPr="006C6876">
        <w:t>, eerste lid, opgenomen tabel de in de laatste kolom van die tabel als tweede en derde vermelde percentages verhoogd met 0,1%-punt.</w:t>
      </w:r>
    </w:p>
    <w:p w:rsidR="006C6876" w:rsidRDefault="006C6876" w:rsidP="006C6876"/>
    <w:p w:rsidR="006C6876" w:rsidRDefault="006C6876" w:rsidP="006C6876">
      <w:pPr>
        <w:pStyle w:val="Artikel"/>
      </w:pPr>
      <w:r>
        <w:t xml:space="preserve">Artikel </w:t>
      </w:r>
      <w:r w:rsidR="00F916EC">
        <w:t>XX</w:t>
      </w:r>
    </w:p>
    <w:p w:rsidR="006C6876" w:rsidRDefault="006C6876" w:rsidP="006C6876"/>
    <w:p w:rsidR="006C6876" w:rsidRDefault="006C6876" w:rsidP="006C6876">
      <w:r w:rsidRPr="006C6876">
        <w:t xml:space="preserve">In de Wet op de loonbelasting 1964 worden met ingang van 1 januari 2019 in de in </w:t>
      </w:r>
      <w:r w:rsidRPr="006C6876">
        <w:rPr>
          <w:b/>
        </w:rPr>
        <w:t>artikel 20a</w:t>
      </w:r>
      <w:r w:rsidRPr="006C6876">
        <w:t xml:space="preserve">, eerste lid, opgenomen tabel en in de in </w:t>
      </w:r>
      <w:r w:rsidRPr="006C6876">
        <w:rPr>
          <w:b/>
        </w:rPr>
        <w:t>artikel 20b</w:t>
      </w:r>
      <w:r w:rsidRPr="006C6876">
        <w:t>, eerste lid, opgenomen tabel de in de laatste kolom van die tabel als tweede en derde vermelde percentages verhoogd met 0,05%-punt.</w:t>
      </w:r>
    </w:p>
    <w:p w:rsidR="006C6876" w:rsidRDefault="006C6876" w:rsidP="006C6876"/>
    <w:p w:rsidR="006C6876" w:rsidRDefault="006C6876" w:rsidP="006C6876">
      <w:pPr>
        <w:pStyle w:val="Artikel"/>
      </w:pPr>
      <w:r>
        <w:t xml:space="preserve">Artikel </w:t>
      </w:r>
      <w:r w:rsidR="00F916EC">
        <w:t>XXI</w:t>
      </w:r>
    </w:p>
    <w:p w:rsidR="006C6876" w:rsidRDefault="006C6876" w:rsidP="006C6876"/>
    <w:p w:rsidR="006C6876" w:rsidRDefault="006C6876" w:rsidP="006C6876">
      <w:r w:rsidRPr="006C6876">
        <w:t xml:space="preserve">In de Wet op de loonbelasting 1964 worden met ingang van 1 januari 2020 in de in </w:t>
      </w:r>
      <w:r w:rsidRPr="006C6876">
        <w:rPr>
          <w:b/>
        </w:rPr>
        <w:t>artikel 20a</w:t>
      </w:r>
      <w:r w:rsidRPr="006C6876">
        <w:t xml:space="preserve">, eerste lid, opgenomen tabel en in de in </w:t>
      </w:r>
      <w:r w:rsidRPr="006C6876">
        <w:rPr>
          <w:b/>
        </w:rPr>
        <w:t>artikel 20b</w:t>
      </w:r>
      <w:r w:rsidRPr="006C6876">
        <w:t>, eerste lid, opgenomen tabel de in de laatste kolom van die tabel als tweede en derde vermelde percentages verhoogd met 0,1%-punt.</w:t>
      </w:r>
    </w:p>
    <w:p w:rsidR="006C6876" w:rsidRDefault="006C6876" w:rsidP="006C6876"/>
    <w:p w:rsidR="006C6876" w:rsidRDefault="006C6876" w:rsidP="006C6876">
      <w:pPr>
        <w:pStyle w:val="Artikel"/>
      </w:pPr>
      <w:r>
        <w:t xml:space="preserve">Artikel </w:t>
      </w:r>
      <w:r w:rsidR="00F916EC">
        <w:t>XXII</w:t>
      </w:r>
    </w:p>
    <w:p w:rsidR="006C6876" w:rsidRDefault="006C6876" w:rsidP="006C6876"/>
    <w:p w:rsidR="006C6876" w:rsidRDefault="006C6876" w:rsidP="006C6876">
      <w:r w:rsidRPr="006C6876">
        <w:t xml:space="preserve">In de Wet op de loonbelasting 1964 worden met ingang van 1 januari 2021 in de in </w:t>
      </w:r>
      <w:r w:rsidRPr="006C6876">
        <w:rPr>
          <w:b/>
        </w:rPr>
        <w:t>artikel 20a</w:t>
      </w:r>
      <w:r w:rsidRPr="006C6876">
        <w:t xml:space="preserve">, eerste lid, opgenomen tabel en in de in </w:t>
      </w:r>
      <w:r w:rsidRPr="006C6876">
        <w:rPr>
          <w:b/>
        </w:rPr>
        <w:t>artikel 20b</w:t>
      </w:r>
      <w:r w:rsidRPr="006C6876">
        <w:t>, eerste lid, opgenomen tabel de in de laatste kolom van die tabel als tweede en derde vermelde percentages verhoogd met 0,05%-punt.</w:t>
      </w:r>
    </w:p>
    <w:p w:rsidR="006C6876" w:rsidRDefault="006C6876" w:rsidP="006C6876"/>
    <w:p w:rsidR="006C6876" w:rsidRDefault="006C6876" w:rsidP="006C6876">
      <w:pPr>
        <w:pStyle w:val="Artikel"/>
      </w:pPr>
      <w:r>
        <w:t xml:space="preserve">Artikel </w:t>
      </w:r>
      <w:r w:rsidR="00F916EC">
        <w:t>XXIII</w:t>
      </w:r>
    </w:p>
    <w:p w:rsidR="006C6876" w:rsidRDefault="006C6876" w:rsidP="006C6876"/>
    <w:p w:rsidR="006C6876" w:rsidRDefault="006C6876" w:rsidP="006C6876">
      <w:r w:rsidRPr="006C6876">
        <w:t xml:space="preserve">In de Wet op de loonbelasting 1964 worden met ingang van 1 januari 2022 in de in </w:t>
      </w:r>
      <w:r w:rsidRPr="006C6876">
        <w:rPr>
          <w:b/>
        </w:rPr>
        <w:t>artikel 20a</w:t>
      </w:r>
      <w:r w:rsidRPr="006C6876">
        <w:t xml:space="preserve">, eerste lid, opgenomen tabel en in de in </w:t>
      </w:r>
      <w:r w:rsidRPr="006C6876">
        <w:rPr>
          <w:b/>
        </w:rPr>
        <w:t>artikel 20b</w:t>
      </w:r>
      <w:r w:rsidRPr="006C6876">
        <w:t>, eerste lid, opgenomen tabel de in de laatste kolom van die tabel als tweede en derde vermelde percentages verhoogd met 0,05%-punt.</w:t>
      </w:r>
    </w:p>
    <w:p w:rsidR="006C6876" w:rsidRDefault="006C6876" w:rsidP="006C6876"/>
    <w:p w:rsidR="006C6876" w:rsidRDefault="006C6876" w:rsidP="006C6876">
      <w:pPr>
        <w:pStyle w:val="Artikel"/>
      </w:pPr>
      <w:r>
        <w:t xml:space="preserve">Artikel </w:t>
      </w:r>
      <w:r w:rsidR="00F916EC">
        <w:t>XXIV</w:t>
      </w:r>
    </w:p>
    <w:p w:rsidR="006C6876" w:rsidRDefault="006C6876" w:rsidP="006C6876"/>
    <w:p w:rsidR="006C6876" w:rsidRDefault="006C6876" w:rsidP="006C6876">
      <w:r w:rsidRPr="006C6876">
        <w:t xml:space="preserve">In de Wet op de loonbelasting 1964 worden met ingang van 1 januari 2023 in de in </w:t>
      </w:r>
      <w:r w:rsidRPr="006C6876">
        <w:rPr>
          <w:b/>
        </w:rPr>
        <w:t>artikel 20a</w:t>
      </w:r>
      <w:r w:rsidRPr="006C6876">
        <w:t xml:space="preserve">, eerste lid, opgenomen tabel en in de in </w:t>
      </w:r>
      <w:r w:rsidRPr="006C6876">
        <w:rPr>
          <w:b/>
        </w:rPr>
        <w:t>artikel 20b</w:t>
      </w:r>
      <w:r w:rsidRPr="006C6876">
        <w:t>, eerste lid, opgenomen tabel de in de laatste kolom van die tabel als tweede en derde vermelde percentages verhoogd met 0,1%-punt.</w:t>
      </w:r>
    </w:p>
    <w:p w:rsidR="006C6876" w:rsidRDefault="006C6876" w:rsidP="006C6876"/>
    <w:p w:rsidR="006C6876" w:rsidRDefault="006C6876" w:rsidP="006C6876">
      <w:pPr>
        <w:pStyle w:val="Artikel"/>
      </w:pPr>
      <w:r>
        <w:t xml:space="preserve">Artikel </w:t>
      </w:r>
      <w:r w:rsidR="00F916EC">
        <w:t>XXV</w:t>
      </w:r>
    </w:p>
    <w:p w:rsidR="006C6876" w:rsidRDefault="006C6876" w:rsidP="006C6876"/>
    <w:p w:rsidR="006C6876" w:rsidRDefault="006C6876" w:rsidP="006C6876">
      <w:r w:rsidRPr="006C6876">
        <w:t xml:space="preserve">In de Wet op de loonbelasting 1964 worden met ingang van 1 januari 2024 in de in </w:t>
      </w:r>
      <w:r w:rsidRPr="006C6876">
        <w:rPr>
          <w:b/>
        </w:rPr>
        <w:t>artikel 20a</w:t>
      </w:r>
      <w:r w:rsidRPr="006C6876">
        <w:t xml:space="preserve">, eerste lid, opgenomen tabel en in de in </w:t>
      </w:r>
      <w:r w:rsidRPr="006C6876">
        <w:rPr>
          <w:b/>
        </w:rPr>
        <w:t>artikel 20b</w:t>
      </w:r>
      <w:r w:rsidRPr="006C6876">
        <w:t>, eerste lid, opgenomen tabel de in de laatste kolom van die tabel als tweede en derde vermelde percentages verhoogd met 0,05%-punt.</w:t>
      </w:r>
    </w:p>
    <w:p w:rsidR="006C6876" w:rsidRDefault="006C6876" w:rsidP="006C6876"/>
    <w:p w:rsidR="006C6876" w:rsidRDefault="006C6876" w:rsidP="006C6876">
      <w:pPr>
        <w:pStyle w:val="Artikel"/>
      </w:pPr>
      <w:r>
        <w:t xml:space="preserve">Artikel </w:t>
      </w:r>
      <w:r w:rsidR="00F916EC">
        <w:t>XXVI</w:t>
      </w:r>
    </w:p>
    <w:p w:rsidR="006C6876" w:rsidRDefault="006C6876" w:rsidP="006C6876"/>
    <w:p w:rsidR="006C6876" w:rsidRDefault="006C6876" w:rsidP="006C6876">
      <w:r w:rsidRPr="006C6876">
        <w:t xml:space="preserve">In de Wet op de loonbelasting 1964 worden met ingang van 1 januari 2025 in de in </w:t>
      </w:r>
      <w:r w:rsidRPr="006C6876">
        <w:rPr>
          <w:b/>
        </w:rPr>
        <w:t>artikel 20a</w:t>
      </w:r>
      <w:r w:rsidRPr="006C6876">
        <w:t xml:space="preserve">, eerste lid, opgenomen tabel en in de in </w:t>
      </w:r>
      <w:r w:rsidRPr="006C6876">
        <w:rPr>
          <w:b/>
        </w:rPr>
        <w:t>artikel 20b</w:t>
      </w:r>
      <w:r w:rsidRPr="006C6876">
        <w:t>, eerste lid, opgenomen tabel de in de laatste kolom van die tabel als tweede en derde vermelde percentages verhoogd met 0,05%-punt.</w:t>
      </w:r>
    </w:p>
    <w:p w:rsidR="006C6876" w:rsidRDefault="006C6876" w:rsidP="006C6876"/>
    <w:p w:rsidR="006C6876" w:rsidRDefault="006C6876" w:rsidP="006C6876">
      <w:pPr>
        <w:pStyle w:val="Artikel"/>
      </w:pPr>
      <w:r>
        <w:t xml:space="preserve">Artikel </w:t>
      </w:r>
      <w:r w:rsidR="00F916EC">
        <w:t>XXVII</w:t>
      </w:r>
    </w:p>
    <w:p w:rsidR="006C6876" w:rsidRDefault="006C6876" w:rsidP="006C6876"/>
    <w:p w:rsidR="006C6876" w:rsidRDefault="006C6876" w:rsidP="006C6876">
      <w:r w:rsidRPr="006C6876">
        <w:t xml:space="preserve">In de Wet op de loonbelasting 1964 worden met ingang van 1 januari 2026 in de in </w:t>
      </w:r>
      <w:r w:rsidRPr="006C6876">
        <w:rPr>
          <w:b/>
        </w:rPr>
        <w:t>artikel 20a</w:t>
      </w:r>
      <w:r w:rsidRPr="006C6876">
        <w:t xml:space="preserve">, eerste lid, opgenomen tabel en in de in </w:t>
      </w:r>
      <w:r w:rsidRPr="006C6876">
        <w:rPr>
          <w:b/>
        </w:rPr>
        <w:t>artikel 20b</w:t>
      </w:r>
      <w:r w:rsidRPr="006C6876">
        <w:t>, eerste lid, opgenomen tabel de in de laatste kolom van die tabel als tweede en derde vermelde percentages verhoogd met 0,05%-punt.</w:t>
      </w:r>
    </w:p>
    <w:p w:rsidR="006C6876" w:rsidRDefault="006C6876" w:rsidP="006C6876"/>
    <w:p w:rsidR="006C6876" w:rsidRDefault="006C6876" w:rsidP="006C6876">
      <w:pPr>
        <w:pStyle w:val="Artikel"/>
      </w:pPr>
      <w:r>
        <w:t xml:space="preserve">Artikel </w:t>
      </w:r>
      <w:r w:rsidR="00F916EC">
        <w:t>XXVIII</w:t>
      </w:r>
    </w:p>
    <w:p w:rsidR="006C6876" w:rsidRDefault="006C6876" w:rsidP="006C6876"/>
    <w:p w:rsidR="006C6876" w:rsidRDefault="006C6876" w:rsidP="006C6876">
      <w:r w:rsidRPr="006C6876">
        <w:t xml:space="preserve">In de Wet op de loonbelasting 1964 worden met ingang van 1 januari 2027 in de in </w:t>
      </w:r>
      <w:r w:rsidRPr="006C6876">
        <w:rPr>
          <w:b/>
        </w:rPr>
        <w:t>artikel 20a</w:t>
      </w:r>
      <w:r w:rsidRPr="006C6876">
        <w:t xml:space="preserve">, eerste lid, opgenomen tabel en in de in </w:t>
      </w:r>
      <w:r w:rsidRPr="006C6876">
        <w:rPr>
          <w:b/>
        </w:rPr>
        <w:t>artikel 20b</w:t>
      </w:r>
      <w:r w:rsidRPr="006C6876">
        <w:t>, eerste lid, opgenomen tabel de in de laatste kolom van die tabel als tweede en derde vermelde percentages verhoogd met 0,05%-punt.</w:t>
      </w:r>
    </w:p>
    <w:p w:rsidR="006C6876" w:rsidRDefault="006C6876" w:rsidP="006C6876"/>
    <w:p w:rsidR="006C6876" w:rsidRDefault="006C6876" w:rsidP="006C6876">
      <w:pPr>
        <w:pStyle w:val="Artikel"/>
      </w:pPr>
      <w:r>
        <w:t xml:space="preserve">Artikel </w:t>
      </w:r>
      <w:r w:rsidR="00F916EC">
        <w:t>XXIX</w:t>
      </w:r>
    </w:p>
    <w:p w:rsidR="006C6876" w:rsidRDefault="006C6876" w:rsidP="006C6876"/>
    <w:p w:rsidR="006C6876" w:rsidRDefault="006C6876" w:rsidP="006C6876">
      <w:r w:rsidRPr="006C6876">
        <w:t xml:space="preserve">In de Wet op de loonbelasting 1964 worden met ingang van 1 januari 2028 in de in </w:t>
      </w:r>
      <w:r w:rsidRPr="006C6876">
        <w:rPr>
          <w:b/>
        </w:rPr>
        <w:t>artikel 20a</w:t>
      </w:r>
      <w:r w:rsidRPr="006C6876">
        <w:t xml:space="preserve">, eerste lid, opgenomen tabel en in de in </w:t>
      </w:r>
      <w:r w:rsidRPr="006C6876">
        <w:rPr>
          <w:b/>
        </w:rPr>
        <w:t>artikel 20b</w:t>
      </w:r>
      <w:r w:rsidRPr="006C6876">
        <w:t>, eerste lid, opgenomen tabel de in de laatste kolom van die tabel als tweede en derde vermelde percentages verhoogd met 0,05%-punt.</w:t>
      </w:r>
    </w:p>
    <w:p w:rsidR="006C6876" w:rsidRDefault="006C6876" w:rsidP="006C6876"/>
    <w:p w:rsidR="006C6876" w:rsidRDefault="006C6876" w:rsidP="006C6876">
      <w:pPr>
        <w:pStyle w:val="Artikel"/>
      </w:pPr>
      <w:r>
        <w:t xml:space="preserve">Artikel </w:t>
      </w:r>
      <w:r w:rsidR="00F916EC">
        <w:t>XXX</w:t>
      </w:r>
    </w:p>
    <w:p w:rsidR="006C6876" w:rsidRDefault="006C6876" w:rsidP="006C6876"/>
    <w:p w:rsidR="006C6876" w:rsidRDefault="006C6876" w:rsidP="006C6876">
      <w:r w:rsidRPr="006C6876">
        <w:t xml:space="preserve">In de Wet op de loonbelasting 1964 worden met ingang van 1 januari 2029 in de in </w:t>
      </w:r>
      <w:r w:rsidRPr="006C6876">
        <w:rPr>
          <w:b/>
        </w:rPr>
        <w:t>artikel 20a</w:t>
      </w:r>
      <w:r w:rsidRPr="006C6876">
        <w:t xml:space="preserve">, eerste lid, opgenomen tabel en in de in </w:t>
      </w:r>
      <w:r w:rsidRPr="006C6876">
        <w:rPr>
          <w:b/>
        </w:rPr>
        <w:t>artikel 20b</w:t>
      </w:r>
      <w:r w:rsidRPr="006C6876">
        <w:t>, eerste lid, opgenomen tabel de in de laatste kolom van die tabel als tweede en derde vermelde percentages verhoogd met 0,05%-punt.</w:t>
      </w:r>
    </w:p>
    <w:p w:rsidR="006C6876" w:rsidRDefault="006C6876" w:rsidP="006C6876"/>
    <w:p w:rsidR="006C6876" w:rsidRDefault="006C6876" w:rsidP="006C6876">
      <w:pPr>
        <w:pStyle w:val="Artikel"/>
      </w:pPr>
      <w:r>
        <w:t xml:space="preserve">Artikel </w:t>
      </w:r>
      <w:r w:rsidR="00F916EC">
        <w:t>XXXI</w:t>
      </w:r>
    </w:p>
    <w:p w:rsidR="006C6876" w:rsidRDefault="006C6876" w:rsidP="006C6876"/>
    <w:p w:rsidR="006C6876" w:rsidRDefault="006C6876" w:rsidP="006C6876">
      <w:r w:rsidRPr="006C6876">
        <w:t xml:space="preserve">In de Wet op de loonbelasting 1964 worden met ingang van 1 januari 2030 in de in </w:t>
      </w:r>
      <w:r w:rsidRPr="006C6876">
        <w:rPr>
          <w:b/>
        </w:rPr>
        <w:t>artikel 20a</w:t>
      </w:r>
      <w:r w:rsidRPr="006C6876">
        <w:t xml:space="preserve">, eerste lid, opgenomen tabel en in de in </w:t>
      </w:r>
      <w:r w:rsidRPr="006C6876">
        <w:rPr>
          <w:b/>
        </w:rPr>
        <w:t>artikel 20b</w:t>
      </w:r>
      <w:r w:rsidRPr="006C6876">
        <w:t>, eerste lid, opgenomen tabel de in de laatste kolom van die tabel als tweede en derde vermelde percentages verhoogd met 0,05%-punt.</w:t>
      </w:r>
    </w:p>
    <w:p w:rsidR="006C6876" w:rsidRDefault="006C6876" w:rsidP="006C6876"/>
    <w:p w:rsidR="006C6876" w:rsidRDefault="006C6876" w:rsidP="006C6876">
      <w:pPr>
        <w:pStyle w:val="Artikel"/>
      </w:pPr>
      <w:r>
        <w:t xml:space="preserve">Artikel </w:t>
      </w:r>
      <w:r w:rsidR="00F916EC">
        <w:t>XXXII</w:t>
      </w:r>
    </w:p>
    <w:p w:rsidR="006C6876" w:rsidRDefault="006C6876" w:rsidP="006C6876"/>
    <w:p w:rsidR="006C6876" w:rsidRPr="006C6876" w:rsidRDefault="006C6876" w:rsidP="006C6876">
      <w:r w:rsidRPr="006C6876">
        <w:t xml:space="preserve">In de Wet op de loonbelasting 1964 worden met ingang van 1 januari 2031 in de in </w:t>
      </w:r>
      <w:r w:rsidRPr="006C6876">
        <w:rPr>
          <w:b/>
        </w:rPr>
        <w:t>artikel 20a</w:t>
      </w:r>
      <w:r w:rsidRPr="006C6876">
        <w:t xml:space="preserve">, eerste lid, opgenomen tabel en in de in </w:t>
      </w:r>
      <w:r w:rsidRPr="006C6876">
        <w:rPr>
          <w:b/>
        </w:rPr>
        <w:t>artikel 20b</w:t>
      </w:r>
      <w:r w:rsidRPr="006C6876">
        <w:t>, eerste lid, opgenomen tabel de in de laatste kolom van die tabel als tweede en derde vermelde percentages verhoogd met 0,05%-punt.</w:t>
      </w:r>
    </w:p>
    <w:p w:rsidR="00733E81" w:rsidRDefault="00733E81" w:rsidP="00EA2BCE"/>
    <w:p w:rsidR="00733E81" w:rsidRDefault="00733E81" w:rsidP="00733E81">
      <w:pPr>
        <w:pStyle w:val="Artikel"/>
      </w:pPr>
      <w:r>
        <w:t xml:space="preserve">Artikel </w:t>
      </w:r>
      <w:r w:rsidR="00F916EC">
        <w:t>XXXIII</w:t>
      </w:r>
    </w:p>
    <w:p w:rsidR="00733E81" w:rsidRDefault="00733E81" w:rsidP="00733E81"/>
    <w:p w:rsidR="00733E81" w:rsidRDefault="00733E81" w:rsidP="00733E81">
      <w:r>
        <w:t>De Wet vermindering afdracht loonbelasting en premie voor de volksverzekeringen wordt als volgt gewijzigd:</w:t>
      </w:r>
    </w:p>
    <w:p w:rsidR="00733E81" w:rsidRDefault="00733E81" w:rsidP="00733E81"/>
    <w:p w:rsidR="00733E81" w:rsidRDefault="00F916EC" w:rsidP="00733E81">
      <w:r>
        <w:t>A.</w:t>
      </w:r>
      <w:r w:rsidR="00733E81">
        <w:t xml:space="preserve"> </w:t>
      </w:r>
      <w:r w:rsidR="00733E81" w:rsidRPr="00733E81">
        <w:rPr>
          <w:b/>
        </w:rPr>
        <w:t>Artikel 1</w:t>
      </w:r>
      <w:r w:rsidR="00733E81">
        <w:t xml:space="preserve"> wordt als volgt gewijzigd:</w:t>
      </w:r>
    </w:p>
    <w:p w:rsidR="007B3F60" w:rsidRDefault="00733E81" w:rsidP="00C12EF9">
      <w:pPr>
        <w:rPr>
          <w:bCs/>
        </w:rPr>
      </w:pPr>
      <w:r>
        <w:t xml:space="preserve">1. </w:t>
      </w:r>
      <w:r w:rsidR="00C12EF9">
        <w:t>In h</w:t>
      </w:r>
      <w:r w:rsidR="00BB7C84">
        <w:t>et</w:t>
      </w:r>
      <w:r w:rsidR="007B3F60">
        <w:rPr>
          <w:bCs/>
        </w:rPr>
        <w:t xml:space="preserve"> eerste lid</w:t>
      </w:r>
      <w:r w:rsidR="00C12EF9">
        <w:rPr>
          <w:bCs/>
        </w:rPr>
        <w:t>, onderdeel l, wordt “drijft” vervangen door: drijft, tenzij deze inhoudingsplichtige een publieke kennisinstelling is;.</w:t>
      </w:r>
    </w:p>
    <w:p w:rsidR="007B3F60" w:rsidRDefault="004223F7" w:rsidP="00733E81">
      <w:pPr>
        <w:rPr>
          <w:bCs/>
        </w:rPr>
      </w:pPr>
      <w:r>
        <w:rPr>
          <w:bCs/>
        </w:rPr>
        <w:t>2</w:t>
      </w:r>
      <w:r w:rsidR="007B3F60">
        <w:rPr>
          <w:bCs/>
        </w:rPr>
        <w:t xml:space="preserve">. </w:t>
      </w:r>
      <w:r>
        <w:rPr>
          <w:bCs/>
        </w:rPr>
        <w:t>In het eerste lid worden</w:t>
      </w:r>
      <w:r w:rsidR="00E90566">
        <w:rPr>
          <w:bCs/>
        </w:rPr>
        <w:t>,</w:t>
      </w:r>
      <w:r>
        <w:rPr>
          <w:bCs/>
        </w:rPr>
        <w:t xml:space="preserve"> onder verlettering van de onderdelen m tot en met q tot onderdelen o tot en met s, na onderdeel l</w:t>
      </w:r>
      <w:r w:rsidR="007B3F60">
        <w:rPr>
          <w:bCs/>
        </w:rPr>
        <w:t xml:space="preserve"> twee onderdelen ingevoegd, luidende:</w:t>
      </w:r>
    </w:p>
    <w:p w:rsidR="007B3F60" w:rsidRDefault="004223F7" w:rsidP="00733E81">
      <w:pPr>
        <w:rPr>
          <w:bCs/>
        </w:rPr>
      </w:pPr>
      <w:r>
        <w:rPr>
          <w:bCs/>
        </w:rPr>
        <w:t>m</w:t>
      </w:r>
      <w:r w:rsidR="007B3F60">
        <w:rPr>
          <w:bCs/>
        </w:rPr>
        <w:t>. publieke kennisinstelling:</w:t>
      </w:r>
    </w:p>
    <w:p w:rsidR="007B3F60" w:rsidRDefault="00625AD5" w:rsidP="00733E81">
      <w:pPr>
        <w:rPr>
          <w:bCs/>
        </w:rPr>
      </w:pPr>
      <w:r>
        <w:rPr>
          <w:bCs/>
        </w:rPr>
        <w:t>1°</w:t>
      </w:r>
      <w:r w:rsidR="007B3F60">
        <w:rPr>
          <w:bCs/>
        </w:rPr>
        <w:t xml:space="preserve">. een </w:t>
      </w:r>
      <w:r w:rsidR="004223F7">
        <w:rPr>
          <w:bCs/>
        </w:rPr>
        <w:t xml:space="preserve">instelling </w:t>
      </w:r>
      <w:r w:rsidR="00C12EF9">
        <w:rPr>
          <w:bCs/>
        </w:rPr>
        <w:t>voor hoger onderwijs als bedoeld</w:t>
      </w:r>
      <w:r w:rsidR="004223F7">
        <w:rPr>
          <w:bCs/>
        </w:rPr>
        <w:t xml:space="preserve"> </w:t>
      </w:r>
      <w:r w:rsidR="00E90566">
        <w:rPr>
          <w:bCs/>
        </w:rPr>
        <w:t xml:space="preserve">in de </w:t>
      </w:r>
      <w:r w:rsidR="007B3F60">
        <w:rPr>
          <w:bCs/>
        </w:rPr>
        <w:t>onder</w:t>
      </w:r>
      <w:r w:rsidR="00E90566">
        <w:rPr>
          <w:bCs/>
        </w:rPr>
        <w:t xml:space="preserve">delen </w:t>
      </w:r>
      <w:r w:rsidR="007B3F60">
        <w:rPr>
          <w:bCs/>
        </w:rPr>
        <w:t>a, b</w:t>
      </w:r>
      <w:r w:rsidR="00E90566">
        <w:rPr>
          <w:bCs/>
        </w:rPr>
        <w:t>, c, g, h en</w:t>
      </w:r>
      <w:r w:rsidR="007B3F60">
        <w:rPr>
          <w:bCs/>
        </w:rPr>
        <w:t xml:space="preserve"> i van de bijlage </w:t>
      </w:r>
      <w:r w:rsidR="00E90566">
        <w:rPr>
          <w:bCs/>
        </w:rPr>
        <w:t xml:space="preserve">behorende bij </w:t>
      </w:r>
      <w:r w:rsidR="007B3F60">
        <w:rPr>
          <w:bCs/>
        </w:rPr>
        <w:t xml:space="preserve">de Wet op het hoger onderwijs en wetenschappelijk onderzoek en een </w:t>
      </w:r>
      <w:r w:rsidR="004223F7">
        <w:rPr>
          <w:bCs/>
        </w:rPr>
        <w:t xml:space="preserve">academisch ziekenhuis als bedoeld </w:t>
      </w:r>
      <w:r w:rsidR="00E90566">
        <w:rPr>
          <w:bCs/>
        </w:rPr>
        <w:t xml:space="preserve">in </w:t>
      </w:r>
      <w:r w:rsidR="007B3F60">
        <w:rPr>
          <w:bCs/>
        </w:rPr>
        <w:t>onder</w:t>
      </w:r>
      <w:r w:rsidR="00E90566">
        <w:rPr>
          <w:bCs/>
        </w:rPr>
        <w:t>deel</w:t>
      </w:r>
      <w:r w:rsidR="007B3F60">
        <w:rPr>
          <w:bCs/>
        </w:rPr>
        <w:t xml:space="preserve"> j </w:t>
      </w:r>
      <w:r w:rsidR="00E90566">
        <w:rPr>
          <w:bCs/>
        </w:rPr>
        <w:t xml:space="preserve">van </w:t>
      </w:r>
      <w:r w:rsidR="007B3F60">
        <w:rPr>
          <w:bCs/>
        </w:rPr>
        <w:t>d</w:t>
      </w:r>
      <w:r w:rsidR="004223F7">
        <w:rPr>
          <w:bCs/>
        </w:rPr>
        <w:t>i</w:t>
      </w:r>
      <w:r w:rsidR="007B3F60">
        <w:rPr>
          <w:bCs/>
        </w:rPr>
        <w:t>e bijlage</w:t>
      </w:r>
      <w:r w:rsidR="00E90566">
        <w:rPr>
          <w:bCs/>
        </w:rPr>
        <w:t>;</w:t>
      </w:r>
    </w:p>
    <w:p w:rsidR="007B3F60" w:rsidRDefault="00625AD5" w:rsidP="00733E81">
      <w:pPr>
        <w:rPr>
          <w:bCs/>
        </w:rPr>
      </w:pPr>
      <w:r>
        <w:rPr>
          <w:bCs/>
        </w:rPr>
        <w:t>2°</w:t>
      </w:r>
      <w:r w:rsidR="00E90566">
        <w:rPr>
          <w:bCs/>
        </w:rPr>
        <w:t xml:space="preserve">. een </w:t>
      </w:r>
      <w:r w:rsidR="007B3F60">
        <w:rPr>
          <w:bCs/>
        </w:rPr>
        <w:t>geheel of gedeeltelijk, meerjarig door de overheid gefinancierde onderzoeksorganisatie zonder winstoogmerk die activiteiten verricht met als doel de algemene wetenschappelijke of technische kennis uit te breiden;</w:t>
      </w:r>
    </w:p>
    <w:p w:rsidR="00A0747F" w:rsidRDefault="00625AD5" w:rsidP="00733E81">
      <w:pPr>
        <w:rPr>
          <w:bCs/>
        </w:rPr>
      </w:pPr>
      <w:r>
        <w:rPr>
          <w:bCs/>
        </w:rPr>
        <w:t>3°</w:t>
      </w:r>
      <w:r w:rsidR="007B3F60">
        <w:rPr>
          <w:bCs/>
        </w:rPr>
        <w:t>. een geheel of gedeeltelijk, meerjarig door een andere lidstaat van</w:t>
      </w:r>
      <w:r>
        <w:rPr>
          <w:bCs/>
        </w:rPr>
        <w:t xml:space="preserve"> de Europese Unie gefinancierde </w:t>
      </w:r>
      <w:r w:rsidR="00A0747F">
        <w:rPr>
          <w:bCs/>
        </w:rPr>
        <w:t>o</w:t>
      </w:r>
      <w:r w:rsidR="007B3F60">
        <w:rPr>
          <w:bCs/>
        </w:rPr>
        <w:t>penbare instelling voor hoger onderwijs</w:t>
      </w:r>
      <w:r w:rsidR="00E90566">
        <w:rPr>
          <w:bCs/>
        </w:rPr>
        <w:t>,</w:t>
      </w:r>
      <w:r w:rsidR="007B3F60">
        <w:rPr>
          <w:bCs/>
        </w:rPr>
        <w:t xml:space="preserve"> ziekenhuis </w:t>
      </w:r>
      <w:r w:rsidR="00E90566">
        <w:rPr>
          <w:bCs/>
        </w:rPr>
        <w:t xml:space="preserve">of onderzoeksorganisatie die </w:t>
      </w:r>
      <w:r w:rsidR="007B3F60">
        <w:rPr>
          <w:bCs/>
        </w:rPr>
        <w:t xml:space="preserve">gelijkwaardig </w:t>
      </w:r>
      <w:r w:rsidR="00E90566">
        <w:rPr>
          <w:bCs/>
        </w:rPr>
        <w:t xml:space="preserve">is </w:t>
      </w:r>
      <w:r w:rsidR="007B3F60">
        <w:rPr>
          <w:bCs/>
        </w:rPr>
        <w:t xml:space="preserve">aan een </w:t>
      </w:r>
      <w:r w:rsidR="00E90566">
        <w:rPr>
          <w:bCs/>
        </w:rPr>
        <w:t>publieke kennis</w:t>
      </w:r>
      <w:r w:rsidR="007B3F60">
        <w:rPr>
          <w:bCs/>
        </w:rPr>
        <w:t>instelling</w:t>
      </w:r>
      <w:r w:rsidR="00A0747F">
        <w:rPr>
          <w:bCs/>
        </w:rPr>
        <w:t xml:space="preserve"> als bedoeld onder </w:t>
      </w:r>
      <w:r>
        <w:rPr>
          <w:bCs/>
        </w:rPr>
        <w:t xml:space="preserve">1° of </w:t>
      </w:r>
      <w:r w:rsidR="00E90566">
        <w:rPr>
          <w:bCs/>
        </w:rPr>
        <w:t>2°</w:t>
      </w:r>
      <w:r>
        <w:rPr>
          <w:bCs/>
        </w:rPr>
        <w:t>;</w:t>
      </w:r>
    </w:p>
    <w:p w:rsidR="007B3F60" w:rsidRDefault="00AF5B07" w:rsidP="00A0747F">
      <w:pPr>
        <w:rPr>
          <w:bCs/>
        </w:rPr>
      </w:pPr>
      <w:r>
        <w:rPr>
          <w:bCs/>
        </w:rPr>
        <w:t>n</w:t>
      </w:r>
      <w:r w:rsidR="00A0747F">
        <w:rPr>
          <w:bCs/>
        </w:rPr>
        <w:t xml:space="preserve">. onderzoeksorganisatie: een onderzoeksorganisatie als bedoeld in artikel 1.3, onderdeel ee, van de </w:t>
      </w:r>
      <w:r w:rsidR="00E90566">
        <w:rPr>
          <w:bCs/>
        </w:rPr>
        <w:t>K</w:t>
      </w:r>
      <w:r w:rsidR="00A0747F">
        <w:rPr>
          <w:bCs/>
        </w:rPr>
        <w:t>aderregeling betreffende staatssteun voor onderzoek, ontwikkeling en innovatie (PbEU 2014, C198/7)</w:t>
      </w:r>
      <w:r w:rsidR="00625AD5">
        <w:rPr>
          <w:bCs/>
        </w:rPr>
        <w:t>;</w:t>
      </w:r>
      <w:r w:rsidR="00A0747F">
        <w:rPr>
          <w:bCs/>
        </w:rPr>
        <w:t>.</w:t>
      </w:r>
    </w:p>
    <w:p w:rsidR="00AF5B07" w:rsidRDefault="00AF5B07" w:rsidP="00733E81">
      <w:pPr>
        <w:rPr>
          <w:bCs/>
        </w:rPr>
      </w:pPr>
      <w:r>
        <w:rPr>
          <w:bCs/>
        </w:rPr>
        <w:t>3</w:t>
      </w:r>
      <w:r w:rsidR="00724C93">
        <w:rPr>
          <w:bCs/>
        </w:rPr>
        <w:t xml:space="preserve">. </w:t>
      </w:r>
      <w:r w:rsidR="00C12EF9">
        <w:rPr>
          <w:bCs/>
        </w:rPr>
        <w:t>In h</w:t>
      </w:r>
      <w:r>
        <w:rPr>
          <w:bCs/>
        </w:rPr>
        <w:t>et</w:t>
      </w:r>
      <w:r w:rsidR="00A0747F">
        <w:rPr>
          <w:bCs/>
        </w:rPr>
        <w:t xml:space="preserve"> eerste lid</w:t>
      </w:r>
      <w:r w:rsidR="00E90566">
        <w:rPr>
          <w:bCs/>
        </w:rPr>
        <w:t>,</w:t>
      </w:r>
      <w:r w:rsidR="00A0747F">
        <w:rPr>
          <w:bCs/>
        </w:rPr>
        <w:t xml:space="preserve"> </w:t>
      </w:r>
      <w:r>
        <w:rPr>
          <w:bCs/>
        </w:rPr>
        <w:t>onderdeel p (nieuw)</w:t>
      </w:r>
      <w:r w:rsidR="00E90566">
        <w:rPr>
          <w:bCs/>
        </w:rPr>
        <w:t>,</w:t>
      </w:r>
      <w:r w:rsidR="00C12EF9">
        <w:rPr>
          <w:bCs/>
        </w:rPr>
        <w:t xml:space="preserve"> wordt in de aanhef “een S&amp;O-inhoudingsplichtige, dan wel een S&amp;O-belastingplichtige,” vervangen door “een S&amp;O-inhoudingsplichtige of een S&amp;O-belastingplichtige” en wordt in onderdeel 2° “de S&amp;O-inhoudingsplichtige of de S&amp;O-belastingplichtige” vervangen door</w:t>
      </w:r>
      <w:r w:rsidR="002E687D">
        <w:rPr>
          <w:bCs/>
        </w:rPr>
        <w:t xml:space="preserve"> “de S&amp;O-inhoudingsplichtige, onderscheidenlijk de S&amp;O-belastingplichtige,”. Voorts vervallen de onderdelen 3° en 4°.</w:t>
      </w:r>
    </w:p>
    <w:p w:rsidR="00724C93" w:rsidRDefault="00AF5B07" w:rsidP="00733E81">
      <w:r>
        <w:t>4</w:t>
      </w:r>
      <w:r w:rsidR="00724C93">
        <w:t xml:space="preserve">. </w:t>
      </w:r>
      <w:r w:rsidR="00CE68C3">
        <w:t>H</w:t>
      </w:r>
      <w:r w:rsidR="00A0747F">
        <w:t>et eerste lid</w:t>
      </w:r>
      <w:r w:rsidR="00CE68C3">
        <w:t xml:space="preserve">, onderdeel </w:t>
      </w:r>
      <w:r>
        <w:t>q</w:t>
      </w:r>
      <w:r w:rsidR="00724C93" w:rsidRPr="00724C93">
        <w:t xml:space="preserve"> (nieuw)</w:t>
      </w:r>
      <w:r w:rsidR="00CE68C3">
        <w:t>, komt</w:t>
      </w:r>
      <w:r w:rsidR="00724C93" w:rsidRPr="00724C93">
        <w:t xml:space="preserve"> te luiden</w:t>
      </w:r>
      <w:r w:rsidR="00724C93">
        <w:t>:</w:t>
      </w:r>
    </w:p>
    <w:p w:rsidR="00724C93" w:rsidRDefault="00AF5B07" w:rsidP="00733E81">
      <w:r>
        <w:t>q</w:t>
      </w:r>
      <w:r w:rsidR="00724C93">
        <w:t xml:space="preserve">. </w:t>
      </w:r>
      <w:r w:rsidR="00724C93" w:rsidRPr="00724C93">
        <w:t xml:space="preserve">programmatuur: het niet-fysieke, logische deelsysteem van een informatiesysteem dat de structuur van de gegevens en van de verwerkingsprocessen bepaalt voor zover dat </w:t>
      </w:r>
      <w:r>
        <w:t xml:space="preserve">deelsysteem </w:t>
      </w:r>
      <w:r w:rsidR="00724C93" w:rsidRPr="00724C93">
        <w:t>is vastgelegd in een formele programmeertaal</w:t>
      </w:r>
      <w:r w:rsidR="00724C93">
        <w:t>;.</w:t>
      </w:r>
    </w:p>
    <w:p w:rsidR="00724C93" w:rsidRDefault="00AF5B07" w:rsidP="00733E81">
      <w:r>
        <w:t>5</w:t>
      </w:r>
      <w:r w:rsidR="00724C93">
        <w:t xml:space="preserve">. </w:t>
      </w:r>
      <w:r w:rsidR="00724C93" w:rsidRPr="00724C93">
        <w:t>Aan het eerste lid worden, onder vervanging van de p</w:t>
      </w:r>
      <w:r w:rsidR="00A0747F">
        <w:t xml:space="preserve">unt aan het slot van onderdeel </w:t>
      </w:r>
      <w:r>
        <w:t>s</w:t>
      </w:r>
      <w:r w:rsidR="00724C93" w:rsidRPr="00724C93">
        <w:t xml:space="preserve"> (nieuw) door een puntkomma, vier onderdelen toegevoegd, luidende</w:t>
      </w:r>
      <w:r w:rsidR="00724C93">
        <w:t>:</w:t>
      </w:r>
    </w:p>
    <w:p w:rsidR="00724C93" w:rsidRDefault="00D946D1" w:rsidP="00733E81">
      <w:r>
        <w:t>t</w:t>
      </w:r>
      <w:r w:rsidR="00724C93">
        <w:t xml:space="preserve">. </w:t>
      </w:r>
      <w:r w:rsidR="00724C93" w:rsidRPr="00724C93">
        <w:t xml:space="preserve">kosten: al hetgeen </w:t>
      </w:r>
      <w:r w:rsidR="002E687D">
        <w:t xml:space="preserve">voor de realisatie van speur- en ontwikkelingswerk van de S&amp;O-inhoudingsplichtige </w:t>
      </w:r>
      <w:r w:rsidR="00724C93" w:rsidRPr="00724C93">
        <w:t xml:space="preserve">is betaald door de S&amp;O-inhoudingsplichtige of </w:t>
      </w:r>
      <w:r>
        <w:t>door een lichaam dat deel uitmaakt van dezelfde fiscale eenheid</w:t>
      </w:r>
      <w:r w:rsidR="002E687D">
        <w:t xml:space="preserve"> als de S&amp;O-inhoudingsplichtige </w:t>
      </w:r>
      <w:r w:rsidR="00724C93" w:rsidRPr="00724C93">
        <w:t>voor zover deze betalingen</w:t>
      </w:r>
      <w:r w:rsidR="00724C93">
        <w:t>:</w:t>
      </w:r>
    </w:p>
    <w:p w:rsidR="00724C93" w:rsidRDefault="00724C93" w:rsidP="00733E81">
      <w:r>
        <w:t xml:space="preserve">1°. </w:t>
      </w:r>
      <w:r w:rsidRPr="00724C93">
        <w:t>niet eerder in aanmerking zijn genomen voor een S&amp;O-verklaring</w:t>
      </w:r>
      <w:r>
        <w:t>;</w:t>
      </w:r>
    </w:p>
    <w:p w:rsidR="00724C93" w:rsidRDefault="00724C93" w:rsidP="00733E81">
      <w:r>
        <w:t xml:space="preserve">2°. </w:t>
      </w:r>
      <w:r w:rsidRPr="00724C93">
        <w:t>uitsluitend dienstbaar en direct toerekenbaar zijn aan het uitvoeren van speur- en ontwikkelingswerk</w:t>
      </w:r>
      <w:r>
        <w:t>;</w:t>
      </w:r>
    </w:p>
    <w:p w:rsidR="00724C93" w:rsidRDefault="00724C93" w:rsidP="00733E81">
      <w:r>
        <w:t xml:space="preserve">3°. </w:t>
      </w:r>
      <w:r w:rsidRPr="00724C93">
        <w:t xml:space="preserve">drukken op de S&amp;O-inhoudingsplichtige of </w:t>
      </w:r>
      <w:r w:rsidR="00D946D1">
        <w:t>op een lichaam dat deel uitmaakt van dezelfde fiscale eenheid als de S&amp;O-inhoudingsplichtige</w:t>
      </w:r>
      <w:r>
        <w:t>; en</w:t>
      </w:r>
    </w:p>
    <w:p w:rsidR="00724C93" w:rsidRDefault="00724C93" w:rsidP="00733E81">
      <w:r>
        <w:t>4°. geen uitgaven</w:t>
      </w:r>
      <w:r w:rsidR="00A0747F">
        <w:t xml:space="preserve"> zijn als bedoeld in onderdeel </w:t>
      </w:r>
      <w:r w:rsidR="00D946D1">
        <w:t>u</w:t>
      </w:r>
      <w:r>
        <w:t>;</w:t>
      </w:r>
    </w:p>
    <w:p w:rsidR="00724C93" w:rsidRDefault="00D946D1" w:rsidP="00733E81">
      <w:r>
        <w:t>u</w:t>
      </w:r>
      <w:r w:rsidR="00724C93">
        <w:t xml:space="preserve">. </w:t>
      </w:r>
      <w:r w:rsidR="00903FD6" w:rsidRPr="00903FD6">
        <w:t xml:space="preserve">uitgaven: al hetgeen is betaald voor de verwerving van nieuw vervaardigde bedrijfsmiddelen voor zover deze betalingen drukken op de S&amp;O-inhoudingsplichtige of </w:t>
      </w:r>
      <w:r>
        <w:t xml:space="preserve">op een lichaam dat deel uitmaakt van dezelfde fiscale eenheid als </w:t>
      </w:r>
      <w:r w:rsidR="00903FD6" w:rsidRPr="00903FD6">
        <w:t>de S&amp;O-inhoudingsplichtige en deze bedrijfsmiddelen</w:t>
      </w:r>
      <w:r w:rsidR="00903FD6">
        <w:t>:</w:t>
      </w:r>
    </w:p>
    <w:p w:rsidR="00903FD6" w:rsidRDefault="00903FD6" w:rsidP="00733E81">
      <w:r>
        <w:t xml:space="preserve">1°. </w:t>
      </w:r>
      <w:r w:rsidRPr="00903FD6">
        <w:t>niet eerder in aanmerking zijn genomen voor een S&amp;O-verklaring</w:t>
      </w:r>
      <w:r>
        <w:t>;</w:t>
      </w:r>
    </w:p>
    <w:p w:rsidR="00903FD6" w:rsidRDefault="00903FD6" w:rsidP="00733E81">
      <w:r>
        <w:t xml:space="preserve">2°. </w:t>
      </w:r>
      <w:r w:rsidRPr="00903FD6">
        <w:t>niet eerder zijn gebruikt</w:t>
      </w:r>
      <w:r>
        <w:t>; en</w:t>
      </w:r>
    </w:p>
    <w:p w:rsidR="00903FD6" w:rsidRDefault="00903FD6" w:rsidP="00733E81">
      <w:r>
        <w:t xml:space="preserve">3°. </w:t>
      </w:r>
      <w:r w:rsidRPr="00903FD6">
        <w:t xml:space="preserve">dienstbaar en direct toerekenbaar zijn aan </w:t>
      </w:r>
      <w:r w:rsidR="00487921">
        <w:t xml:space="preserve">de realisatie van </w:t>
      </w:r>
      <w:r w:rsidRPr="00903FD6">
        <w:t>speur- en ontwikkelingswerk van de S&amp;O-inhoudingsplichtige</w:t>
      </w:r>
      <w:r>
        <w:t>;</w:t>
      </w:r>
    </w:p>
    <w:p w:rsidR="00903FD6" w:rsidRDefault="00D946D1" w:rsidP="00733E81">
      <w:r>
        <w:t>v</w:t>
      </w:r>
      <w:r w:rsidR="00903FD6">
        <w:t xml:space="preserve">. </w:t>
      </w:r>
      <w:r w:rsidR="00903FD6" w:rsidRPr="00903FD6">
        <w:t>bedrijfsmiddel: goed dat voor het drijven van een onderneming wordt gebruikt</w:t>
      </w:r>
      <w:r w:rsidR="00903FD6">
        <w:t>;</w:t>
      </w:r>
    </w:p>
    <w:p w:rsidR="00903FD6" w:rsidRDefault="00D946D1" w:rsidP="00733E81">
      <w:r>
        <w:t>w</w:t>
      </w:r>
      <w:r w:rsidR="00903FD6">
        <w:t xml:space="preserve">. </w:t>
      </w:r>
      <w:r w:rsidR="00903FD6" w:rsidRPr="00903FD6">
        <w:t>uitbesteed onderzoek: werkzaamheden die voor de S&amp;O-inhoudingsplichtige als speur- en ontwikkelingswerk kunnen worden aangemerkt en door deze S&amp;O-inhoudingsplichtige worden uitbesteed aan een derde</w:t>
      </w:r>
      <w:r w:rsidR="00903FD6">
        <w:t>.</w:t>
      </w:r>
    </w:p>
    <w:p w:rsidR="00903FD6" w:rsidRDefault="00D946D1" w:rsidP="00733E81">
      <w:r>
        <w:t>6</w:t>
      </w:r>
      <w:r w:rsidR="00903FD6">
        <w:t>. In het derde</w:t>
      </w:r>
      <w:r w:rsidR="00A0747F">
        <w:t xml:space="preserve"> lid wordt “onderdeel n” vervangen door: onderdeel </w:t>
      </w:r>
      <w:r w:rsidR="001D718E">
        <w:t>p</w:t>
      </w:r>
      <w:r w:rsidR="00A0747F">
        <w:t>.</w:t>
      </w:r>
    </w:p>
    <w:p w:rsidR="00903FD6" w:rsidRDefault="00903FD6" w:rsidP="00733E81"/>
    <w:p w:rsidR="00D946D1" w:rsidRDefault="00F916EC" w:rsidP="00E06627">
      <w:r>
        <w:t>B.</w:t>
      </w:r>
      <w:r w:rsidR="00BF79A0">
        <w:t xml:space="preserve"> </w:t>
      </w:r>
      <w:r w:rsidR="00BF79A0">
        <w:rPr>
          <w:b/>
        </w:rPr>
        <w:t>Artikel 22</w:t>
      </w:r>
      <w:r w:rsidR="00BF79A0">
        <w:t xml:space="preserve"> wordt als volgt gewijzigd:</w:t>
      </w:r>
    </w:p>
    <w:p w:rsidR="00BF79A0" w:rsidRDefault="00BF79A0" w:rsidP="00E06627">
      <w:r>
        <w:t>1. Het tweede lid komt te luiden:</w:t>
      </w:r>
    </w:p>
    <w:p w:rsidR="00BF79A0" w:rsidRDefault="00BF79A0" w:rsidP="00E06627">
      <w:r>
        <w:t xml:space="preserve">2. </w:t>
      </w:r>
      <w:r w:rsidR="00CE68C3">
        <w:t xml:space="preserve">Een aanvraag als bedoeld in het eerste lid, </w:t>
      </w:r>
      <w:r w:rsidR="002E687D">
        <w:t xml:space="preserve">een </w:t>
      </w:r>
      <w:r w:rsidR="00CE68C3">
        <w:t>opg</w:t>
      </w:r>
      <w:r w:rsidR="002E687D">
        <w:t>ave als</w:t>
      </w:r>
      <w:r w:rsidR="00CE68C3">
        <w:t xml:space="preserve"> bedoeld</w:t>
      </w:r>
      <w:r w:rsidR="002E687D">
        <w:t xml:space="preserve"> in het vierde lid</w:t>
      </w:r>
      <w:r w:rsidR="00465EF8">
        <w:t xml:space="preserve"> en </w:t>
      </w:r>
      <w:r w:rsidR="00CE68C3">
        <w:t xml:space="preserve">een mededeling als bedoeld in artikel 24, tweede lid, </w:t>
      </w:r>
      <w:r>
        <w:t>geschied</w:t>
      </w:r>
      <w:r w:rsidR="00465EF8">
        <w:t>en</w:t>
      </w:r>
      <w:r>
        <w:t xml:space="preserve"> uitsluitend lan</w:t>
      </w:r>
      <w:r w:rsidR="005955EE">
        <w:t>gs</w:t>
      </w:r>
      <w:r>
        <w:t xml:space="preserve"> elektronische weg met gebr</w:t>
      </w:r>
      <w:r w:rsidR="005955EE">
        <w:t xml:space="preserve">uikmaking van de hiervoor door </w:t>
      </w:r>
      <w:r w:rsidR="00CE68C3">
        <w:t>Onze</w:t>
      </w:r>
      <w:r>
        <w:t xml:space="preserve"> Minister van Economische Zaken beschikbaar gestelde voorziening en door opvolging van de daarbij opgenomen aanwijzingen.</w:t>
      </w:r>
    </w:p>
    <w:p w:rsidR="00BF79A0" w:rsidRDefault="00BF79A0" w:rsidP="00E06627">
      <w:r>
        <w:t>2. Het vijfde lid vervalt.</w:t>
      </w:r>
    </w:p>
    <w:p w:rsidR="00BF79A0" w:rsidRDefault="00BF79A0" w:rsidP="00E06627"/>
    <w:p w:rsidR="00124392" w:rsidRDefault="00F916EC" w:rsidP="003E6969">
      <w:r>
        <w:t>C.</w:t>
      </w:r>
      <w:r w:rsidR="00124392">
        <w:t xml:space="preserve"> </w:t>
      </w:r>
      <w:r w:rsidR="00124392" w:rsidRPr="00124392">
        <w:rPr>
          <w:b/>
        </w:rPr>
        <w:t>Artikel 23</w:t>
      </w:r>
      <w:r w:rsidR="00124392">
        <w:t xml:space="preserve"> wordt als volgt gewijzigd:</w:t>
      </w:r>
    </w:p>
    <w:p w:rsidR="00DD4224" w:rsidRDefault="00124392" w:rsidP="003E6969">
      <w:r>
        <w:t xml:space="preserve">1. </w:t>
      </w:r>
      <w:r w:rsidR="00A0747F">
        <w:t>In het tweede lid, onderdeel c, wordt “het speur</w:t>
      </w:r>
      <w:r w:rsidR="00DD4224">
        <w:t>-</w:t>
      </w:r>
      <w:r w:rsidR="00A0747F">
        <w:t xml:space="preserve"> en ontwikkelingswerk” vervangen door: het werk, bedoeld in onderdeel a,. </w:t>
      </w:r>
    </w:p>
    <w:p w:rsidR="00124392" w:rsidRDefault="00DD4224" w:rsidP="003E6969">
      <w:r>
        <w:t xml:space="preserve">2. </w:t>
      </w:r>
      <w:r w:rsidR="00124392" w:rsidRPr="00124392">
        <w:t>In het tweede lid wordt</w:t>
      </w:r>
      <w:r w:rsidR="004A5CA3">
        <w:t xml:space="preserve">, </w:t>
      </w:r>
      <w:r w:rsidR="00124392" w:rsidRPr="00124392">
        <w:t>onder verlettering van onderdeel d tot onderdeel e, na onderdeel c een onderdeel ingevoegd, luidende</w:t>
      </w:r>
      <w:r w:rsidR="00124392">
        <w:t xml:space="preserve">: </w:t>
      </w:r>
    </w:p>
    <w:p w:rsidR="00124392" w:rsidRDefault="00124392" w:rsidP="003E6969">
      <w:r>
        <w:t xml:space="preserve">d. </w:t>
      </w:r>
      <w:r w:rsidRPr="00124392">
        <w:t xml:space="preserve">het bedrag aan kosten en uitgaven dat naar verwachting betrekking heeft op die periode </w:t>
      </w:r>
      <w:r w:rsidR="00D31E20">
        <w:t xml:space="preserve">en het werk, bedoeld in onderdeel a, </w:t>
      </w:r>
      <w:r w:rsidRPr="00124392">
        <w:t>of het bedrag dat voor die periode naar verwachting volgt uit de toepassing van het vierde lid, onderdeel b</w:t>
      </w:r>
      <w:r>
        <w:t>;.</w:t>
      </w:r>
    </w:p>
    <w:p w:rsidR="00124392" w:rsidRDefault="00DD4224" w:rsidP="003E6969">
      <w:r>
        <w:t>3</w:t>
      </w:r>
      <w:r w:rsidR="00124392">
        <w:t xml:space="preserve">. </w:t>
      </w:r>
      <w:r w:rsidR="00124392" w:rsidRPr="00124392">
        <w:t>Het derde lid komt te luiden</w:t>
      </w:r>
      <w:r w:rsidR="00124392">
        <w:t>:</w:t>
      </w:r>
    </w:p>
    <w:p w:rsidR="00124392" w:rsidRDefault="00124392" w:rsidP="003E6969">
      <w:r>
        <w:t xml:space="preserve">3. </w:t>
      </w:r>
      <w:r w:rsidRPr="00124392">
        <w:t>Het bedrag aan S&amp;O</w:t>
      </w:r>
      <w:r w:rsidR="00487921">
        <w:t>-afdrachtvermindering beloopt 16</w:t>
      </w:r>
      <w:r w:rsidRPr="00124392">
        <w:t xml:space="preserve"> percent van</w:t>
      </w:r>
      <w:r>
        <w:t>:</w:t>
      </w:r>
    </w:p>
    <w:p w:rsidR="00124392" w:rsidRDefault="00124392" w:rsidP="003E6969">
      <w:r>
        <w:t xml:space="preserve">a. </w:t>
      </w:r>
      <w:r w:rsidRPr="00124392">
        <w:t>het bedrag dat volgt uit het product van het aantal uren, bedoeld in het tweede lid, onderdeel c, en het gemiddelde uurloon, bedoeld in het vijfde lid</w:t>
      </w:r>
      <w:r>
        <w:t>; en</w:t>
      </w:r>
    </w:p>
    <w:p w:rsidR="00124392" w:rsidRDefault="00124392" w:rsidP="003E6969">
      <w:r>
        <w:t xml:space="preserve">b. </w:t>
      </w:r>
      <w:r w:rsidR="002C128E" w:rsidRPr="002C128E">
        <w:t>het bedrag aan kosten en uitgaven</w:t>
      </w:r>
      <w:r w:rsidR="002C128E">
        <w:t xml:space="preserve">; </w:t>
      </w:r>
    </w:p>
    <w:p w:rsidR="002C128E" w:rsidRDefault="00487921" w:rsidP="003E6969">
      <w:r>
        <w:t>vermeerderd met 16</w:t>
      </w:r>
      <w:r w:rsidR="002C128E" w:rsidRPr="002C128E">
        <w:t xml:space="preserve"> percent van de som van de bedragen, bedoeld in de onderdelen a en b, voor zover de som van die bedragen in het kalenderjaar niet uit</w:t>
      </w:r>
      <w:r>
        <w:t>gaat boven € 35</w:t>
      </w:r>
      <w:r w:rsidR="00D26468">
        <w:t xml:space="preserve">0 </w:t>
      </w:r>
      <w:r w:rsidR="002C128E" w:rsidRPr="002C128E">
        <w:t>000. De vermeerdering, bedoeld in de eerste volzin, blijft achterwege voor zover die vermeerdering reeds toepassing heeft gevonden bij een S&amp;O-verklaring betreffende een eerdere periode van het kalenderjaar</w:t>
      </w:r>
      <w:r w:rsidR="002C128E">
        <w:t>.</w:t>
      </w:r>
    </w:p>
    <w:p w:rsidR="002C128E" w:rsidRDefault="00DD4224" w:rsidP="003E6969">
      <w:r>
        <w:t>4</w:t>
      </w:r>
      <w:r w:rsidR="002C128E">
        <w:t>. Het vijfde lid vervalt.</w:t>
      </w:r>
    </w:p>
    <w:p w:rsidR="002C128E" w:rsidRDefault="00DD4224" w:rsidP="003E6969">
      <w:r>
        <w:t>5</w:t>
      </w:r>
      <w:r w:rsidR="002C128E">
        <w:t xml:space="preserve">. </w:t>
      </w:r>
      <w:r>
        <w:t>Na het derde lid wordt, o</w:t>
      </w:r>
      <w:r w:rsidR="002C128E" w:rsidRPr="002C128E">
        <w:t>nder vernummering van het vierde</w:t>
      </w:r>
      <w:r>
        <w:t xml:space="preserve"> lid tot vijfde lid, </w:t>
      </w:r>
      <w:r w:rsidR="002C128E" w:rsidRPr="002C128E">
        <w:t>een lid ingevoegd, luidende</w:t>
      </w:r>
      <w:r w:rsidR="002C128E">
        <w:t>:</w:t>
      </w:r>
    </w:p>
    <w:p w:rsidR="002C128E" w:rsidRDefault="002C128E" w:rsidP="003E6969">
      <w:r>
        <w:t xml:space="preserve">4. </w:t>
      </w:r>
      <w:r w:rsidRPr="002C128E">
        <w:t xml:space="preserve">Indien de S&amp;O-inhoudingsplichtige in de aanvraag van de S&amp;O-verklaring die betrekking heeft op de eerste periode van een kalenderjaar waarvoor de S&amp;O-inhoudingsplichtige een aanvraag doet, gekozen heeft voor </w:t>
      </w:r>
      <w:r w:rsidR="00487921">
        <w:t>het</w:t>
      </w:r>
      <w:r w:rsidR="00465EF8">
        <w:t xml:space="preserve"> op forfaitaire wijze berekenen van het bedrag aan</w:t>
      </w:r>
      <w:r w:rsidR="00487921">
        <w:t xml:space="preserve"> kosten en uitgaven voor</w:t>
      </w:r>
      <w:r w:rsidR="00465EF8">
        <w:t xml:space="preserve"> speur- en ontwikkelingswerk,</w:t>
      </w:r>
      <w:r w:rsidRPr="002C128E">
        <w:t xml:space="preserve"> beloopt het bedrag aan S&amp;O-afdrachtvermindering, in</w:t>
      </w:r>
      <w:r w:rsidR="00487921">
        <w:t xml:space="preserve"> afwijking van het derde lid, 16</w:t>
      </w:r>
      <w:r w:rsidRPr="002C128E">
        <w:t xml:space="preserve"> percent van</w:t>
      </w:r>
      <w:r>
        <w:t>:</w:t>
      </w:r>
    </w:p>
    <w:p w:rsidR="002C128E" w:rsidRDefault="002C128E" w:rsidP="003E6969">
      <w:r>
        <w:t xml:space="preserve">a. </w:t>
      </w:r>
      <w:r w:rsidRPr="002C128E">
        <w:t>het bedrag dat volgt uit het product van het aantal uren, bedoeld in het tweede lid, onderdeel c, en het gemiddelde uurloon, bedoeld in het vijfde lid</w:t>
      </w:r>
      <w:r>
        <w:t>; en</w:t>
      </w:r>
    </w:p>
    <w:p w:rsidR="002C128E" w:rsidRDefault="002C128E" w:rsidP="003E6969">
      <w:r>
        <w:t xml:space="preserve">b. </w:t>
      </w:r>
      <w:r w:rsidRPr="002C128E">
        <w:t>het bedrag d</w:t>
      </w:r>
      <w:r w:rsidR="00465EF8">
        <w:t>at volgt uit het product van € 10</w:t>
      </w:r>
      <w:r w:rsidRPr="002C128E">
        <w:t xml:space="preserve"> en het aantal uren, bedoeld in het tweede lid, onderdeel c, voor zover dit aantal uren in het kalenderjaar niet hoger is dan 1800 en het bedrag dat volgt uit het product van </w:t>
      </w:r>
      <w:r w:rsidRPr="00465EF8">
        <w:t xml:space="preserve">€ </w:t>
      </w:r>
      <w:r w:rsidR="00465EF8">
        <w:t>4</w:t>
      </w:r>
      <w:r w:rsidRPr="002C128E">
        <w:t xml:space="preserve"> en het aantal uren, bedoeld in het tweede lid, onderdeel c, voor zover dit aantal uren in het kalenderjaar hoger is dan 1800</w:t>
      </w:r>
      <w:r>
        <w:t>;</w:t>
      </w:r>
    </w:p>
    <w:p w:rsidR="002C128E" w:rsidRDefault="002C128E" w:rsidP="003E6969">
      <w:r w:rsidRPr="002C128E">
        <w:t>ver</w:t>
      </w:r>
      <w:r w:rsidR="00487921">
        <w:t>meerderd met 16</w:t>
      </w:r>
      <w:r w:rsidRPr="002C128E">
        <w:t xml:space="preserve"> percent van de som van de bedragen, bedoeld in de onderdelen a en b, voor zover de som van die bedragen in het kale</w:t>
      </w:r>
      <w:r w:rsidR="00465EF8">
        <w:t xml:space="preserve">nderjaar niet uitgaat boven € 350 </w:t>
      </w:r>
      <w:r w:rsidRPr="002C128E">
        <w:t>000. De vermeerdering, bedoeld in de eerste volzin, blijft achterwege voor zover die vermeerdering reeds toepassing heeft gevonden bij een S&amp;O-verklaring betreffende een eerdere periode van het kalenderjaar</w:t>
      </w:r>
      <w:r>
        <w:t>.</w:t>
      </w:r>
    </w:p>
    <w:p w:rsidR="002C128E" w:rsidRDefault="0012518F" w:rsidP="003E6969">
      <w:r>
        <w:t>6</w:t>
      </w:r>
      <w:r w:rsidR="002C128E">
        <w:t xml:space="preserve">. </w:t>
      </w:r>
      <w:r w:rsidR="002C128E" w:rsidRPr="002C128E">
        <w:t>In het zevende lid wordt “Het in het derde lid vermelde percentage van 21 wordt vervangen door 36” vervangen door: Het in het derde en vierde lid laatstvermelde pe</w:t>
      </w:r>
      <w:r w:rsidR="00487921">
        <w:t>rcentage wordt vervangen door 24</w:t>
      </w:r>
      <w:r w:rsidR="002C128E">
        <w:t>.</w:t>
      </w:r>
    </w:p>
    <w:p w:rsidR="002C128E" w:rsidRDefault="0012518F" w:rsidP="003E6969">
      <w:r>
        <w:t>7</w:t>
      </w:r>
      <w:r w:rsidR="002C128E">
        <w:t xml:space="preserve">. </w:t>
      </w:r>
      <w:r w:rsidR="002C128E" w:rsidRPr="002C128E">
        <w:t>In het achtste lid wordt “vierde lid” vervangen door: vijfde lid</w:t>
      </w:r>
      <w:r w:rsidR="002C128E">
        <w:t>.</w:t>
      </w:r>
    </w:p>
    <w:p w:rsidR="002C128E" w:rsidRDefault="0012518F" w:rsidP="003E6969">
      <w:r>
        <w:t>8</w:t>
      </w:r>
      <w:r w:rsidR="002C128E">
        <w:t>. Er wordt een lid toegevoegd, luidende:</w:t>
      </w:r>
    </w:p>
    <w:p w:rsidR="002C128E" w:rsidRDefault="002C128E" w:rsidP="003E6969">
      <w:r>
        <w:t xml:space="preserve">9. </w:t>
      </w:r>
      <w:r w:rsidRPr="002C128E">
        <w:t>Kosten en uitgaven kunnen slechts bij één S&amp;O-inhoudingsplichtige tot het bedrag, bedoeld in het derde lid, onderdeel b, gerekend worden</w:t>
      </w:r>
      <w:r>
        <w:t>.</w:t>
      </w:r>
    </w:p>
    <w:p w:rsidR="002C128E" w:rsidRDefault="002C128E" w:rsidP="003E6969"/>
    <w:p w:rsidR="00277DE1" w:rsidRDefault="00F916EC" w:rsidP="003E6969">
      <w:r>
        <w:t>D.</w:t>
      </w:r>
      <w:r w:rsidR="00277DE1">
        <w:t xml:space="preserve"> Na </w:t>
      </w:r>
      <w:r w:rsidR="00277DE1" w:rsidRPr="00277DE1">
        <w:rPr>
          <w:b/>
        </w:rPr>
        <w:t>artikel 23</w:t>
      </w:r>
      <w:r w:rsidR="00277DE1">
        <w:t xml:space="preserve"> worden vier artikelen ingevoegd, luidende:</w:t>
      </w:r>
    </w:p>
    <w:p w:rsidR="00277DE1" w:rsidRDefault="00277DE1" w:rsidP="003E6969"/>
    <w:p w:rsidR="00277DE1" w:rsidRPr="00277DE1" w:rsidRDefault="00277DE1" w:rsidP="003E6969">
      <w:pPr>
        <w:rPr>
          <w:b/>
        </w:rPr>
      </w:pPr>
      <w:r w:rsidRPr="00277DE1">
        <w:rPr>
          <w:b/>
        </w:rPr>
        <w:t>Artikel 23a</w:t>
      </w:r>
    </w:p>
    <w:p w:rsidR="00277DE1" w:rsidRPr="00277DE1" w:rsidRDefault="00277DE1" w:rsidP="00277DE1">
      <w:r w:rsidRPr="00277DE1">
        <w:t>1. Uitgaven die gedeeltelijk direct toerekenbaar zijn aan door de S&amp;O-inhoudingsplichtige verricht speur- en ontwikkelingswerk, komen slechts voor dat deel als uitgaven als bedoeld in artikel 23, derde lid, onderdeel b, in aanmerking.</w:t>
      </w:r>
    </w:p>
    <w:p w:rsidR="00277DE1" w:rsidRPr="00277DE1" w:rsidRDefault="00277DE1" w:rsidP="00277DE1">
      <w:r w:rsidRPr="00277DE1">
        <w:t>2. Een uitgave kan slechts in één S&amp;O-verklaring worden opgenomen.</w:t>
      </w:r>
    </w:p>
    <w:p w:rsidR="00277DE1" w:rsidRPr="00277DE1" w:rsidRDefault="00465EF8" w:rsidP="00277DE1">
      <w:r>
        <w:t xml:space="preserve">3. Uitgaven van € 1 000 </w:t>
      </w:r>
      <w:r w:rsidR="00277DE1" w:rsidRPr="00277DE1">
        <w:t>000 of meer per bedrijfsmiddel komen in enig kalenderjaar voor 20 percent als uitgaven als bedoeld in artikel 23, derde lid, onderdeel b, in aanmerking.</w:t>
      </w:r>
    </w:p>
    <w:p w:rsidR="00277DE1" w:rsidRDefault="00277DE1" w:rsidP="00277DE1">
      <w:r w:rsidRPr="00277DE1">
        <w:t>4. In afwijking van het tweede lid kunnen uitgaven als bedoeld in het derde lid gedurende 5 jaar maximaal eenmaal per kalenderjaar in een S&amp;O-verklaring worden opgenomen</w:t>
      </w:r>
      <w:r>
        <w:t xml:space="preserve">. </w:t>
      </w:r>
    </w:p>
    <w:p w:rsidR="00277DE1" w:rsidRDefault="00277DE1" w:rsidP="00277DE1"/>
    <w:p w:rsidR="00277DE1" w:rsidRPr="00277DE1" w:rsidRDefault="00277DE1" w:rsidP="00277DE1">
      <w:pPr>
        <w:rPr>
          <w:b/>
        </w:rPr>
      </w:pPr>
      <w:r w:rsidRPr="00277DE1">
        <w:rPr>
          <w:b/>
        </w:rPr>
        <w:t>Artikel 23b</w:t>
      </w:r>
    </w:p>
    <w:p w:rsidR="00277DE1" w:rsidRPr="00277DE1" w:rsidRDefault="00277DE1" w:rsidP="00277DE1">
      <w:r w:rsidRPr="00277DE1">
        <w:t xml:space="preserve">1. </w:t>
      </w:r>
      <w:r w:rsidR="00BA4BEE">
        <w:t xml:space="preserve">Voor de toepassing van </w:t>
      </w:r>
      <w:r w:rsidR="005955EE">
        <w:t xml:space="preserve">dit </w:t>
      </w:r>
      <w:r w:rsidR="00BA4BEE">
        <w:t>hoofdstuk worden niet t</w:t>
      </w:r>
      <w:r w:rsidRPr="00277DE1">
        <w:t>ot de kosten</w:t>
      </w:r>
      <w:r w:rsidR="005955EE">
        <w:t xml:space="preserve"> gerekend</w:t>
      </w:r>
      <w:r w:rsidRPr="00277DE1">
        <w:t>:</w:t>
      </w:r>
    </w:p>
    <w:p w:rsidR="00277DE1" w:rsidRPr="00277DE1" w:rsidRDefault="00277DE1" w:rsidP="00277DE1">
      <w:r w:rsidRPr="00277DE1">
        <w:t>a. kosten van uitbesteed onderzoek;</w:t>
      </w:r>
    </w:p>
    <w:p w:rsidR="00277DE1" w:rsidRPr="00277DE1" w:rsidRDefault="00277DE1" w:rsidP="00277DE1">
      <w:r w:rsidRPr="00277DE1">
        <w:t>b. kosten van inhuur van arbeid;</w:t>
      </w:r>
    </w:p>
    <w:p w:rsidR="00277DE1" w:rsidRPr="00277DE1" w:rsidRDefault="00277DE1" w:rsidP="00277DE1">
      <w:r w:rsidRPr="00277DE1">
        <w:t>c. financieringskosten;</w:t>
      </w:r>
    </w:p>
    <w:p w:rsidR="00277DE1" w:rsidRPr="00277DE1" w:rsidRDefault="00277DE1" w:rsidP="00277DE1">
      <w:r w:rsidRPr="00277DE1">
        <w:t>d. kosten van grondverwerving of grondverbetering;</w:t>
      </w:r>
    </w:p>
    <w:p w:rsidR="00277DE1" w:rsidRDefault="00277DE1" w:rsidP="00277DE1">
      <w:r w:rsidRPr="00277DE1">
        <w:t xml:space="preserve">e. kosten die een vergoeding vormen voor het ter beschikking stellen van een bedrijfsmiddel waarvoor de S&amp;O-inhoudingsplichtige of </w:t>
      </w:r>
      <w:r w:rsidR="00BA4BEE">
        <w:t>een</w:t>
      </w:r>
      <w:r w:rsidR="00126F11">
        <w:t xml:space="preserve"> ander lichaam</w:t>
      </w:r>
      <w:r w:rsidRPr="00277DE1">
        <w:t xml:space="preserve"> eerder een S&amp;O-verklaring heeft ontvangen</w:t>
      </w:r>
      <w:r w:rsidR="00BA4BEE">
        <w:t>, mits:</w:t>
      </w:r>
    </w:p>
    <w:p w:rsidR="00BA4BEE" w:rsidRDefault="00BA4BEE" w:rsidP="00277DE1">
      <w:r>
        <w:t xml:space="preserve">1°. </w:t>
      </w:r>
      <w:r w:rsidR="00126F11">
        <w:t xml:space="preserve">de S&amp;O-inhoudingsplichtige of het lichaam </w:t>
      </w:r>
      <w:r>
        <w:t>dat de kosten m</w:t>
      </w:r>
      <w:r w:rsidR="00126F11">
        <w:t>aakt</w:t>
      </w:r>
      <w:r>
        <w:t xml:space="preserve"> onmiddellijk of middellijk deelneemt aan de leiding van of het toezicht op, dan wel in het kapitaal </w:t>
      </w:r>
      <w:r w:rsidR="00126F11">
        <w:t>van het lichaam dat het bedrijfsmiddel ter beschikking stelt;</w:t>
      </w:r>
    </w:p>
    <w:p w:rsidR="00BA4BEE" w:rsidRDefault="00126F11" w:rsidP="00277DE1">
      <w:r>
        <w:t>2°. het lichaam</w:t>
      </w:r>
      <w:r w:rsidR="00BA4BEE">
        <w:t xml:space="preserve"> </w:t>
      </w:r>
      <w:r>
        <w:t>dat het bedrijfsmiddel ter beschikking stelt onmiddellijk of middellijk deelneemt aan de leiding van of het toezicht op, dan wel in het kapitaal van de S&amp;O-inhoudingsplichtige of het lichaam dat de kosten maakt; of</w:t>
      </w:r>
    </w:p>
    <w:p w:rsidR="00126F11" w:rsidRPr="00277DE1" w:rsidRDefault="00126F11" w:rsidP="00277DE1">
      <w:r>
        <w:t>3</w:t>
      </w:r>
      <w:r w:rsidR="00FF6292">
        <w:t>°. een derde zowel onmiddellijk of middellijk deelneemt aan de leiding van of het toezicht op, dan wel in het kapitaal van de S&amp;O-inhoudingsplichtige of het lichaam dat de kosten maakt als onmiddellijk of middellijk deelneemt aan de leiding van of het toezicht op, dan wel in het kapitaal van het lichaam dat het bedrijfsmiddel ter beschikking stelt;</w:t>
      </w:r>
    </w:p>
    <w:p w:rsidR="00277DE1" w:rsidRPr="00277DE1" w:rsidRDefault="00277DE1" w:rsidP="00277DE1">
      <w:r w:rsidRPr="00277DE1">
        <w:t xml:space="preserve">f. loonkosten. </w:t>
      </w:r>
    </w:p>
    <w:p w:rsidR="00277DE1" w:rsidRDefault="00277DE1" w:rsidP="00277DE1">
      <w:r w:rsidRPr="00277DE1">
        <w:t xml:space="preserve">2. </w:t>
      </w:r>
      <w:r w:rsidR="00BA4BEE">
        <w:t xml:space="preserve">Voor de toepassing van </w:t>
      </w:r>
      <w:r w:rsidR="005955EE">
        <w:t xml:space="preserve">dit </w:t>
      </w:r>
      <w:r w:rsidR="00BA4BEE">
        <w:t>hoofdstuk worden niet t</w:t>
      </w:r>
      <w:r w:rsidRPr="00277DE1">
        <w:t>ot de uitgaven gerekend investeringen die in aanmerking komen voor energie-investeringsaftrek als bedoeld in artikel 3.42 van de Wet inkomstenbelasting 2001 of voor milieu-investeringsaftrek als bedoeld in artikel 3.42a van die wet</w:t>
      </w:r>
      <w:r>
        <w:t>.</w:t>
      </w:r>
    </w:p>
    <w:p w:rsidR="00277DE1" w:rsidRDefault="00277DE1" w:rsidP="00277DE1"/>
    <w:p w:rsidR="00277DE1" w:rsidRPr="00277DE1" w:rsidRDefault="00277DE1" w:rsidP="00277DE1">
      <w:pPr>
        <w:rPr>
          <w:b/>
        </w:rPr>
      </w:pPr>
      <w:r w:rsidRPr="00277DE1">
        <w:rPr>
          <w:b/>
        </w:rPr>
        <w:t>Artikel 23c</w:t>
      </w:r>
    </w:p>
    <w:p w:rsidR="00277DE1" w:rsidRDefault="00277DE1" w:rsidP="00AD12B9">
      <w:r w:rsidRPr="00277DE1">
        <w:t xml:space="preserve">Indien tussen </w:t>
      </w:r>
      <w:r w:rsidR="00986660">
        <w:t>twee</w:t>
      </w:r>
      <w:r w:rsidRPr="00277DE1">
        <w:t xml:space="preserve"> lichamen </w:t>
      </w:r>
      <w:r w:rsidR="00986660">
        <w:t>waarvan een van de lichamen onmiddellijk of middellijk deelneemt aan de leiding van of toezicht op, dan wel in het kapitaal van het andere lichaam</w:t>
      </w:r>
      <w:r w:rsidR="00AD12B9">
        <w:t xml:space="preserve"> </w:t>
      </w:r>
      <w:r w:rsidRPr="00277DE1">
        <w:t>ter zake van hun onderlinge rechtsverhoudingen voorwaarden worden overeengekomen of opgelegd die afwijken van voorwaarden die in het economische verkeer door onafhankelijke partijen zouden zijn overeengekomen, worden de kosten en uitgaven van deze lichamen voor de toepassing van dit hoofdstuk en de daarop berustende bepalingen bepaald alsof die laatstbedoelde voorwaarden zijn overeengekomen.</w:t>
      </w:r>
      <w:r w:rsidR="005955EE">
        <w:t xml:space="preserve"> De eerste volzin is van overeenkomstige toepassing indien </w:t>
      </w:r>
      <w:r w:rsidR="005955EE" w:rsidRPr="005955EE">
        <w:t xml:space="preserve">een derde onmiddellijk of middellijk deelneemt aan de leiding van of het toezicht op, dan wel in het kapitaal van </w:t>
      </w:r>
      <w:r w:rsidR="005955EE">
        <w:t>twee</w:t>
      </w:r>
      <w:r w:rsidR="005955EE" w:rsidRPr="005955EE">
        <w:t xml:space="preserve"> lichamen</w:t>
      </w:r>
      <w:r w:rsidR="005955EE">
        <w:t>.</w:t>
      </w:r>
    </w:p>
    <w:p w:rsidR="00277DE1" w:rsidRDefault="00277DE1" w:rsidP="00277DE1"/>
    <w:p w:rsidR="00277DE1" w:rsidRPr="00277DE1" w:rsidRDefault="00277DE1" w:rsidP="00277DE1">
      <w:pPr>
        <w:rPr>
          <w:b/>
        </w:rPr>
      </w:pPr>
      <w:r w:rsidRPr="00277DE1">
        <w:rPr>
          <w:b/>
        </w:rPr>
        <w:t>Artikel 23d</w:t>
      </w:r>
    </w:p>
    <w:p w:rsidR="00277DE1" w:rsidRPr="00277DE1" w:rsidRDefault="00277DE1" w:rsidP="00277DE1">
      <w:r w:rsidRPr="00277DE1">
        <w:t>1. Kosten die in enig kalenderjaar in een S&amp;O-verklaring zijn opgenomen worden betaald voordat de mededeling, bedoeld in artikel 24, tweede lid, voor deze S&amp;O-verklaring wordt gedaan.</w:t>
      </w:r>
    </w:p>
    <w:p w:rsidR="00277DE1" w:rsidRDefault="00277DE1" w:rsidP="00A032DC">
      <w:r w:rsidRPr="00277DE1">
        <w:t>2. Uitgaven worden niet eerder in aanmerking genomen dan in het kalenderjaar waarin het bedrijfsmiddel waarop zij betrekking hebben in gebruik is genomen</w:t>
      </w:r>
      <w:r>
        <w:t>.</w:t>
      </w:r>
    </w:p>
    <w:p w:rsidR="00A032DC" w:rsidRDefault="00A032DC" w:rsidP="00A032DC"/>
    <w:p w:rsidR="00B958E8" w:rsidRDefault="00F916EC" w:rsidP="00AD12B9">
      <w:r>
        <w:t>E.</w:t>
      </w:r>
      <w:r w:rsidR="00B958E8">
        <w:t xml:space="preserve"> </w:t>
      </w:r>
      <w:r w:rsidR="00B958E8" w:rsidRPr="00B958E8">
        <w:rPr>
          <w:b/>
        </w:rPr>
        <w:t>Artikel 24</w:t>
      </w:r>
      <w:r w:rsidR="00AD12B9">
        <w:t xml:space="preserve"> wordt als volgt gewijzigd</w:t>
      </w:r>
      <w:r w:rsidR="00B958E8">
        <w:t>:</w:t>
      </w:r>
    </w:p>
    <w:p w:rsidR="00AD12B9" w:rsidRDefault="00AD12B9" w:rsidP="00AD12B9">
      <w:r>
        <w:t>1. Het eerste en tweede lid komen te luiden:</w:t>
      </w:r>
    </w:p>
    <w:p w:rsidR="00B958E8" w:rsidRDefault="0012518F" w:rsidP="0012518F">
      <w:r>
        <w:t>1. De S&amp;O-inhoudingsplichtige aan wie een S&amp;O-verklaring is afgegeven, houdt een overeenkomstig bij regeling van Onze Minister van Economische Zaken vast te stellen regels ingerichte administratie bij omtrent de aard, de inhoud, de omvang en de voortgang van het werk dat in de verklaring is aangemerkt als speur- en ontwikkelingswerk.</w:t>
      </w:r>
      <w:r w:rsidR="00B958E8">
        <w:t xml:space="preserve"> </w:t>
      </w:r>
      <w:r w:rsidR="00B958E8" w:rsidRPr="00B958E8">
        <w:t>Ingeval aan de S&amp;O-inhoudingsplichtige een S&amp;O-verklaring is afgegeven die ook een bedrag aan kosten en uitgaven als bedoeld in artikel 23, tweede lid, onderdeel d, bevat, houdt de S</w:t>
      </w:r>
      <w:r w:rsidR="001B3ABA">
        <w:t>&amp;O-inhoudingsplichtige</w:t>
      </w:r>
      <w:r w:rsidR="00B958E8" w:rsidRPr="00B958E8">
        <w:t xml:space="preserve"> ook een overeenkomstig bij regeling van Onze Minister van Economische Zaken vast te stellen regels ingerichte administratie </w:t>
      </w:r>
      <w:r w:rsidR="001B3ABA">
        <w:t xml:space="preserve">bij omtrent </w:t>
      </w:r>
      <w:r w:rsidR="00B958E8" w:rsidRPr="00B958E8">
        <w:t>de kosten en uitgaven die zijn gemaakt voor het speur- en ontwikkelingswerk waarvoor hij de verklaring heeft ontvangen</w:t>
      </w:r>
      <w:r w:rsidR="00B958E8">
        <w:t>.</w:t>
      </w:r>
    </w:p>
    <w:p w:rsidR="00CF4AEA" w:rsidRDefault="00B958E8" w:rsidP="00844744">
      <w:r>
        <w:t xml:space="preserve">2. </w:t>
      </w:r>
      <w:r w:rsidRPr="00B958E8">
        <w:t xml:space="preserve">De S&amp;O-inhoudingsplichtige aan wie een S&amp;O-verklaring is afgegeven, doet mededeling aan Onze Minister van Economische Zaken over de in dat kalenderjaar aan speur- en ontwikkelingswerk bestede uren </w:t>
      </w:r>
      <w:r w:rsidR="0012518F">
        <w:t xml:space="preserve">per afgegeven S&amp;O-verklaring </w:t>
      </w:r>
      <w:r w:rsidRPr="00B958E8">
        <w:t>en, ingeval die verklaring ook een bedrag aan kosten en uitgaven als bedoeld in artikel 23, twe</w:t>
      </w:r>
      <w:r w:rsidR="001B3ABA">
        <w:t>ede lid, onderdeel d, bevat,</w:t>
      </w:r>
      <w:r w:rsidRPr="00B958E8">
        <w:t xml:space="preserve"> van de in </w:t>
      </w:r>
    </w:p>
    <w:p w:rsidR="00CF4AEA" w:rsidRDefault="00CF4AEA">
      <w:pPr>
        <w:spacing w:line="240" w:lineRule="auto"/>
        <w:ind w:firstLine="0"/>
      </w:pPr>
      <w:r>
        <w:br w:type="page"/>
      </w:r>
    </w:p>
    <w:p w:rsidR="00B958E8" w:rsidRDefault="00B958E8" w:rsidP="00844744">
      <w:r w:rsidRPr="00B958E8">
        <w:t>dat kalenderjaar</w:t>
      </w:r>
      <w:r w:rsidR="001B3ABA">
        <w:t xml:space="preserve"> gerealiseerde </w:t>
      </w:r>
      <w:r w:rsidRPr="00B958E8">
        <w:t>kosten en uitgaven</w:t>
      </w:r>
      <w:r w:rsidR="0012518F">
        <w:t xml:space="preserve"> per afgegeven S&amp;O-verklaring</w:t>
      </w:r>
      <w:r>
        <w:t>.</w:t>
      </w:r>
    </w:p>
    <w:p w:rsidR="00AD12B9" w:rsidRDefault="00AD12B9" w:rsidP="00844744">
      <w:r>
        <w:t>2. Het vijfde lid vervalt.</w:t>
      </w:r>
    </w:p>
    <w:p w:rsidR="00B958E8" w:rsidRDefault="00B958E8" w:rsidP="00844744"/>
    <w:p w:rsidR="00746022" w:rsidRDefault="00F916EC" w:rsidP="00B958E8">
      <w:r>
        <w:t>F.</w:t>
      </w:r>
      <w:r w:rsidR="00746022">
        <w:t xml:space="preserve"> </w:t>
      </w:r>
      <w:r w:rsidR="00746022" w:rsidRPr="00746022">
        <w:rPr>
          <w:b/>
        </w:rPr>
        <w:t>Artikel 25</w:t>
      </w:r>
      <w:r w:rsidR="00746022">
        <w:t xml:space="preserve"> wordt als volgt gewijzigd:</w:t>
      </w:r>
    </w:p>
    <w:p w:rsidR="00746022" w:rsidRDefault="00746022" w:rsidP="00B958E8">
      <w:r>
        <w:t>1. Het eerste lid komt te luiden:</w:t>
      </w:r>
    </w:p>
    <w:p w:rsidR="00746022" w:rsidRDefault="00746022" w:rsidP="00B958E8">
      <w:r>
        <w:t xml:space="preserve">1. </w:t>
      </w:r>
      <w:r w:rsidRPr="00746022">
        <w:t>Onze Minister van Economische Zaken geeft aan de S&amp;O-inhoudingsplichtige die de mededeling, bedoeld in artikel 24, tweede lid, heeft gedaan, zo nodig een correctie-S&amp;O-verklaring af voor alle op het kalenderjaar betrekking hebbende S&amp;O-verklaringen gezamenlijk, waarbij hij het bedrag van de correctie-S&amp;O-verklaring</w:t>
      </w:r>
      <w:r w:rsidR="0012518F">
        <w:t>, gespecificeerd per S&amp;O-verklaring,</w:t>
      </w:r>
      <w:r w:rsidRPr="00746022">
        <w:t xml:space="preserve"> vaststelt op basis van de </w:t>
      </w:r>
      <w:r w:rsidR="001B3ABA">
        <w:t>voor</w:t>
      </w:r>
      <w:r w:rsidR="0012518F">
        <w:t xml:space="preserve"> dat kalenderjaar</w:t>
      </w:r>
      <w:r w:rsidRPr="00746022">
        <w:t xml:space="preserve"> toegekende uren, kosten en uitgaven, maar volgens die </w:t>
      </w:r>
      <w:r w:rsidR="0012518F">
        <w:t xml:space="preserve">mededeling </w:t>
      </w:r>
      <w:r w:rsidR="001774AB">
        <w:t>niet-bestede uren en niet-</w:t>
      </w:r>
      <w:r w:rsidRPr="00746022">
        <w:t>gerealiseerde kosten en uitgaven</w:t>
      </w:r>
      <w:r>
        <w:t>.</w:t>
      </w:r>
    </w:p>
    <w:p w:rsidR="00AD12B9" w:rsidRDefault="00746022" w:rsidP="00CE2DA1">
      <w:r>
        <w:t xml:space="preserve">2. </w:t>
      </w:r>
      <w:r w:rsidR="00AD12B9">
        <w:t>Het tweede lid, onderdeel b, komt te luiden:</w:t>
      </w:r>
    </w:p>
    <w:p w:rsidR="00746022" w:rsidRDefault="00AD12B9" w:rsidP="00CE2DA1">
      <w:r>
        <w:t>b. aannemelijk is geworden, dat de S&amp;O-inhoudingsplichtige de verplichtingen, bedoeld in</w:t>
      </w:r>
      <w:r w:rsidR="00746022" w:rsidRPr="00746022">
        <w:t xml:space="preserve"> artikel 24, tweede</w:t>
      </w:r>
      <w:r w:rsidR="00FF6292">
        <w:t>, derde</w:t>
      </w:r>
      <w:r w:rsidR="0012518F">
        <w:t xml:space="preserve"> </w:t>
      </w:r>
      <w:r>
        <w:t xml:space="preserve">of vierde </w:t>
      </w:r>
      <w:r w:rsidR="00746022" w:rsidRPr="00746022">
        <w:t>lid</w:t>
      </w:r>
      <w:r>
        <w:t>, niet is nagekomen</w:t>
      </w:r>
      <w:r w:rsidR="00FF6292">
        <w:t>, met dien verstande dat het bedrag van de</w:t>
      </w:r>
      <w:r>
        <w:t xml:space="preserve"> c</w:t>
      </w:r>
      <w:r w:rsidR="00FF6292">
        <w:t>orrectie</w:t>
      </w:r>
      <w:r w:rsidR="00E8192A">
        <w:t>-</w:t>
      </w:r>
      <w:r w:rsidR="00FF6292">
        <w:t>S&amp;O-verklaring wordt vastgesteld op</w:t>
      </w:r>
      <w:r>
        <w:t xml:space="preserve"> 100% van het bedrag aan S&amp;O-afdrachtvermindering waarvoor de mededeling,</w:t>
      </w:r>
      <w:r w:rsidR="003F3C56">
        <w:t xml:space="preserve"> bedoeld in artikel 24, tweede </w:t>
      </w:r>
      <w:r>
        <w:t>lid, niet is gedaan.</w:t>
      </w:r>
      <w:r w:rsidR="00746022">
        <w:t xml:space="preserve"> </w:t>
      </w:r>
    </w:p>
    <w:p w:rsidR="001B3ABA" w:rsidRDefault="001B3ABA" w:rsidP="00CE2DA1">
      <w:r>
        <w:t xml:space="preserve">3. In het derde lid wordt “, is verricht” vervangen door: is verricht of </w:t>
      </w:r>
      <w:r w:rsidR="00A358F3">
        <w:t xml:space="preserve">kosten en uitgaven zoals opgenomen in de S&amp;O-verklaring zijn gerealiseerd. </w:t>
      </w:r>
    </w:p>
    <w:p w:rsidR="00CE2DA1" w:rsidRDefault="00CE2DA1" w:rsidP="00CE2DA1"/>
    <w:p w:rsidR="00746022" w:rsidRDefault="00F916EC" w:rsidP="00B958E8">
      <w:r>
        <w:t>G.</w:t>
      </w:r>
      <w:r w:rsidR="00746022">
        <w:t xml:space="preserve"> </w:t>
      </w:r>
      <w:r w:rsidR="00746022" w:rsidRPr="00746022">
        <w:rPr>
          <w:b/>
        </w:rPr>
        <w:t>Artikel 26</w:t>
      </w:r>
      <w:r w:rsidR="00746022">
        <w:t xml:space="preserve"> wordt als volgt gewijzigd:</w:t>
      </w:r>
    </w:p>
    <w:p w:rsidR="00746022" w:rsidRDefault="00746022" w:rsidP="00B958E8">
      <w:r>
        <w:t xml:space="preserve">1. </w:t>
      </w:r>
      <w:r w:rsidRPr="00746022">
        <w:t>In het eerste lid wordt “eerste lid of tweede lid, tweede volzin” vervangen door: eerste lid</w:t>
      </w:r>
      <w:r>
        <w:t>.</w:t>
      </w:r>
    </w:p>
    <w:p w:rsidR="00746022" w:rsidRDefault="00746022" w:rsidP="00B958E8">
      <w:r>
        <w:t xml:space="preserve">2. </w:t>
      </w:r>
      <w:r w:rsidRPr="00746022">
        <w:t>In het tweede lid wordt “tweede lid, eerste volzin, of derde lid” vervangen door: tweede</w:t>
      </w:r>
      <w:r w:rsidR="00EC6AD8">
        <w:t>, derde</w:t>
      </w:r>
      <w:r w:rsidR="00A358F3">
        <w:t xml:space="preserve"> </w:t>
      </w:r>
      <w:r w:rsidR="00AD12B9">
        <w:t>of vierde</w:t>
      </w:r>
      <w:r w:rsidRPr="00746022">
        <w:t xml:space="preserve"> lid</w:t>
      </w:r>
      <w:r>
        <w:t>.</w:t>
      </w:r>
    </w:p>
    <w:p w:rsidR="00746022" w:rsidRDefault="00746022" w:rsidP="00B958E8"/>
    <w:p w:rsidR="00AD12B9" w:rsidRDefault="00F916EC" w:rsidP="00B958E8">
      <w:r>
        <w:t>H.</w:t>
      </w:r>
      <w:r w:rsidR="00AD12B9">
        <w:t xml:space="preserve"> </w:t>
      </w:r>
      <w:r w:rsidR="00AD12B9">
        <w:rPr>
          <w:b/>
        </w:rPr>
        <w:t>Artikel 27</w:t>
      </w:r>
      <w:r w:rsidR="00AD12B9">
        <w:t>, achtste lid, komt te luiden:</w:t>
      </w:r>
    </w:p>
    <w:p w:rsidR="00AD12B9" w:rsidRDefault="00AD12B9" w:rsidP="00B958E8">
      <w:r>
        <w:t xml:space="preserve">8. </w:t>
      </w:r>
      <w:r w:rsidR="00A358F3">
        <w:t>E</w:t>
      </w:r>
      <w:r>
        <w:t xml:space="preserve">en aanvraag als bedoeld in het eerste lid </w:t>
      </w:r>
      <w:r w:rsidR="00A358F3">
        <w:t>en</w:t>
      </w:r>
      <w:r>
        <w:t xml:space="preserve"> een mededeling als bedoeld in het vierde lid geschied</w:t>
      </w:r>
      <w:r w:rsidR="00C06EA1">
        <w:t>en</w:t>
      </w:r>
      <w:r>
        <w:t xml:space="preserve"> uitsluitend langs elektronische weg met gebruikmaking van de hiervoor door </w:t>
      </w:r>
      <w:r w:rsidR="00C06EA1">
        <w:t>Onze</w:t>
      </w:r>
      <w:r>
        <w:t xml:space="preserve"> Minister van Economische Zaken beschikbaar gestelde voorziening en door opvolging van de daarbij opgenomen aanwijzingen.</w:t>
      </w:r>
    </w:p>
    <w:p w:rsidR="00AD12B9" w:rsidRDefault="00AD12B9" w:rsidP="00B958E8"/>
    <w:p w:rsidR="00746022" w:rsidRDefault="00F916EC" w:rsidP="00B958E8">
      <w:r>
        <w:t>I.</w:t>
      </w:r>
      <w:r w:rsidR="00746022">
        <w:t xml:space="preserve"> </w:t>
      </w:r>
      <w:r w:rsidR="00746022" w:rsidRPr="00746022">
        <w:rPr>
          <w:b/>
        </w:rPr>
        <w:t>Artikel 29</w:t>
      </w:r>
      <w:r w:rsidR="00746022">
        <w:t xml:space="preserve"> wordt als volgt gewijzigd:</w:t>
      </w:r>
    </w:p>
    <w:p w:rsidR="00746022" w:rsidRDefault="00746022" w:rsidP="00B958E8">
      <w:r>
        <w:t xml:space="preserve">1. </w:t>
      </w:r>
      <w:r w:rsidRPr="00746022">
        <w:t>In onderdeel a wordt “het in artikel 23, derde lid, vermelde percentage van 14</w:t>
      </w:r>
      <w:r w:rsidR="00482F43">
        <w:t>,</w:t>
      </w:r>
      <w:r w:rsidRPr="00746022">
        <w:t>” vervangen door: het in artikel 23, derde en vierde lid, eerstvermelde percentage</w:t>
      </w:r>
      <w:r>
        <w:t>.</w:t>
      </w:r>
    </w:p>
    <w:p w:rsidR="00746022" w:rsidRDefault="00482F43" w:rsidP="00B958E8">
      <w:r>
        <w:t>2</w:t>
      </w:r>
      <w:r w:rsidR="00746022">
        <w:t xml:space="preserve">. </w:t>
      </w:r>
      <w:r w:rsidR="00746022" w:rsidRPr="00746022">
        <w:t>In onderdeel b wordt “het in artikel 23, derde en zevende lid, vermelde percentage van 21</w:t>
      </w:r>
      <w:r>
        <w:t>,</w:t>
      </w:r>
      <w:r w:rsidR="00746022" w:rsidRPr="00746022">
        <w:t>” vervangen door: het in artikel 23, derde en vierde lid, laatstvermelde percentage</w:t>
      </w:r>
      <w:r w:rsidR="00746022">
        <w:t>.</w:t>
      </w:r>
    </w:p>
    <w:p w:rsidR="00DC52DC" w:rsidRDefault="00482F43" w:rsidP="00DC52DC">
      <w:r>
        <w:t>3</w:t>
      </w:r>
      <w:r w:rsidR="00746022">
        <w:t xml:space="preserve">. </w:t>
      </w:r>
      <w:r w:rsidR="00DC52DC">
        <w:t>In onderdeel c wordt “</w:t>
      </w:r>
      <w:r w:rsidR="00746022" w:rsidRPr="00746022">
        <w:t>percentage van 36</w:t>
      </w:r>
      <w:r w:rsidR="005832E4">
        <w:t>,</w:t>
      </w:r>
      <w:r w:rsidR="00746022" w:rsidRPr="00746022">
        <w:t xml:space="preserve">” vervangen door: </w:t>
      </w:r>
      <w:r w:rsidR="00DC52DC">
        <w:t>percentage</w:t>
      </w:r>
      <w:r w:rsidR="00746022">
        <w:t>.</w:t>
      </w:r>
    </w:p>
    <w:p w:rsidR="00746022" w:rsidRDefault="00746022" w:rsidP="00B958E8"/>
    <w:p w:rsidR="00DC52DC" w:rsidRDefault="00F916EC" w:rsidP="00B958E8">
      <w:r>
        <w:t>J.</w:t>
      </w:r>
      <w:r w:rsidR="00DC52DC">
        <w:t xml:space="preserve"> </w:t>
      </w:r>
      <w:r w:rsidR="00DC52DC" w:rsidRPr="00DC52DC">
        <w:rPr>
          <w:b/>
        </w:rPr>
        <w:t>Artikel 47</w:t>
      </w:r>
      <w:r w:rsidR="00DC52DC">
        <w:t xml:space="preserve"> komt te luiden:</w:t>
      </w:r>
    </w:p>
    <w:p w:rsidR="00DC52DC" w:rsidRDefault="00DC52DC" w:rsidP="00B958E8"/>
    <w:p w:rsidR="00DC52DC" w:rsidRPr="00DC52DC" w:rsidRDefault="00DC52DC" w:rsidP="00B958E8">
      <w:pPr>
        <w:rPr>
          <w:b/>
        </w:rPr>
      </w:pPr>
      <w:r w:rsidRPr="00DC52DC">
        <w:rPr>
          <w:b/>
        </w:rPr>
        <w:t>Artikel 47</w:t>
      </w:r>
    </w:p>
    <w:p w:rsidR="00DC52DC" w:rsidRDefault="00031A49" w:rsidP="00B958E8">
      <w:r>
        <w:t>1. Voor de toepassing van artikel 1, eerste lid, onderdeel t, onder 1°, en onderdeel u, onder 1°, worden onder kosten en uitgaven die eerder in aanmerking zijn genomen voor een S&amp;O-verklaring mede verstaan: kosten en uitgaven die eerder in aanmerking zijn genomen voor een beschikking als bedoeld in artikel 3.52a, eerste lid, van de Wet inkomstenbelasting 2001 zoals deze luidde tot en met 31 december 2015.</w:t>
      </w:r>
    </w:p>
    <w:p w:rsidR="00DC52DC" w:rsidRDefault="00E65EF3" w:rsidP="00B958E8">
      <w:r>
        <w:t xml:space="preserve">2. In afwijking van het eerste lid en artikel 1, eerste lid, onderdeel u, wordt onder uigaven mede verstaan 20% van de uitgaven van </w:t>
      </w:r>
      <w:r w:rsidR="00F33B25">
        <w:t xml:space="preserve">€ 1 000 </w:t>
      </w:r>
      <w:r>
        <w:t>000 of meer per bedrijfsmiddel die in aanmerking zijn genomen voor een beschikking als bedoeld in artikel 3.52a, eerste lid, van de Wet inkomstenbelasting 2001</w:t>
      </w:r>
      <w:r w:rsidR="00F33B25">
        <w:t xml:space="preserve"> zoals deze luidde tot en met 31 december 2015, voor zover deze uitgaven:</w:t>
      </w:r>
    </w:p>
    <w:p w:rsidR="00F33B25" w:rsidRDefault="00F33B25" w:rsidP="00B958E8">
      <w:r>
        <w:t>a. zijn betaald door de S&amp;O-inhoudinsplichtige of door een lichaam dat deel uitmaakt van dezelfde fiscale eenheid als de S&amp;O-inhoudingsplichtige;</w:t>
      </w:r>
    </w:p>
    <w:p w:rsidR="00F33B25" w:rsidRDefault="00F33B25" w:rsidP="00B958E8">
      <w:r>
        <w:t>b. dienstbaar zijn aan speur- en ontwikkelingswerk van de S&amp;O-inhoudingsplichtige; en</w:t>
      </w:r>
    </w:p>
    <w:p w:rsidR="00F33B25" w:rsidRDefault="00F33B25" w:rsidP="00B958E8">
      <w:r>
        <w:t>c. niet in meer dan vier voorgaande kalenderjaren in een beschikking als bedoeld in artikel 3.52a, eerste lid, van de Wet inkomstenbelasting 2001 zoals deze luidde tot en met 31 december 2015 of in een S&amp;O-verklaring zijn opgenomen.</w:t>
      </w:r>
    </w:p>
    <w:p w:rsidR="003B6183" w:rsidRDefault="00F33B25" w:rsidP="00F33B25">
      <w:r>
        <w:t xml:space="preserve">3. Met betrekking tot de toepassing van deze wet ter zake van speur- en ontwikkelingswerk dat is verricht voor 1 januari 2016, </w:t>
      </w:r>
      <w:r w:rsidRPr="008B50BE">
        <w:t>blijven de bepalingen bij of krachtens de hoofdstukken I, VIII en XII zo</w:t>
      </w:r>
      <w:r>
        <w:t xml:space="preserve">als deze luidden voor de wijzigingen ingevolge het Belastingplan 2016 van toepassing. </w:t>
      </w:r>
    </w:p>
    <w:p w:rsidR="00DC52DC" w:rsidRDefault="00DC52DC" w:rsidP="00B958E8"/>
    <w:p w:rsidR="00F966E8" w:rsidRDefault="00F966E8" w:rsidP="00F966E8">
      <w:pPr>
        <w:pStyle w:val="Artikel"/>
      </w:pPr>
      <w:r>
        <w:t xml:space="preserve">Artikel </w:t>
      </w:r>
      <w:r w:rsidR="00F916EC">
        <w:t>XXXIV</w:t>
      </w:r>
    </w:p>
    <w:p w:rsidR="00F966E8" w:rsidRDefault="00F966E8" w:rsidP="00F966E8"/>
    <w:p w:rsidR="00F966E8" w:rsidRDefault="00F966E8" w:rsidP="00F966E8">
      <w:r>
        <w:t xml:space="preserve">In de Wet op de vennootschapsbelasting 1969 vervalt </w:t>
      </w:r>
      <w:r w:rsidRPr="00F966E8">
        <w:rPr>
          <w:b/>
        </w:rPr>
        <w:t>artikel 12b</w:t>
      </w:r>
      <w:r>
        <w:t xml:space="preserve">, negende lid. </w:t>
      </w:r>
    </w:p>
    <w:p w:rsidR="000A2DCC" w:rsidRDefault="000A2DCC" w:rsidP="00F966E8"/>
    <w:p w:rsidR="001616E5" w:rsidRDefault="001616E5" w:rsidP="001616E5">
      <w:pPr>
        <w:pStyle w:val="Artikel"/>
      </w:pPr>
      <w:r>
        <w:t xml:space="preserve">Artikel </w:t>
      </w:r>
      <w:r w:rsidR="00F916EC">
        <w:t>XXXV</w:t>
      </w:r>
    </w:p>
    <w:p w:rsidR="001616E5" w:rsidRDefault="001616E5" w:rsidP="001616E5"/>
    <w:p w:rsidR="001616E5" w:rsidRDefault="001616E5" w:rsidP="001616E5">
      <w:r w:rsidRPr="001616E5">
        <w:t>De Successiewet 1956 wordt met ingang van 1 januari 2017 als volgt gewijzigd:</w:t>
      </w:r>
    </w:p>
    <w:p w:rsidR="00D563DE" w:rsidRDefault="00D563DE" w:rsidP="001616E5"/>
    <w:p w:rsidR="001616E5" w:rsidRDefault="00F916EC" w:rsidP="001616E5">
      <w:r>
        <w:t>A.</w:t>
      </w:r>
      <w:r w:rsidR="001616E5">
        <w:t xml:space="preserve"> </w:t>
      </w:r>
      <w:r w:rsidR="001616E5" w:rsidRPr="001616E5">
        <w:t xml:space="preserve">In </w:t>
      </w:r>
      <w:r w:rsidR="001616E5" w:rsidRPr="001616E5">
        <w:rPr>
          <w:b/>
        </w:rPr>
        <w:t>artikel 12</w:t>
      </w:r>
      <w:r w:rsidR="001616E5" w:rsidRPr="001616E5">
        <w:t xml:space="preserve">, derde lid, </w:t>
      </w:r>
      <w:r w:rsidR="00D563DE">
        <w:t>komt onderdeel 1° te luiden:</w:t>
      </w:r>
    </w:p>
    <w:p w:rsidR="00D563DE" w:rsidRDefault="00D563DE" w:rsidP="001616E5">
      <w:r>
        <w:t xml:space="preserve">1°. </w:t>
      </w:r>
      <w:r w:rsidRPr="00D563DE">
        <w:t>als bedoeld in artikel 33, onderdelen 1°, 2°, 3°, 8°, 9°, 11° en 12° en, voor zover het een schenking betreft waarvoor de verhoogde vrijstelling geldt, 5° en 7</w:t>
      </w:r>
      <w:r>
        <w:t>°.</w:t>
      </w:r>
    </w:p>
    <w:p w:rsidR="001616E5" w:rsidRDefault="001616E5" w:rsidP="001616E5"/>
    <w:p w:rsidR="007B1922" w:rsidRDefault="00F916EC" w:rsidP="001616E5">
      <w:r>
        <w:t>B.</w:t>
      </w:r>
      <w:r w:rsidR="007B1922">
        <w:t xml:space="preserve"> </w:t>
      </w:r>
      <w:r w:rsidR="007B1922" w:rsidRPr="007B1922">
        <w:rPr>
          <w:b/>
        </w:rPr>
        <w:t>Artikel 33</w:t>
      </w:r>
      <w:r w:rsidR="007B1922">
        <w:t xml:space="preserve"> wordt als volgt gewijzigd:</w:t>
      </w:r>
    </w:p>
    <w:p w:rsidR="007B1922" w:rsidRDefault="007B1922" w:rsidP="001616E5">
      <w:r>
        <w:t>1. Onderdeel 5° komt te luiden:</w:t>
      </w:r>
    </w:p>
    <w:p w:rsidR="007B1922" w:rsidRDefault="007B1922" w:rsidP="001616E5">
      <w:r>
        <w:t xml:space="preserve">5°. </w:t>
      </w:r>
      <w:r w:rsidRPr="007B1922">
        <w:t>door een kind van de ouders, tot een bedrag van € 5.304, met dien verstande dat dit bedrag voor een kind tussen 18 en 40 jaar voor één kalenderjaar wordt verhoogd, mits op deze verhoogde vrijstelling in de aangifte een beroep wordt gedaan, tot een bedrag van</w:t>
      </w:r>
      <w:r>
        <w:t>:</w:t>
      </w:r>
    </w:p>
    <w:p w:rsidR="007B1922" w:rsidRDefault="007B1922" w:rsidP="001616E5">
      <w:r>
        <w:t xml:space="preserve">a. </w:t>
      </w:r>
      <w:r w:rsidRPr="007B1922">
        <w:t>€ 25.449</w:t>
      </w:r>
      <w:r>
        <w:t>;</w:t>
      </w:r>
    </w:p>
    <w:p w:rsidR="007B1922" w:rsidRDefault="007B1922" w:rsidP="001616E5">
      <w:r>
        <w:t xml:space="preserve">b. </w:t>
      </w:r>
      <w:r w:rsidRPr="007B1922">
        <w:t>€ 53.016, onder bij ministeriële regeling te stellen voorwaarden, indien het bedrag is bestemd voor de betaling van kosten van een studie of de opleiding voor een beroep ten behoeve van dat kind en deze kosten aanzienlijk hoger zijn dan gebruikelijk, of</w:t>
      </w:r>
      <w:r>
        <w:t>;</w:t>
      </w:r>
    </w:p>
    <w:p w:rsidR="007B1922" w:rsidRDefault="007B1922" w:rsidP="001616E5">
      <w:r>
        <w:t xml:space="preserve">c. </w:t>
      </w:r>
      <w:r w:rsidRPr="007B1922">
        <w:t>€ 100.000, onder bij ministeriële regeling te stellen voorwaarden, indien het bedrag een schenking ten behoeve van een eigen woning betreft</w:t>
      </w:r>
      <w:r>
        <w:t>;.</w:t>
      </w:r>
    </w:p>
    <w:p w:rsidR="007B1922" w:rsidRDefault="007B1922" w:rsidP="001616E5">
      <w:r>
        <w:t>2. Onderdeel 6° vervalt.</w:t>
      </w:r>
    </w:p>
    <w:p w:rsidR="007B1922" w:rsidRDefault="007B1922" w:rsidP="001616E5">
      <w:r>
        <w:t>3. Onderdeel 7° komt te luiden:</w:t>
      </w:r>
    </w:p>
    <w:p w:rsidR="007B1922" w:rsidRPr="001616E5" w:rsidRDefault="007B1922" w:rsidP="001616E5">
      <w:r>
        <w:t xml:space="preserve">7°. </w:t>
      </w:r>
      <w:r w:rsidRPr="007B1922">
        <w:t>in alle andere gevallen: € 2.122</w:t>
      </w:r>
      <w:r w:rsidR="00C06ED0">
        <w:t>,</w:t>
      </w:r>
      <w:r w:rsidRPr="007B1922">
        <w:t xml:space="preserve"> met dien verstande dat dit bedrag voor iemand tussen 18 en 40 jaar voor één kalenderjaar, onder bij ministeriële regeling te stellen voorwaarden, wordt verhoogd tot een bedrag van € 100.000 indien het een schenking ten behoeve van een eigen woning betreft en mits op deze vrijstelling in de aangifte een beroep wordt gedaan</w:t>
      </w:r>
      <w:r>
        <w:t>;.</w:t>
      </w:r>
    </w:p>
    <w:p w:rsidR="001616E5" w:rsidRDefault="001616E5" w:rsidP="001616E5"/>
    <w:p w:rsidR="001616E5" w:rsidRDefault="00F916EC" w:rsidP="001616E5">
      <w:r>
        <w:t>C.</w:t>
      </w:r>
      <w:r w:rsidR="001616E5">
        <w:t xml:space="preserve"> </w:t>
      </w:r>
      <w:r w:rsidR="001616E5" w:rsidRPr="001616E5">
        <w:rPr>
          <w:b/>
        </w:rPr>
        <w:t>Artikel 33</w:t>
      </w:r>
      <w:r w:rsidR="007B1922">
        <w:rPr>
          <w:b/>
        </w:rPr>
        <w:t>a</w:t>
      </w:r>
      <w:r w:rsidR="001616E5" w:rsidRPr="001616E5">
        <w:t xml:space="preserve"> komt te luiden:</w:t>
      </w:r>
    </w:p>
    <w:p w:rsidR="001616E5" w:rsidRDefault="001616E5" w:rsidP="001616E5"/>
    <w:p w:rsidR="001616E5" w:rsidRDefault="001616E5" w:rsidP="001616E5">
      <w:pPr>
        <w:rPr>
          <w:b/>
          <w:bCs/>
        </w:rPr>
      </w:pPr>
      <w:r w:rsidRPr="001616E5">
        <w:rPr>
          <w:b/>
          <w:bCs/>
        </w:rPr>
        <w:t>Artikel 33a</w:t>
      </w:r>
    </w:p>
    <w:p w:rsidR="001616E5" w:rsidRDefault="007B1922" w:rsidP="007B1922">
      <w:r>
        <w:t xml:space="preserve">1. </w:t>
      </w:r>
      <w:r w:rsidRPr="007B1922">
        <w:t>Voor de toepassing van artikel 33, onderdelen 5° en 7°, wordt, met inachtneming van bij ministeriële regeling te stellen voorwaarden, onder een schenking ten behoeve van een eigen woning verstaan</w:t>
      </w:r>
      <w:r>
        <w:t>:</w:t>
      </w:r>
    </w:p>
    <w:p w:rsidR="007B1922" w:rsidRDefault="007B1922" w:rsidP="007B1922">
      <w:r>
        <w:t xml:space="preserve">a. </w:t>
      </w:r>
      <w:r w:rsidRPr="007B1922">
        <w:t>een schenking van een woning die voor de verkrijger een eigen woning is als bedoeld in artikel 3.111, eerste of derde lid, van de Wet inkomstenbelasting 2001</w:t>
      </w:r>
      <w:r>
        <w:t>;</w:t>
      </w:r>
    </w:p>
    <w:p w:rsidR="007B1922" w:rsidRDefault="007B1922" w:rsidP="007B1922">
      <w:r>
        <w:t xml:space="preserve">b. </w:t>
      </w:r>
      <w:r w:rsidRPr="007B1922">
        <w:t>een schenking van een bedrag ter zake van de verwerving van een woning als bedoeld in onderdeel a</w:t>
      </w:r>
      <w:r>
        <w:t>;</w:t>
      </w:r>
    </w:p>
    <w:p w:rsidR="007B1922" w:rsidRDefault="007B1922" w:rsidP="007B1922">
      <w:r>
        <w:t xml:space="preserve">c. </w:t>
      </w:r>
      <w:r w:rsidRPr="007B1922">
        <w:t>een schenking van een bedrag ter zake van de kosten voor verbetering of onderhoud van een woning als bedoeld in onderdeel a</w:t>
      </w:r>
      <w:r>
        <w:t>;</w:t>
      </w:r>
    </w:p>
    <w:p w:rsidR="007B1922" w:rsidRDefault="007B1922" w:rsidP="007B1922">
      <w:r>
        <w:t xml:space="preserve">d. </w:t>
      </w:r>
      <w:r w:rsidRPr="007B1922">
        <w:t>een schenking van een bedrag ter zake van de afkoop van rechten van erfpacht, opstal of beklemming met betrekking tot een woning als bedoeld in onderdeel a</w:t>
      </w:r>
      <w:r w:rsidR="00B7323F">
        <w:t>;</w:t>
      </w:r>
    </w:p>
    <w:p w:rsidR="00B7323F" w:rsidRDefault="00BE6041" w:rsidP="007B1922">
      <w:r>
        <w:t xml:space="preserve">e. </w:t>
      </w:r>
      <w:r w:rsidRPr="00BE6041">
        <w:t>een schenking van een bedrag voor de aflossing van een eigenwoningschuld als bedoeld in artikel 3.119a van de Wet inkomstenbelasting 2001 of voor de aflossing van een schuld die de verkrijger had op het moment direct voorafgaand aan een vervreemding van een eigen woning voor zover deze schuld heeft geleid tot een negatief vervreemdingssaldo eigen woning als bedoeld in artikel 3.119aa van die wet</w:t>
      </w:r>
      <w:r>
        <w:t>.</w:t>
      </w:r>
    </w:p>
    <w:p w:rsidR="007B1922" w:rsidRDefault="007B1922" w:rsidP="007B1922"/>
    <w:p w:rsidR="001616E5" w:rsidRDefault="00F916EC" w:rsidP="001616E5">
      <w:r>
        <w:t>D.</w:t>
      </w:r>
      <w:r w:rsidR="001616E5">
        <w:t xml:space="preserve"> </w:t>
      </w:r>
      <w:r w:rsidR="001616E5" w:rsidRPr="001616E5">
        <w:t xml:space="preserve">In </w:t>
      </w:r>
      <w:r w:rsidR="001616E5" w:rsidRPr="001616E5">
        <w:rPr>
          <w:b/>
        </w:rPr>
        <w:t>artikel 35a</w:t>
      </w:r>
      <w:r w:rsidR="001616E5" w:rsidRPr="001616E5">
        <w:t>, eer</w:t>
      </w:r>
      <w:r w:rsidR="00BE6041">
        <w:t>ste lid, wordt “onderdelen 5°, 6° en 7°” vervangen door: onderdelen 5° en 7°.</w:t>
      </w:r>
    </w:p>
    <w:p w:rsidR="00E9633E" w:rsidRDefault="00E9633E" w:rsidP="001616E5"/>
    <w:p w:rsidR="00BE6041" w:rsidRDefault="00F916EC" w:rsidP="001616E5">
      <w:r>
        <w:t>E.</w:t>
      </w:r>
      <w:r w:rsidR="00BE6041">
        <w:t xml:space="preserve"> Na </w:t>
      </w:r>
      <w:r w:rsidR="00BE6041" w:rsidRPr="00BE6041">
        <w:rPr>
          <w:b/>
        </w:rPr>
        <w:t>artikel 82</w:t>
      </w:r>
      <w:r w:rsidR="00BE6041">
        <w:t xml:space="preserve"> wordt een lid ingevoegd, luidende:</w:t>
      </w:r>
    </w:p>
    <w:p w:rsidR="00BE6041" w:rsidRDefault="00BE6041" w:rsidP="001616E5"/>
    <w:p w:rsidR="00BE6041" w:rsidRPr="00FC33B9" w:rsidRDefault="00BE6041" w:rsidP="001616E5">
      <w:pPr>
        <w:rPr>
          <w:b/>
        </w:rPr>
      </w:pPr>
      <w:r w:rsidRPr="00FC33B9">
        <w:rPr>
          <w:b/>
        </w:rPr>
        <w:t>Artikel 82</w:t>
      </w:r>
      <w:r w:rsidR="00FC33B9" w:rsidRPr="00FC33B9">
        <w:rPr>
          <w:b/>
        </w:rPr>
        <w:t>a</w:t>
      </w:r>
    </w:p>
    <w:p w:rsidR="00BE6041" w:rsidRDefault="00BE6041" w:rsidP="001616E5">
      <w:r>
        <w:t xml:space="preserve">1. </w:t>
      </w:r>
      <w:r w:rsidRPr="00BE6041">
        <w:t>De verhoogde vrijstelling, bedoeld in artikel 33, onderdeel 5°, onder a, is niet van toepassing en de verhoogde vrijstelling, bedoeld in artikel 33, onderdeel 5°, onder b en c, wordt verlaagd tot het verschil tussen het bedrag, genoemd in artikel 33, onderdeel 5°, onder b, en het bedrag, genoemd in artikel 33, onderdeel 5°, onder a, indien voorafgaande aan 1 januari 2010 de verhoogde vrijstelling, bedoeld in artikel 33, eerste lid, onderdeel 5°, zoals dat luidde op 31 december 2009, door het kind is toegepast, terwijl in de kalenderjaren 2010 tot en met 2016 niet de verhoogde vrijstelling</w:t>
      </w:r>
      <w:r w:rsidR="00C06ED0">
        <w:t>, bedoeld in</w:t>
      </w:r>
      <w:r w:rsidRPr="00BE6041">
        <w:t xml:space="preserve"> artikel 33, onderdeel 6°, zoals dat luidde in die jaren, </w:t>
      </w:r>
      <w:r w:rsidR="00563693">
        <w:t xml:space="preserve">of artikel 33a, zoals dat luidde op 31 december 2014, </w:t>
      </w:r>
      <w:r w:rsidRPr="00BE6041">
        <w:t>is toegepast</w:t>
      </w:r>
      <w:r>
        <w:t>.</w:t>
      </w:r>
    </w:p>
    <w:p w:rsidR="00BE6041" w:rsidRDefault="00BE6041" w:rsidP="001616E5">
      <w:r>
        <w:t xml:space="preserve">2. </w:t>
      </w:r>
      <w:r w:rsidRPr="00BE6041">
        <w:t xml:space="preserve">De verhoogde vrijstelling, bedoeld in artikel 33, onderdeel 5°, </w:t>
      </w:r>
      <w:r w:rsidR="00C06ED0">
        <w:t>is niet van</w:t>
      </w:r>
      <w:r w:rsidRPr="00BE6041">
        <w:t xml:space="preserve"> toepassing indien in een van de kalenderjaren 2010 tot en met 2014 de verhoogde vrijstelling, bedoeld in artikel 33, onderdelen 5° of 6°, zoals die luidden in die kalenderjaren, of artikel 33a, zoals dat luidde op 31 december 2014, door het kind is toegepast</w:t>
      </w:r>
      <w:r>
        <w:t>.</w:t>
      </w:r>
    </w:p>
    <w:p w:rsidR="00BE6041" w:rsidRDefault="00BE6041" w:rsidP="001616E5">
      <w:r>
        <w:t xml:space="preserve">3. </w:t>
      </w:r>
      <w:r w:rsidRPr="00BE6041">
        <w:t>De verhoogde vrijstelling, bedoeld in artikel 33, onderdeel 5°, onder a en b, is niet van toepassing en de verhoogde vrijstelling, bedoeld in artikel 33, onderdeel 5°, onder c, wordt verlaagd tot het verschil tussen het bedrag, genoemd in artikel 33, onderdeel 5°, onder c, en het bedrag, genoemd in artikel 33, onderdeel 5°, onder b, indien in de kalenderjaren 2015 of 2016 de verhoogde vrijstelling, bedoeld in artikel 33, onderdelen 5° of 6°, zoals die luidden op 31 december 2016, door het kind is toegepast</w:t>
      </w:r>
      <w:r>
        <w:t>.</w:t>
      </w:r>
    </w:p>
    <w:p w:rsidR="00BE6041" w:rsidRDefault="00BE6041" w:rsidP="001616E5">
      <w:r>
        <w:t xml:space="preserve">4. </w:t>
      </w:r>
      <w:r w:rsidRPr="00BE6041">
        <w:t xml:space="preserve">De verhoogde vrijstelling, bedoeld in artikel 33, onderdeel 7°, </w:t>
      </w:r>
      <w:r w:rsidR="00C06ED0">
        <w:t>is niet van</w:t>
      </w:r>
      <w:r w:rsidRPr="00BE6041">
        <w:t xml:space="preserve"> toepassing indien ter zake van een verkrijging van dezelfde schenker of diens partner de vrijstelling, bedoeld in artikel 33a, zoals dat luidde op 31 december 2014, is toegepast</w:t>
      </w:r>
      <w:r>
        <w:t>.</w:t>
      </w:r>
    </w:p>
    <w:p w:rsidR="00FC33B9" w:rsidRDefault="00FC33B9" w:rsidP="001616E5"/>
    <w:p w:rsidR="00267ED1" w:rsidRDefault="00267ED1" w:rsidP="00267ED1">
      <w:pPr>
        <w:pStyle w:val="Artikel"/>
      </w:pPr>
      <w:r>
        <w:t xml:space="preserve">Artikel </w:t>
      </w:r>
      <w:r w:rsidR="00F916EC">
        <w:t>XXXVI</w:t>
      </w:r>
    </w:p>
    <w:p w:rsidR="00267ED1" w:rsidRDefault="00267ED1" w:rsidP="00267ED1"/>
    <w:p w:rsidR="00267ED1" w:rsidRDefault="00267ED1" w:rsidP="00267ED1">
      <w:r w:rsidRPr="00267ED1">
        <w:t>Bij het begin van het kalenderjaar 2017 wordt artikel 35a van de Successiewet 1956 niet toegepast op het in artikel 33, onderdelen 5° en 7</w:t>
      </w:r>
      <w:r w:rsidRPr="00267ED1">
        <w:rPr>
          <w:vertAlign w:val="superscript"/>
        </w:rPr>
        <w:t>o</w:t>
      </w:r>
      <w:r w:rsidRPr="00267ED1">
        <w:t>, van die wet laatstgenoemde bedrag</w:t>
      </w:r>
      <w:r>
        <w:t>.</w:t>
      </w:r>
    </w:p>
    <w:p w:rsidR="00267ED1" w:rsidRDefault="00267ED1" w:rsidP="00267ED1"/>
    <w:p w:rsidR="00267ED1" w:rsidRDefault="00267ED1" w:rsidP="00267ED1">
      <w:pPr>
        <w:pStyle w:val="Artikel"/>
      </w:pPr>
      <w:r>
        <w:t xml:space="preserve">Artikel </w:t>
      </w:r>
      <w:r w:rsidR="00F916EC">
        <w:t>XXXVII</w:t>
      </w:r>
    </w:p>
    <w:p w:rsidR="00267ED1" w:rsidRDefault="00267ED1" w:rsidP="00267ED1"/>
    <w:p w:rsidR="00267ED1" w:rsidRDefault="00267ED1" w:rsidP="00267ED1">
      <w:r>
        <w:t>In de Successiewet 1956 wordt artikel 82a met ingang van 1 januari 2019 als volgt gewijzigd:</w:t>
      </w:r>
    </w:p>
    <w:p w:rsidR="00267ED1" w:rsidRDefault="00267ED1" w:rsidP="00267ED1">
      <w:r>
        <w:t xml:space="preserve">1. </w:t>
      </w:r>
      <w:r w:rsidRPr="00267ED1">
        <w:t>In het tweede lid wordt “kalenderjaren 2010 tot en met 2014” vervangen door: kalenderjaren 2010 tot en met 2016</w:t>
      </w:r>
      <w:r>
        <w:t>.</w:t>
      </w:r>
    </w:p>
    <w:p w:rsidR="00267ED1" w:rsidRPr="00267ED1" w:rsidRDefault="00267ED1" w:rsidP="00267ED1">
      <w:r>
        <w:t xml:space="preserve">2. </w:t>
      </w:r>
      <w:r w:rsidRPr="00267ED1">
        <w:t>Het derde lid vervalt onder vernummering van het vierde lid tot derde lid</w:t>
      </w:r>
      <w:r>
        <w:t>.</w:t>
      </w:r>
    </w:p>
    <w:p w:rsidR="001616E5" w:rsidRDefault="001616E5" w:rsidP="001616E5"/>
    <w:p w:rsidR="001616E5" w:rsidRDefault="001616E5" w:rsidP="001616E5">
      <w:pPr>
        <w:pStyle w:val="Artikel"/>
      </w:pPr>
      <w:r>
        <w:t xml:space="preserve">Artikel </w:t>
      </w:r>
      <w:r w:rsidR="00F916EC">
        <w:t>XXXVIII</w:t>
      </w:r>
    </w:p>
    <w:p w:rsidR="001616E5" w:rsidRDefault="001616E5" w:rsidP="001616E5"/>
    <w:p w:rsidR="001616E5" w:rsidRDefault="001616E5" w:rsidP="001616E5">
      <w:r w:rsidRPr="001616E5">
        <w:t>Onze Minister zendt binnen vier jaa</w:t>
      </w:r>
      <w:r w:rsidR="009074CD">
        <w:t>r na de inwerkingtreding van de</w:t>
      </w:r>
      <w:r w:rsidRPr="001616E5">
        <w:t xml:space="preserve"> in artikel </w:t>
      </w:r>
      <w:r w:rsidR="00F916EC">
        <w:t>XXXV</w:t>
      </w:r>
      <w:r>
        <w:t xml:space="preserve"> </w:t>
      </w:r>
      <w:r w:rsidRPr="001616E5">
        <w:t xml:space="preserve">van het Belastingplan 2016 opgenomen </w:t>
      </w:r>
      <w:r w:rsidR="009074CD">
        <w:t>wijzigingen van artikel 33</w:t>
      </w:r>
      <w:r w:rsidRPr="001616E5">
        <w:t xml:space="preserve"> van de Successiewet 1956 aan de Tweede Kamer der Staten-Generaal een verslag over de doeltreffendhei</w:t>
      </w:r>
      <w:r w:rsidR="009074CD">
        <w:t>d en de effecten van die wijzigingen</w:t>
      </w:r>
      <w:r w:rsidRPr="001616E5">
        <w:t>.</w:t>
      </w:r>
    </w:p>
    <w:p w:rsidR="001616E5" w:rsidRDefault="001616E5" w:rsidP="001616E5"/>
    <w:p w:rsidR="003E6539" w:rsidRDefault="003E6539" w:rsidP="003E6539">
      <w:pPr>
        <w:pStyle w:val="Artikel"/>
      </w:pPr>
      <w:r>
        <w:t xml:space="preserve">Artikel </w:t>
      </w:r>
      <w:r w:rsidR="00F916EC">
        <w:t>XXXIX</w:t>
      </w:r>
    </w:p>
    <w:p w:rsidR="003E6539" w:rsidRDefault="003E6539" w:rsidP="003E6539"/>
    <w:p w:rsidR="003E6539" w:rsidRDefault="003E6539" w:rsidP="003E6539">
      <w:r w:rsidRPr="003E6539">
        <w:t xml:space="preserve">In de Wet op belastingen van rechtsverkeer worden aan </w:t>
      </w:r>
      <w:r w:rsidRPr="003E6539">
        <w:rPr>
          <w:b/>
        </w:rPr>
        <w:t>artikel 11</w:t>
      </w:r>
      <w:r w:rsidRPr="003E6539">
        <w:t xml:space="preserve"> twee leden toegevoegd, luidende:</w:t>
      </w:r>
    </w:p>
    <w:p w:rsidR="003E6539" w:rsidRDefault="003E6539" w:rsidP="003E6539">
      <w:r w:rsidRPr="003E6539">
        <w:t>4. Het tweede lid is niet van toepassing indien:</w:t>
      </w:r>
    </w:p>
    <w:p w:rsidR="003E6539" w:rsidRDefault="003E6539" w:rsidP="003E6539">
      <w:r w:rsidRPr="003E6539">
        <w:t>a. eigendom wordt verkregen door een levering onder voorbehoud van een erfdienstbaarheid, een recht van erfpacht of een recht van opstal ten behoeve van diegene die de eigendom vervreemdt; of</w:t>
      </w:r>
    </w:p>
    <w:p w:rsidR="003E6539" w:rsidRDefault="003E6539" w:rsidP="003E6539">
      <w:r w:rsidRPr="003E6539">
        <w:t xml:space="preserve">b. eigendom wordt verkregen, welke is bezwaard met een erfdienstbaarheid, een recht van erfpacht of een recht van opstal, indien het desbetreffende beperkte recht was gevestigd </w:t>
      </w:r>
      <w:r w:rsidR="00A4791C">
        <w:t xml:space="preserve">tegelijk met of </w:t>
      </w:r>
      <w:r w:rsidRPr="003E6539">
        <w:t xml:space="preserve">binnen drie jaar voorafgaand aan de verkrijging en ter zake van de vestiging van het beperkte recht of een daarmee samenhangende </w:t>
      </w:r>
      <w:r w:rsidR="00A4791C">
        <w:t>verkrijging</w:t>
      </w:r>
      <w:r w:rsidRPr="003E6539">
        <w:t xml:space="preserve"> van bloot eigendom de vrijstelling</w:t>
      </w:r>
      <w:r w:rsidR="004B255A">
        <w:t>,</w:t>
      </w:r>
      <w:r w:rsidRPr="003E6539">
        <w:t xml:space="preserve"> bedoeld in artikel 15, eerste lid, onderdeel h, van toepassing was.</w:t>
      </w:r>
    </w:p>
    <w:p w:rsidR="003E6539" w:rsidRDefault="003E6539" w:rsidP="003E6539">
      <w:r w:rsidRPr="003E6539">
        <w:t>5. Wanneer een verkrijging als bedoeld in het vierde lid wordt gevolgd door een verkrijging als bedoeld in het eerste lid, door dezelfde verkrijger of een rechtsopvolger onder algemene titel en met betrekking tot dezelfde onroerende zaak, wordt de maatstaf van heffing bij de opvolgende verkrijging verminderd met het bedrag waarover bij de vorige verkrijging</w:t>
      </w:r>
      <w:r w:rsidR="00563693">
        <w:t>:</w:t>
      </w:r>
    </w:p>
    <w:p w:rsidR="003E6539" w:rsidRDefault="003E6539" w:rsidP="003E6539">
      <w:r w:rsidRPr="003E6539">
        <w:t>a. overdrachtsbelasting was verschuldigd welke niet in mindering heeft gestrekt van schenk- of erfbelasting; of</w:t>
      </w:r>
    </w:p>
    <w:p w:rsidR="003E6539" w:rsidRDefault="003E6539" w:rsidP="003E6539">
      <w:r w:rsidRPr="003E6539">
        <w:t>b. omzetbelasting was verschuldigd welke op grond van artikel 15 van de Wet op de omzetbelasting 1968 in het geheel niet in aftrek kon worden gebracht.</w:t>
      </w:r>
    </w:p>
    <w:p w:rsidR="003E6539" w:rsidRDefault="003E6539" w:rsidP="003E6539"/>
    <w:p w:rsidR="00AC6946" w:rsidRDefault="00AC6946" w:rsidP="00AC6946">
      <w:pPr>
        <w:pStyle w:val="Artikel"/>
      </w:pPr>
      <w:r>
        <w:t xml:space="preserve">Artikel </w:t>
      </w:r>
      <w:r w:rsidR="00F916EC">
        <w:t>XL</w:t>
      </w:r>
    </w:p>
    <w:p w:rsidR="00AC6946" w:rsidRDefault="00AC6946" w:rsidP="00AC6946"/>
    <w:p w:rsidR="00AC6946" w:rsidRDefault="00AC6946" w:rsidP="00AC6946">
      <w:r>
        <w:t>In d</w:t>
      </w:r>
      <w:r w:rsidRPr="00AC6946">
        <w:t>e Wet op de accijns wordt</w:t>
      </w:r>
      <w:r>
        <w:t xml:space="preserve"> in</w:t>
      </w:r>
      <w:r w:rsidRPr="00AC6946">
        <w:t xml:space="preserve"> </w:t>
      </w:r>
      <w:r w:rsidRPr="00AC6946">
        <w:rPr>
          <w:b/>
        </w:rPr>
        <w:t>artikel 7</w:t>
      </w:r>
      <w:r w:rsidRPr="00AC6946">
        <w:t>, eerste lid, onderdeel</w:t>
      </w:r>
      <w:r w:rsidR="006747D7">
        <w:t xml:space="preserve"> a, “€ 7,59” vervangen door: € 7</w:t>
      </w:r>
      <w:r w:rsidRPr="00AC6946">
        <w:t>,9</w:t>
      </w:r>
      <w:r w:rsidR="006747D7">
        <w:t>1</w:t>
      </w:r>
      <w:r w:rsidRPr="00AC6946">
        <w:t>.</w:t>
      </w:r>
    </w:p>
    <w:p w:rsidR="00AC6946" w:rsidRDefault="00AC6946" w:rsidP="00AC6946"/>
    <w:p w:rsidR="00AC6946" w:rsidRDefault="00AC6946" w:rsidP="00AC6946">
      <w:pPr>
        <w:pStyle w:val="Artikel"/>
      </w:pPr>
      <w:r>
        <w:t xml:space="preserve">Artikel </w:t>
      </w:r>
      <w:r w:rsidR="00F916EC">
        <w:t>XLI</w:t>
      </w:r>
    </w:p>
    <w:p w:rsidR="00AC6946" w:rsidRDefault="00AC6946" w:rsidP="00AC6946"/>
    <w:p w:rsidR="00AC6946" w:rsidRDefault="00AC6946" w:rsidP="00AC6946">
      <w:r w:rsidRPr="00AC6946">
        <w:t>De Wet op de verbruiksbelasting van alcoholvrije dranken wordt als volgt gewijzigd:</w:t>
      </w:r>
    </w:p>
    <w:p w:rsidR="00AC6946" w:rsidRDefault="00AC6946" w:rsidP="00AC6946"/>
    <w:p w:rsidR="00AC6946" w:rsidRDefault="00F916EC" w:rsidP="00AC6946">
      <w:r>
        <w:t>A.</w:t>
      </w:r>
      <w:r w:rsidR="00AC6946">
        <w:t xml:space="preserve"> </w:t>
      </w:r>
      <w:r w:rsidR="00AC6946" w:rsidRPr="00AC6946">
        <w:rPr>
          <w:b/>
        </w:rPr>
        <w:t>Artikel 7</w:t>
      </w:r>
      <w:r w:rsidR="00AC6946" w:rsidRPr="00AC6946">
        <w:t>, eerste lid,</w:t>
      </w:r>
      <w:r w:rsidR="00AC6946" w:rsidRPr="00AC6946">
        <w:rPr>
          <w:b/>
        </w:rPr>
        <w:t xml:space="preserve"> </w:t>
      </w:r>
      <w:r w:rsidR="00AC6946" w:rsidRPr="00AC6946">
        <w:t>komt te luiden:</w:t>
      </w:r>
    </w:p>
    <w:p w:rsidR="00AC6946" w:rsidRDefault="00AC6946" w:rsidP="00AC6946">
      <w:r w:rsidRPr="00AC6946">
        <w:t>1. Onder vruchten- en groentesap wordt verstaan drank die bestaat uit sap van vruchten of groenten of een mengsel daarvan.</w:t>
      </w:r>
    </w:p>
    <w:p w:rsidR="00AC6946" w:rsidRDefault="00AC6946" w:rsidP="00AC6946"/>
    <w:p w:rsidR="00AC6946" w:rsidRDefault="00F916EC" w:rsidP="00AC6946">
      <w:r>
        <w:t>B.</w:t>
      </w:r>
      <w:r w:rsidR="00AC6946">
        <w:t xml:space="preserve"> </w:t>
      </w:r>
      <w:r w:rsidR="00AC6946" w:rsidRPr="00AC6946">
        <w:rPr>
          <w:b/>
        </w:rPr>
        <w:t>Artikel 10</w:t>
      </w:r>
      <w:r w:rsidR="00AC6946" w:rsidRPr="00AC6946">
        <w:t>, eerste en tweede lid, komen te luiden:</w:t>
      </w:r>
    </w:p>
    <w:p w:rsidR="00AC6946" w:rsidRDefault="00AC6946" w:rsidP="00AC6946">
      <w:r w:rsidRPr="00AC6946">
        <w:t>1. De belas</w:t>
      </w:r>
      <w:r w:rsidR="006747D7">
        <w:t>ting bedraagt per hectoliter € 7</w:t>
      </w:r>
      <w:r w:rsidRPr="00AC6946">
        <w:t>,9</w:t>
      </w:r>
      <w:r w:rsidR="006747D7">
        <w:t>1</w:t>
      </w:r>
      <w:r w:rsidRPr="00AC6946">
        <w:t>.</w:t>
      </w:r>
    </w:p>
    <w:p w:rsidR="00AC6946" w:rsidRDefault="00AC6946" w:rsidP="00AC6946">
      <w:r w:rsidRPr="00AC6946">
        <w:t>2. Voor de toepassing van het eerste lid geschiedt de herleiding van vruchtensap, groentesap en limonade in vaste of geconcentreerde vorm naar het volume van voor gebruik gereed vruchten- en groentesap of voor gebruik gerede limonade op basis van de factor 4, waarbij voor het herleiden van vruchtensap, groentesap en limonade in vaste vorm een gram wordt gelijkgesteld aan een milliliter.</w:t>
      </w:r>
    </w:p>
    <w:p w:rsidR="00AC6946" w:rsidRDefault="00AC6946" w:rsidP="00AC6946"/>
    <w:p w:rsidR="00AC6946" w:rsidRDefault="00F916EC" w:rsidP="00AC6946">
      <w:r>
        <w:t>C.</w:t>
      </w:r>
      <w:r w:rsidR="00AC6946">
        <w:t xml:space="preserve"> </w:t>
      </w:r>
      <w:r w:rsidR="00AC6946" w:rsidRPr="00AC6946">
        <w:rPr>
          <w:b/>
        </w:rPr>
        <w:t xml:space="preserve">Artikel 28 </w:t>
      </w:r>
      <w:r w:rsidR="00AC6946" w:rsidRPr="00AC6946">
        <w:t>vervalt.</w:t>
      </w:r>
    </w:p>
    <w:p w:rsidR="00AC6946" w:rsidRDefault="00AC6946" w:rsidP="00AC6946"/>
    <w:p w:rsidR="00AC6946" w:rsidRDefault="00F916EC" w:rsidP="00AC6946">
      <w:r>
        <w:t>D.</w:t>
      </w:r>
      <w:r w:rsidR="00AC6946">
        <w:t xml:space="preserve"> </w:t>
      </w:r>
      <w:r w:rsidR="00AC6946" w:rsidRPr="00AC6946">
        <w:rPr>
          <w:b/>
        </w:rPr>
        <w:t>Artikel 29</w:t>
      </w:r>
      <w:r w:rsidR="00AC6946" w:rsidRPr="00AC6946">
        <w:t>, eerste lid, komt te luiden:</w:t>
      </w:r>
    </w:p>
    <w:p w:rsidR="00AC6946" w:rsidRPr="00AC6946" w:rsidRDefault="00AC6946" w:rsidP="00AC6946">
      <w:r w:rsidRPr="00AC6946">
        <w:t>1. Onder bij algemene maatregel van bestuur te stellen voorwaarden en beperkingen wordt vrijstelling van belasting verleend ter zake van de uitslag en de invoer van alcoholvrije dranken die door degene die de betreffende dranken betrekt, worden gebruikt als grondstof voor het vervaardigen van andere goederen dan alcoholvrije dranken.</w:t>
      </w:r>
    </w:p>
    <w:p w:rsidR="002E58FD" w:rsidRDefault="002E58FD" w:rsidP="00EA2BCE"/>
    <w:p w:rsidR="00CF4AEA" w:rsidRDefault="00CF4AEA">
      <w:pPr>
        <w:spacing w:line="240" w:lineRule="auto"/>
        <w:ind w:firstLine="0"/>
        <w:rPr>
          <w:b/>
        </w:rPr>
      </w:pPr>
      <w:r>
        <w:br w:type="page"/>
      </w:r>
    </w:p>
    <w:p w:rsidR="00216FF1" w:rsidRDefault="00216FF1" w:rsidP="00216FF1">
      <w:pPr>
        <w:pStyle w:val="Artikel"/>
      </w:pPr>
      <w:r>
        <w:t xml:space="preserve">Artikel </w:t>
      </w:r>
      <w:r w:rsidR="00F916EC">
        <w:t>XLII</w:t>
      </w:r>
    </w:p>
    <w:p w:rsidR="00216FF1" w:rsidRDefault="00216FF1" w:rsidP="00216FF1"/>
    <w:p w:rsidR="002E58FD" w:rsidRDefault="00216FF1" w:rsidP="00216FF1">
      <w:r w:rsidRPr="00216FF1">
        <w:t>De Wet belastingen op milieugrondslag wordt als volgt gewijzigd:</w:t>
      </w:r>
    </w:p>
    <w:p w:rsidR="00216FF1" w:rsidRDefault="00216FF1" w:rsidP="00216FF1"/>
    <w:p w:rsidR="00216FF1" w:rsidRDefault="00F916EC" w:rsidP="00216FF1">
      <w:r>
        <w:t>A.</w:t>
      </w:r>
      <w:r w:rsidR="00216FF1">
        <w:t xml:space="preserve"> </w:t>
      </w:r>
      <w:r w:rsidR="00216FF1" w:rsidRPr="00216FF1">
        <w:rPr>
          <w:b/>
        </w:rPr>
        <w:t>Artikel 44</w:t>
      </w:r>
      <w:r w:rsidR="00216FF1" w:rsidRPr="00216FF1">
        <w:t xml:space="preserve"> wordt als volgt gewijzigd:</w:t>
      </w:r>
    </w:p>
    <w:p w:rsidR="00216FF1" w:rsidRDefault="00216FF1" w:rsidP="00216FF1">
      <w:r w:rsidRPr="00216FF1">
        <w:t>1. Na het eerste lid wordt, onder vernummering van het tweede tot en met vierde lid tot derde tot en met vijfde lid, een lid ingevoegd, luidende:</w:t>
      </w:r>
    </w:p>
    <w:p w:rsidR="00216FF1" w:rsidRDefault="00216FF1" w:rsidP="00216FF1">
      <w:r w:rsidRPr="00216FF1">
        <w:t>2. Vrijstelling van de belasting wordt verleend ter zake van de uitslag en de invoer van kolen die worden gebruikt als brandstof voor het opwekken van elektriciteit.</w:t>
      </w:r>
    </w:p>
    <w:p w:rsidR="00216FF1" w:rsidRDefault="00216FF1" w:rsidP="00216FF1">
      <w:r w:rsidRPr="00216FF1">
        <w:t>2. In het vierde lid (nieuw) wordt “eerste en tweede lid” vervangen door: eerste tot en met derde lid.</w:t>
      </w:r>
    </w:p>
    <w:p w:rsidR="00216FF1" w:rsidRDefault="00216FF1" w:rsidP="00216FF1"/>
    <w:p w:rsidR="00216FF1" w:rsidRDefault="00F916EC" w:rsidP="00216FF1">
      <w:r>
        <w:t>B.</w:t>
      </w:r>
      <w:r w:rsidR="00216FF1">
        <w:t xml:space="preserve"> </w:t>
      </w:r>
      <w:r w:rsidR="00216FF1" w:rsidRPr="00216FF1">
        <w:t xml:space="preserve">In </w:t>
      </w:r>
      <w:r w:rsidR="00216FF1" w:rsidRPr="00216FF1">
        <w:rPr>
          <w:b/>
        </w:rPr>
        <w:t>artikel 45</w:t>
      </w:r>
      <w:r w:rsidR="00216FF1" w:rsidRPr="00216FF1">
        <w:t>, eerste lid, wordt “artikel 44, eerste of tweede lid” vervangen door: artikel 44, eerste tot en met derde lid.</w:t>
      </w:r>
    </w:p>
    <w:p w:rsidR="00216FF1" w:rsidRDefault="00216FF1" w:rsidP="00216FF1"/>
    <w:p w:rsidR="00216FF1" w:rsidRDefault="00F916EC" w:rsidP="00216FF1">
      <w:r>
        <w:t>C.</w:t>
      </w:r>
      <w:r w:rsidR="00216FF1">
        <w:t xml:space="preserve"> </w:t>
      </w:r>
      <w:r w:rsidR="00216FF1" w:rsidRPr="00216FF1">
        <w:rPr>
          <w:b/>
        </w:rPr>
        <w:t>Artikel 59</w:t>
      </w:r>
      <w:r w:rsidR="00216FF1" w:rsidRPr="00216FF1">
        <w:t xml:space="preserve"> wordt als volgt gewijzigd:</w:t>
      </w:r>
    </w:p>
    <w:p w:rsidR="00216FF1" w:rsidRDefault="00216FF1" w:rsidP="00216FF1">
      <w:r w:rsidRPr="00216FF1">
        <w:t>1. In het eerste lid, onderdeel a, eerste aandachtsstreepje, wordt “€ 0,1911” vervangen door: € 0,20064.</w:t>
      </w:r>
    </w:p>
    <w:p w:rsidR="00216FF1" w:rsidRDefault="00216FF1" w:rsidP="00216FF1">
      <w:r w:rsidRPr="00216FF1">
        <w:t>2. In het eerste lid, onderdeel a, tweede aandachtsstreepje, wordt “€ 0,0677” vervangen door: € 0,06954.</w:t>
      </w:r>
    </w:p>
    <w:p w:rsidR="00216FF1" w:rsidRDefault="00216FF1" w:rsidP="00216FF1">
      <w:r w:rsidRPr="00216FF1">
        <w:t>3. In het eerste lid, onderdeel a, derde aandachtsstreepje, wordt “€ 0,0247” vervangen door: € 0,02537.</w:t>
      </w:r>
    </w:p>
    <w:p w:rsidR="00216FF1" w:rsidRDefault="00216FF1" w:rsidP="00216FF1">
      <w:r w:rsidRPr="00216FF1">
        <w:t>4. In het eerste lid, onderdeel a, vierde aandachtsstreepje, wordt “€ 0,0118” vervangen door: € 0,01212.</w:t>
      </w:r>
    </w:p>
    <w:p w:rsidR="00216FF1" w:rsidRDefault="00216FF1" w:rsidP="00216FF1">
      <w:r w:rsidRPr="00216FF1">
        <w:t>5. In het eerste lid, onderdeel c, eerste aandachtsstreepje, wordt “€ 0,1196” vervangen door: € 0,12020.</w:t>
      </w:r>
    </w:p>
    <w:p w:rsidR="00216FF1" w:rsidRDefault="00216FF1" w:rsidP="00216FF1">
      <w:r w:rsidRPr="00216FF1">
        <w:t>6. In het eerste lid, onderdeel c, tweede aandachtsstreepje, wordt “€ 0,0469” vervangen door: € 0,04996.</w:t>
      </w:r>
    </w:p>
    <w:p w:rsidR="00216FF1" w:rsidRDefault="00216FF1" w:rsidP="00216FF1">
      <w:r w:rsidRPr="00216FF1">
        <w:t>7. In het eerste lid, onderdeel c, derde aandachtsstreepje, wordt “€ 0,0125” vervangen door: € 0,01331.</w:t>
      </w:r>
    </w:p>
    <w:p w:rsidR="00216FF1" w:rsidRDefault="00216FF1" w:rsidP="00216FF1">
      <w:r w:rsidRPr="00216FF1">
        <w:t xml:space="preserve">8. In het eerste lid, onderdeel c, vierde aandachtsstreepje, </w:t>
      </w:r>
      <w:r w:rsidR="004B255A">
        <w:t>wordt “€ 0,0010” vervangen door “</w:t>
      </w:r>
      <w:r w:rsidRPr="00216FF1">
        <w:t>€ 0,00107</w:t>
      </w:r>
      <w:r w:rsidR="004B255A">
        <w:t>”</w:t>
      </w:r>
      <w:r w:rsidRPr="00216FF1">
        <w:t xml:space="preserve"> en wordt “€ 0,0005” vervangen door: € 0,00053.</w:t>
      </w:r>
    </w:p>
    <w:p w:rsidR="00216FF1" w:rsidRDefault="00216FF1" w:rsidP="00216FF1">
      <w:r w:rsidRPr="00216FF1">
        <w:t>9. In het derde lid wordt “€ 0,1911” vervangen door: € 0,20064.</w:t>
      </w:r>
    </w:p>
    <w:p w:rsidR="00216FF1" w:rsidRDefault="00216FF1" w:rsidP="00216FF1"/>
    <w:p w:rsidR="00216FF1" w:rsidRDefault="00F916EC" w:rsidP="00216FF1">
      <w:r>
        <w:t>D.</w:t>
      </w:r>
      <w:r w:rsidR="00216FF1">
        <w:t xml:space="preserve"> </w:t>
      </w:r>
      <w:r w:rsidR="00216FF1" w:rsidRPr="00216FF1">
        <w:rPr>
          <w:b/>
        </w:rPr>
        <w:t>Artikel 60</w:t>
      </w:r>
      <w:r w:rsidR="00216FF1" w:rsidRPr="00216FF1">
        <w:t xml:space="preserve"> wordt als volgt gewijzigd:</w:t>
      </w:r>
    </w:p>
    <w:p w:rsidR="00216FF1" w:rsidRDefault="00216FF1" w:rsidP="00216FF1">
      <w:r w:rsidRPr="00216FF1">
        <w:t>1. In het eerste lid, eerste aandachtsstreepje, wordt “€ 0,03069” vervangen door: € 0,03222.</w:t>
      </w:r>
    </w:p>
    <w:p w:rsidR="00216FF1" w:rsidRDefault="00216FF1" w:rsidP="00216FF1">
      <w:r w:rsidRPr="00216FF1">
        <w:t>2. In het eerste lid, tweede aandachtsstreepje, wordt “€ 0,02278” vervangen door: € 0,02339.</w:t>
      </w:r>
    </w:p>
    <w:p w:rsidR="00216FF1" w:rsidRDefault="00216FF1" w:rsidP="00216FF1">
      <w:r w:rsidRPr="00216FF1">
        <w:t>3. In het eerste lid, derde aandachtsstreepje, wordt “€ 0,0247” vervangen door: € 0,02537.</w:t>
      </w:r>
    </w:p>
    <w:p w:rsidR="00216FF1" w:rsidRPr="00216FF1" w:rsidRDefault="00216FF1" w:rsidP="00216FF1">
      <w:r w:rsidRPr="00216FF1">
        <w:t>4. In het eerste lid, vierde aandachtsstreepje, wordt “€ 0,0118” vervangen door: € 0,01212.</w:t>
      </w:r>
    </w:p>
    <w:p w:rsidR="00403CD3" w:rsidRDefault="00403CD3" w:rsidP="00EA2BCE"/>
    <w:p w:rsidR="001E678A" w:rsidRDefault="001E678A" w:rsidP="001E678A">
      <w:pPr>
        <w:pStyle w:val="Artikel"/>
      </w:pPr>
      <w:r>
        <w:t xml:space="preserve">Artikel </w:t>
      </w:r>
      <w:r w:rsidR="00F916EC">
        <w:t>XLIII</w:t>
      </w:r>
    </w:p>
    <w:p w:rsidR="001E678A" w:rsidRDefault="001E678A" w:rsidP="001E678A"/>
    <w:p w:rsidR="0049301D" w:rsidRDefault="004443BA" w:rsidP="001E678A">
      <w:r>
        <w:t>In</w:t>
      </w:r>
      <w:r w:rsidR="000B3109">
        <w:t xml:space="preserve"> de</w:t>
      </w:r>
      <w:r w:rsidR="001E678A">
        <w:t xml:space="preserve"> Algemene wet inkomensafhankelijke regelingen wordt</w:t>
      </w:r>
      <w:r>
        <w:t xml:space="preserve"> aan</w:t>
      </w:r>
      <w:r w:rsidR="001E678A">
        <w:t xml:space="preserve"> </w:t>
      </w:r>
      <w:r w:rsidR="000B3109" w:rsidRPr="000B3109">
        <w:rPr>
          <w:b/>
        </w:rPr>
        <w:t>artikel 3</w:t>
      </w:r>
      <w:r w:rsidR="000B3109">
        <w:t xml:space="preserve"> </w:t>
      </w:r>
      <w:r w:rsidR="00825B8D">
        <w:t>een lid</w:t>
      </w:r>
      <w:r w:rsidR="00723685">
        <w:t xml:space="preserve"> </w:t>
      </w:r>
      <w:r w:rsidR="0049301D" w:rsidRPr="0049301D">
        <w:t>toegevoegd, luidende</w:t>
      </w:r>
      <w:r w:rsidR="0049301D">
        <w:t>:</w:t>
      </w:r>
    </w:p>
    <w:p w:rsidR="002E283A" w:rsidRDefault="0049301D" w:rsidP="004443BA">
      <w:r w:rsidRPr="0049301D">
        <w:t>7. Onder partner wordt niet verstaan degene die uitsluitend ingevolge het tweede lid, onderdeel e, als partner wordt aangemerkt en woont in een accommodatie van een instelling die opvang als bedoeld in artikel 1.1.1 van de Wet maatschappelijke ondersteuning 2015 biedt, mits de belanghebbende een afschrift van de beschikkingen, bedoeld in artikel 2.3.5, tweede lid, van d</w:t>
      </w:r>
      <w:r w:rsidR="00AB13C4">
        <w:t>i</w:t>
      </w:r>
      <w:r w:rsidRPr="0049301D">
        <w:t>e</w:t>
      </w:r>
      <w:r w:rsidR="00AB13C4">
        <w:t xml:space="preserve"> wet,</w:t>
      </w:r>
      <w:r w:rsidRPr="0049301D">
        <w:t xml:space="preserve"> tot het treffen van een maatwerkvoorziening voor hem en voor de</w:t>
      </w:r>
      <w:r w:rsidR="0022154D">
        <w:t xml:space="preserve"> persoon, bedoeld in het tweede lid, </w:t>
      </w:r>
      <w:r w:rsidRPr="0049301D">
        <w:t>onderdeel e, ten behoeve van opvang overlegt</w:t>
      </w:r>
      <w:r>
        <w:t>.</w:t>
      </w:r>
    </w:p>
    <w:p w:rsidR="0049301D" w:rsidRDefault="0049301D" w:rsidP="001E678A"/>
    <w:p w:rsidR="00B6054C" w:rsidRDefault="00B6054C" w:rsidP="00B6054C">
      <w:pPr>
        <w:pStyle w:val="Artikel"/>
      </w:pPr>
      <w:r>
        <w:t xml:space="preserve">Artikel </w:t>
      </w:r>
      <w:r w:rsidR="00F916EC">
        <w:t>XLIV</w:t>
      </w:r>
    </w:p>
    <w:p w:rsidR="00B6054C" w:rsidRDefault="00B6054C" w:rsidP="00B6054C"/>
    <w:p w:rsidR="00B6054C" w:rsidRDefault="00B6054C" w:rsidP="00A479B5">
      <w:r w:rsidRPr="00B6054C">
        <w:t>De Invorderingswet 1990 wordt als volgt gewijzigd:</w:t>
      </w:r>
    </w:p>
    <w:p w:rsidR="005832E4" w:rsidRDefault="005832E4" w:rsidP="00A479B5"/>
    <w:p w:rsidR="00A479B5" w:rsidRDefault="00F916EC" w:rsidP="00A479B5">
      <w:r>
        <w:t>A.</w:t>
      </w:r>
      <w:r w:rsidR="00A479B5">
        <w:t xml:space="preserve"> </w:t>
      </w:r>
      <w:r w:rsidR="00A479B5" w:rsidRPr="00A479B5">
        <w:rPr>
          <w:b/>
        </w:rPr>
        <w:t>Artikel 25</w:t>
      </w:r>
      <w:r w:rsidR="00A479B5" w:rsidRPr="00A479B5">
        <w:t>, achtste lid, wordt als volgt gewijzigd:</w:t>
      </w:r>
    </w:p>
    <w:p w:rsidR="00A479B5" w:rsidRDefault="00A479B5" w:rsidP="00A479B5">
      <w:r w:rsidRPr="00A479B5">
        <w:t>1. De tweede volzin vervalt.</w:t>
      </w:r>
    </w:p>
    <w:p w:rsidR="00A479B5" w:rsidRDefault="00A479B5" w:rsidP="00A479B5">
      <w:r w:rsidRPr="00A479B5">
        <w:t>2. De laatste volzin, onderdeel b, komt te luiden:</w:t>
      </w:r>
    </w:p>
    <w:p w:rsidR="000459E5" w:rsidRDefault="00A479B5" w:rsidP="000459E5">
      <w:r w:rsidRPr="00A479B5">
        <w:t>b. ingeval de vennootschap waarin de belastingschuldige de aandelen of winstbewijzen houdt, reserves aan de belastingschuldige heeft uitgedeeld, voor een bedrag ter grootte van 25 percent van de uitgedeelde reserves op de aandelen of winstbewijzen die aan het uitstel ten grondslag liggen, verminderd met de over die uitgedeelde reserves in Nederland verschuldigde dividendbelasting of inkomstenbelasting en de daarover in het buitenland feitelijk geheven belasting.</w:t>
      </w:r>
    </w:p>
    <w:p w:rsidR="00B6054C" w:rsidRDefault="00B6054C" w:rsidP="00B6054C"/>
    <w:p w:rsidR="0014721D" w:rsidRDefault="00F916EC" w:rsidP="0014721D">
      <w:r>
        <w:t>B.</w:t>
      </w:r>
      <w:r w:rsidR="00251813">
        <w:t xml:space="preserve"> </w:t>
      </w:r>
      <w:r w:rsidR="000459E5" w:rsidRPr="000459E5">
        <w:t xml:space="preserve">In </w:t>
      </w:r>
      <w:r w:rsidR="000459E5" w:rsidRPr="000459E5">
        <w:rPr>
          <w:b/>
        </w:rPr>
        <w:t xml:space="preserve">artikel 26, </w:t>
      </w:r>
      <w:r w:rsidR="000459E5" w:rsidRPr="000459E5">
        <w:t>tweede lid,</w:t>
      </w:r>
      <w:r w:rsidR="000459E5" w:rsidRPr="000459E5">
        <w:rPr>
          <w:b/>
        </w:rPr>
        <w:t xml:space="preserve"> </w:t>
      </w:r>
      <w:r w:rsidR="000459E5" w:rsidRPr="000459E5">
        <w:t>wordt “artikel 25, vijfde of achtste lid” vervangen door “artikel 25, vijfde lid” en wordt “de termijn, bedoeld in artikel 25, vijfde lid, tweede volzin, onderscheidenlijk de termijn, bedoeld in artikel 25, achtste lid, tweede volzin” telkens vervangen door: de termijn, bedoeld in artikel 25, vijfde lid, tweede volzin.</w:t>
      </w:r>
    </w:p>
    <w:p w:rsidR="00251813" w:rsidRDefault="00251813" w:rsidP="001E707E">
      <w:pPr>
        <w:ind w:firstLine="0"/>
      </w:pPr>
    </w:p>
    <w:p w:rsidR="0014721D" w:rsidRDefault="00F916EC" w:rsidP="00251813">
      <w:r>
        <w:t>C.</w:t>
      </w:r>
      <w:r w:rsidR="0014721D">
        <w:t xml:space="preserve"> Na </w:t>
      </w:r>
      <w:r w:rsidR="0014721D" w:rsidRPr="0014721D">
        <w:rPr>
          <w:b/>
        </w:rPr>
        <w:t>artikel 70e</w:t>
      </w:r>
      <w:r w:rsidR="00825B8D">
        <w:t xml:space="preserve"> wordt een artikel</w:t>
      </w:r>
      <w:r w:rsidR="0014721D">
        <w:t xml:space="preserve"> ingevoegd, luidende:</w:t>
      </w:r>
    </w:p>
    <w:p w:rsidR="0014721D" w:rsidRDefault="0014721D" w:rsidP="00251813"/>
    <w:p w:rsidR="0014721D" w:rsidRPr="0014721D" w:rsidRDefault="0014721D" w:rsidP="00251813">
      <w:pPr>
        <w:rPr>
          <w:b/>
        </w:rPr>
      </w:pPr>
      <w:r w:rsidRPr="0014721D">
        <w:rPr>
          <w:b/>
        </w:rPr>
        <w:t>Artikel 70e</w:t>
      </w:r>
      <w:r w:rsidR="004B255A">
        <w:rPr>
          <w:b/>
        </w:rPr>
        <w:t>a</w:t>
      </w:r>
    </w:p>
    <w:p w:rsidR="0014721D" w:rsidRPr="00251813" w:rsidRDefault="0014721D" w:rsidP="00251813">
      <w:r>
        <w:t>Artikel 25, achtste lid, en artikel 26, tweede lid, zoals die op 14 september 2015 luidden, blijven van toepassing op belastingaanslagen die zijn opgelegd na</w:t>
      </w:r>
      <w:r w:rsidR="007D28A5">
        <w:t>ar aanleiding van belastbare feiten</w:t>
      </w:r>
      <w:r>
        <w:t xml:space="preserve"> die zich hebben voorgedaan voor 15 september 2015, 15.15 uur. </w:t>
      </w:r>
    </w:p>
    <w:p w:rsidR="001315A8" w:rsidRDefault="001315A8" w:rsidP="001E678A"/>
    <w:p w:rsidR="001315A8" w:rsidRDefault="001315A8" w:rsidP="001315A8">
      <w:pPr>
        <w:pStyle w:val="Artikel"/>
      </w:pPr>
      <w:r>
        <w:t xml:space="preserve">Artikel </w:t>
      </w:r>
      <w:r w:rsidR="00F916EC">
        <w:t>XLV</w:t>
      </w:r>
    </w:p>
    <w:p w:rsidR="001315A8" w:rsidRDefault="001315A8" w:rsidP="001315A8"/>
    <w:p w:rsidR="001315A8" w:rsidRDefault="001315A8" w:rsidP="005C0A4C">
      <w:r w:rsidRPr="001315A8">
        <w:t xml:space="preserve">In de Provinciewet wordt in </w:t>
      </w:r>
      <w:r w:rsidRPr="001315A8">
        <w:rPr>
          <w:b/>
        </w:rPr>
        <w:t>artikel 222a</w:t>
      </w:r>
      <w:r w:rsidRPr="001315A8">
        <w:t>, vierde lid, “hoogste” vervangen door: laagste.</w:t>
      </w:r>
    </w:p>
    <w:p w:rsidR="005C0A4C" w:rsidRDefault="005C0A4C" w:rsidP="005C0A4C"/>
    <w:p w:rsidR="00CF4AEA" w:rsidRDefault="00CF4AEA">
      <w:pPr>
        <w:spacing w:line="240" w:lineRule="auto"/>
        <w:ind w:firstLine="0"/>
        <w:rPr>
          <w:b/>
        </w:rPr>
      </w:pPr>
      <w:r>
        <w:br w:type="page"/>
      </w:r>
    </w:p>
    <w:p w:rsidR="008A6EB4" w:rsidRDefault="008A6EB4" w:rsidP="008A6EB4">
      <w:pPr>
        <w:pStyle w:val="Artikel"/>
      </w:pPr>
      <w:r>
        <w:t xml:space="preserve">Artikel </w:t>
      </w:r>
      <w:r w:rsidR="00F916EC">
        <w:t>XLVI</w:t>
      </w:r>
    </w:p>
    <w:p w:rsidR="008A6EB4" w:rsidRDefault="008A6EB4" w:rsidP="008A6EB4"/>
    <w:p w:rsidR="008A6EB4" w:rsidRDefault="008A6EB4" w:rsidP="008A6EB4">
      <w:r w:rsidRPr="008A6EB4">
        <w:t xml:space="preserve">In de Invoeringswet fiscaal stelsel BES wordt in hoofdstuk III, </w:t>
      </w:r>
      <w:r w:rsidRPr="008A6EB4">
        <w:rPr>
          <w:b/>
        </w:rPr>
        <w:t>artikel II</w:t>
      </w:r>
      <w:r w:rsidRPr="008A6EB4">
        <w:t>, vierde lid, “vijf jaar” vervangen door: zes jaar</w:t>
      </w:r>
      <w:r>
        <w:t>.</w:t>
      </w:r>
    </w:p>
    <w:p w:rsidR="008A6EB4" w:rsidRDefault="008A6EB4" w:rsidP="008A6EB4"/>
    <w:p w:rsidR="00222DD3" w:rsidRDefault="00222DD3" w:rsidP="00222DD3">
      <w:pPr>
        <w:pStyle w:val="Artikel"/>
      </w:pPr>
      <w:r>
        <w:t xml:space="preserve">Artikel </w:t>
      </w:r>
      <w:r w:rsidR="00F916EC">
        <w:t>XLVII</w:t>
      </w:r>
    </w:p>
    <w:p w:rsidR="00222DD3" w:rsidRDefault="00222DD3" w:rsidP="00222DD3"/>
    <w:p w:rsidR="00222DD3" w:rsidRDefault="004B255A" w:rsidP="00222DD3">
      <w:r>
        <w:t>In de</w:t>
      </w:r>
      <w:r w:rsidR="00222DD3" w:rsidRPr="00222DD3">
        <w:t xml:space="preserve"> Wet maatr</w:t>
      </w:r>
      <w:r>
        <w:t xml:space="preserve">egelen woningmarkt 2014 II worden de </w:t>
      </w:r>
      <w:r w:rsidR="00222DD3" w:rsidRPr="00222DD3">
        <w:t xml:space="preserve">in de </w:t>
      </w:r>
      <w:r w:rsidR="00222DD3" w:rsidRPr="00222DD3">
        <w:rPr>
          <w:b/>
        </w:rPr>
        <w:t>artikelen 3.6 tot en met 3.20</w:t>
      </w:r>
      <w:r w:rsidR="00222DD3" w:rsidRPr="00222DD3">
        <w:t xml:space="preserve"> </w:t>
      </w:r>
      <w:r>
        <w:t>en</w:t>
      </w:r>
      <w:r w:rsidR="00825B8D">
        <w:t xml:space="preserve"> de in de</w:t>
      </w:r>
      <w:r>
        <w:t xml:space="preserve"> </w:t>
      </w:r>
      <w:r w:rsidRPr="004B255A">
        <w:rPr>
          <w:b/>
        </w:rPr>
        <w:t>artikelen 5.4 tot en met 5.18</w:t>
      </w:r>
      <w:r>
        <w:rPr>
          <w:b/>
        </w:rPr>
        <w:t xml:space="preserve"> </w:t>
      </w:r>
      <w:r w:rsidR="00222DD3" w:rsidRPr="00222DD3">
        <w:t>vermelde bedragen verhoogd met € 300.</w:t>
      </w:r>
    </w:p>
    <w:p w:rsidR="00222DD3" w:rsidRDefault="00222DD3" w:rsidP="00222DD3"/>
    <w:p w:rsidR="006E2095" w:rsidRDefault="006E2095" w:rsidP="006E2095">
      <w:pPr>
        <w:pStyle w:val="Artikel"/>
      </w:pPr>
      <w:r>
        <w:t xml:space="preserve">Artikel </w:t>
      </w:r>
      <w:r w:rsidR="00F916EC">
        <w:t>XLVIII</w:t>
      </w:r>
    </w:p>
    <w:p w:rsidR="006E2095" w:rsidRDefault="006E2095" w:rsidP="006E2095"/>
    <w:p w:rsidR="006E2095" w:rsidRDefault="006E2095" w:rsidP="006E2095">
      <w:r w:rsidRPr="006E2095">
        <w:t>In</w:t>
      </w:r>
      <w:r w:rsidR="000348D7">
        <w:t xml:space="preserve"> het Belastingplan 2015 wordt in</w:t>
      </w:r>
      <w:r w:rsidRPr="006E2095">
        <w:t xml:space="preserve"> </w:t>
      </w:r>
      <w:r w:rsidRPr="006E2095">
        <w:rPr>
          <w:b/>
        </w:rPr>
        <w:t>artikel III</w:t>
      </w:r>
      <w:r w:rsidRPr="006E2095">
        <w:t xml:space="preserve"> “verlaagd” vervangen door: verhoogd.</w:t>
      </w:r>
    </w:p>
    <w:p w:rsidR="006E2095" w:rsidRDefault="006E2095" w:rsidP="006E2095"/>
    <w:p w:rsidR="003F32A6" w:rsidRDefault="003F32A6" w:rsidP="003F32A6">
      <w:pPr>
        <w:pStyle w:val="Artikel"/>
      </w:pPr>
      <w:r>
        <w:t xml:space="preserve">Artikel </w:t>
      </w:r>
      <w:r w:rsidR="00F916EC">
        <w:t>XLIX</w:t>
      </w:r>
    </w:p>
    <w:p w:rsidR="003F32A6" w:rsidRDefault="003F32A6" w:rsidP="003F32A6"/>
    <w:p w:rsidR="003F32A6" w:rsidRDefault="003F32A6" w:rsidP="003F32A6">
      <w:r>
        <w:t xml:space="preserve">Voor de toepassing van artikel 10.6bis van de Wet inkomstenbelasting 2001 bij het begin van het kalenderjaar 2017 wordt het langetermijnrendement op onroerende zaken, aandelen en obligaties van het kalenderjaar 2016 gesteld op 4,25%, 8,25%, onderscheidenlijk 4,00%. </w:t>
      </w:r>
    </w:p>
    <w:p w:rsidR="00FA37BA" w:rsidRDefault="00FA37BA" w:rsidP="003F32A6"/>
    <w:p w:rsidR="00BE0D32" w:rsidRDefault="00BE0D32" w:rsidP="00BE0D32">
      <w:pPr>
        <w:pStyle w:val="Artikel"/>
      </w:pPr>
      <w:r>
        <w:t xml:space="preserve">Artikel </w:t>
      </w:r>
      <w:r w:rsidR="00F916EC">
        <w:t>L</w:t>
      </w:r>
    </w:p>
    <w:p w:rsidR="00BE0D32" w:rsidRDefault="00BE0D32" w:rsidP="00BE0D32"/>
    <w:p w:rsidR="00BE0D32" w:rsidRDefault="00BE0D32" w:rsidP="00BE0D32">
      <w:r w:rsidRPr="00BE0D32">
        <w:t>Artikel 90 van de Wet belastingen op milieugrondslag vindt bij het begin van het kalenderjaar 2016 geen toepassing op de bedragen, genoemd in artikel 59, eerste lid, onderdelen a en c, artikel 59, derde lid, en artikel 60, eerste lid, van die wet.</w:t>
      </w:r>
    </w:p>
    <w:p w:rsidR="00BE0D32" w:rsidRDefault="00BE0D32" w:rsidP="00BE0D32"/>
    <w:p w:rsidR="00061333" w:rsidRDefault="00061333" w:rsidP="00061333">
      <w:pPr>
        <w:pStyle w:val="Artikel"/>
      </w:pPr>
      <w:r>
        <w:t xml:space="preserve">Artikel </w:t>
      </w:r>
      <w:r w:rsidR="00F916EC">
        <w:t>LI</w:t>
      </w:r>
    </w:p>
    <w:p w:rsidR="00061333" w:rsidRDefault="00061333" w:rsidP="00061333"/>
    <w:p w:rsidR="00061333" w:rsidRDefault="00061333" w:rsidP="00061333">
      <w:r w:rsidRPr="00061333">
        <w:t>Ingeval de samenloop van wetten die in 201</w:t>
      </w:r>
      <w:r>
        <w:t>5</w:t>
      </w:r>
      <w:r w:rsidRPr="00061333">
        <w:t xml:space="preserve"> in het Staatsblad zijn of worden gepubliceerd en wijzigingen aanbrengen in een of meer belastingwetten, niet of niet juist is geregeld, of indien als gevolg van die samenloop onjuistheden ontstaan in de aanduiding van artikelen, artikelonderdelen, verwijzingen en dergelijke in de desbetreffende wetten, kunnen die wetten op dit punt bij ministeriële regeling worden gewijzigd.</w:t>
      </w:r>
    </w:p>
    <w:p w:rsidR="00BE0D32" w:rsidRDefault="00BE0D32" w:rsidP="00061333"/>
    <w:p w:rsidR="00BE0D32" w:rsidRDefault="00BE0D32" w:rsidP="00BE0D32">
      <w:pPr>
        <w:pStyle w:val="Artikel"/>
      </w:pPr>
      <w:r>
        <w:t xml:space="preserve">Artikel </w:t>
      </w:r>
      <w:r w:rsidR="00F916EC">
        <w:t>LII</w:t>
      </w:r>
    </w:p>
    <w:p w:rsidR="00BE0D32" w:rsidRDefault="00BE0D32" w:rsidP="00BE0D32"/>
    <w:p w:rsidR="00BE0D32" w:rsidRDefault="00BE0D32" w:rsidP="00BE0D32">
      <w:r>
        <w:t xml:space="preserve">1. </w:t>
      </w:r>
      <w:r w:rsidRPr="00BE0D32">
        <w:t>Onder toepassing van artikel 12 van de Wet raadgevend referendum treedt deze wet in werking met ingang van 1 januari 2016, met dien verstande dat:</w:t>
      </w:r>
    </w:p>
    <w:p w:rsidR="00F14676" w:rsidRDefault="00F14676" w:rsidP="00BE0D32">
      <w:r>
        <w:t xml:space="preserve">a. </w:t>
      </w:r>
      <w:r w:rsidRPr="00F14676">
        <w:t xml:space="preserve">artikel </w:t>
      </w:r>
      <w:r w:rsidR="00F916EC">
        <w:t>I</w:t>
      </w:r>
      <w:r w:rsidRPr="00F14676">
        <w:t xml:space="preserve">, onderdelen </w:t>
      </w:r>
      <w:r w:rsidR="00F916EC">
        <w:t>B</w:t>
      </w:r>
      <w:r w:rsidRPr="00F14676">
        <w:t xml:space="preserve"> en </w:t>
      </w:r>
      <w:r w:rsidR="00F916EC">
        <w:t>C</w:t>
      </w:r>
      <w:r w:rsidRPr="00F14676">
        <w:t>, eerst toepassing vindt nadat artikel 10.1 van de Wet inkomstenbelasting 2001 en artikel 3.5 van de Wet maatregelen woningmarkt 2014 II bij het begin van het kalenderjaar 2016 zijn toegepast;</w:t>
      </w:r>
    </w:p>
    <w:p w:rsidR="00F14676" w:rsidRDefault="00F14676" w:rsidP="00BE0D32">
      <w:r>
        <w:t xml:space="preserve">b. </w:t>
      </w:r>
      <w:r w:rsidRPr="00F14676">
        <w:t xml:space="preserve">artikel </w:t>
      </w:r>
      <w:r w:rsidR="00F916EC">
        <w:t>I</w:t>
      </w:r>
      <w:r w:rsidRPr="00F14676">
        <w:t>, onderdeel</w:t>
      </w:r>
      <w:r>
        <w:t xml:space="preserve"> </w:t>
      </w:r>
      <w:r w:rsidR="00F916EC">
        <w:t>G</w:t>
      </w:r>
      <w:r w:rsidRPr="00F14676">
        <w:t>, eerst toepassing vindt nadat artikel 10.1 van de Wet inkomstenbelasting 2001 en artikel III, onderdeel C, van het Belastingplan 2014 bij het begin van het kalenderjaar 2016 zijn toegepast;</w:t>
      </w:r>
    </w:p>
    <w:p w:rsidR="00F14676" w:rsidRDefault="00F14676" w:rsidP="00BE0D32">
      <w:r>
        <w:t xml:space="preserve">c. </w:t>
      </w:r>
      <w:r w:rsidRPr="00F14676">
        <w:t xml:space="preserve">artikel </w:t>
      </w:r>
      <w:r w:rsidR="00F916EC">
        <w:t>I</w:t>
      </w:r>
      <w:r w:rsidRPr="00F14676">
        <w:t xml:space="preserve">, onderdeel </w:t>
      </w:r>
      <w:r w:rsidR="00F916EC">
        <w:t>H</w:t>
      </w:r>
      <w:r w:rsidRPr="00F14676">
        <w:t xml:space="preserve">, </w:t>
      </w:r>
      <w:r w:rsidR="003A25F1">
        <w:t xml:space="preserve">onder 1, </w:t>
      </w:r>
      <w:r w:rsidRPr="00F14676">
        <w:t>eerst toepassing vindt nadat artikel 10.1 van de Wet inkomstenbelasting 2001 en artikel III, onderdeel D, van het Belastingplan 2014 bij het begin van het kalenderjaar 2016 zijn toegepast;</w:t>
      </w:r>
    </w:p>
    <w:p w:rsidR="00F14676" w:rsidRDefault="00F14676" w:rsidP="00BE0D32">
      <w:r>
        <w:t xml:space="preserve">d. </w:t>
      </w:r>
      <w:r w:rsidRPr="00F14676">
        <w:t xml:space="preserve">artikel </w:t>
      </w:r>
      <w:r w:rsidR="00F916EC">
        <w:t>I</w:t>
      </w:r>
      <w:r w:rsidRPr="00F14676">
        <w:t xml:space="preserve">, onderdelen </w:t>
      </w:r>
      <w:r w:rsidR="00F916EC">
        <w:t>I</w:t>
      </w:r>
      <w:r w:rsidRPr="00F14676">
        <w:t xml:space="preserve">, </w:t>
      </w:r>
      <w:r w:rsidR="00F916EC">
        <w:t>J</w:t>
      </w:r>
      <w:r w:rsidRPr="00F14676">
        <w:t xml:space="preserve"> en </w:t>
      </w:r>
      <w:r w:rsidR="00F916EC">
        <w:t>L</w:t>
      </w:r>
      <w:r w:rsidRPr="00F14676">
        <w:t>, eerst toepassing vindt nadat artikel 10.1 van de Wet inkomstenbelasting 2001 bij het begin van het kalenderjaar 2016 is toegepast;</w:t>
      </w:r>
    </w:p>
    <w:p w:rsidR="00BE0D32" w:rsidRDefault="00205903" w:rsidP="00BE0D32">
      <w:r>
        <w:t>e</w:t>
      </w:r>
      <w:r w:rsidR="00BE0D32">
        <w:t xml:space="preserve">. </w:t>
      </w:r>
      <w:r w:rsidR="00BE0D32" w:rsidRPr="00BE0D32">
        <w:t xml:space="preserve">indien artikel 10.1 van de Wet inkomstenbelasting 2001 bij het begin van het kalenderjaar 2017 wordt toegepast: artikel </w:t>
      </w:r>
      <w:r w:rsidR="00F916EC">
        <w:t>II</w:t>
      </w:r>
      <w:r w:rsidR="00BE0D32" w:rsidRPr="00BE0D32">
        <w:t xml:space="preserve">, onderdeel </w:t>
      </w:r>
      <w:r w:rsidR="00F916EC">
        <w:t>E</w:t>
      </w:r>
      <w:r w:rsidR="00BE0D32" w:rsidRPr="00BE0D32">
        <w:t xml:space="preserve">, eerst toepassing vindt nadat artikel 10.1 van de Wet inkomstenbelasting 2001 bij het begin van </w:t>
      </w:r>
      <w:r w:rsidR="003A25F1">
        <w:t xml:space="preserve">het </w:t>
      </w:r>
      <w:r w:rsidR="00BE0D32" w:rsidRPr="00BE0D32">
        <w:t xml:space="preserve">kalenderjaar </w:t>
      </w:r>
      <w:r w:rsidR="003A25F1">
        <w:t xml:space="preserve">2017 </w:t>
      </w:r>
      <w:r w:rsidR="00BE0D32" w:rsidRPr="00BE0D32">
        <w:t>is toegepast;</w:t>
      </w:r>
    </w:p>
    <w:p w:rsidR="00205903" w:rsidRDefault="00205903" w:rsidP="00BE0D32">
      <w:r>
        <w:t xml:space="preserve">f. </w:t>
      </w:r>
      <w:r w:rsidRPr="00205903">
        <w:t xml:space="preserve">artikel </w:t>
      </w:r>
      <w:r w:rsidR="00F916EC">
        <w:t>XVII</w:t>
      </w:r>
      <w:r w:rsidRPr="00205903">
        <w:t xml:space="preserve">, onderdelen </w:t>
      </w:r>
      <w:r w:rsidR="00F916EC">
        <w:t>A</w:t>
      </w:r>
      <w:r w:rsidRPr="00205903">
        <w:t xml:space="preserve"> en </w:t>
      </w:r>
      <w:r w:rsidR="00F916EC">
        <w:t>B</w:t>
      </w:r>
      <w:r w:rsidRPr="00205903">
        <w:t>, eerst toepassing vindt nadat de artikelen 20a, tweede lid, en 20b, tweede lid, van de Wet op de loonbelasting 1964 en artikel 5.3 van de Wet maatregelen woningmarkt 2014 II bij het begin van het kalenderjaar 2016 zijn toegepast;</w:t>
      </w:r>
    </w:p>
    <w:p w:rsidR="00205903" w:rsidRDefault="00205903" w:rsidP="00BE0D32">
      <w:r>
        <w:t xml:space="preserve">g. </w:t>
      </w:r>
      <w:r w:rsidRPr="00205903">
        <w:t xml:space="preserve">artikel </w:t>
      </w:r>
      <w:r w:rsidR="00F916EC">
        <w:t>XVII</w:t>
      </w:r>
      <w:r w:rsidRPr="00205903">
        <w:t xml:space="preserve">, onderdeel </w:t>
      </w:r>
      <w:r w:rsidR="00F916EC">
        <w:t>C</w:t>
      </w:r>
      <w:r w:rsidRPr="00205903">
        <w:t>, eerst toepassing vindt nadat artikel 22d van de Wet op de loonbelasting 1964 en artikel VII, onderdeel C, van het Belastingplan 2014 bij het begin van het kalenderjaar 2016 zijn toegepast;</w:t>
      </w:r>
    </w:p>
    <w:p w:rsidR="00205903" w:rsidRDefault="00205903" w:rsidP="00BE0D32">
      <w:r>
        <w:t xml:space="preserve">h. </w:t>
      </w:r>
      <w:r w:rsidRPr="00205903">
        <w:t xml:space="preserve">artikel </w:t>
      </w:r>
      <w:r w:rsidR="00F916EC">
        <w:t>XVII</w:t>
      </w:r>
      <w:r w:rsidRPr="00205903">
        <w:t xml:space="preserve">, onderdeel </w:t>
      </w:r>
      <w:r w:rsidR="00F916EC">
        <w:t>D</w:t>
      </w:r>
      <w:r w:rsidRPr="00205903">
        <w:t>, eerst toepassing vindt nadat artikel 22d van de Wet op de loonbelasting 1964 en artikel VII, onderdeel D, van het Belastingplan 2014 bij het begin van het kalenderjaar 2016 zijn toegepast;</w:t>
      </w:r>
    </w:p>
    <w:p w:rsidR="00205903" w:rsidRDefault="00205903" w:rsidP="00BE0D32">
      <w:r>
        <w:t xml:space="preserve">i. </w:t>
      </w:r>
      <w:r w:rsidRPr="00205903">
        <w:t>artikel</w:t>
      </w:r>
      <w:r>
        <w:t xml:space="preserve"> </w:t>
      </w:r>
      <w:r w:rsidR="00F916EC">
        <w:t>XVII</w:t>
      </w:r>
      <w:r w:rsidRPr="00205903">
        <w:t xml:space="preserve">, onderdeel </w:t>
      </w:r>
      <w:r w:rsidR="00F916EC">
        <w:t>E</w:t>
      </w:r>
      <w:r w:rsidRPr="00205903">
        <w:t>, eerst toepassing vindt nadat artikel 22d van de Wet op de loonbelasting 1964 bij het begin van het</w:t>
      </w:r>
      <w:r w:rsidR="00825B8D">
        <w:t xml:space="preserve"> kalenderjaar 2016 is toegepast;</w:t>
      </w:r>
    </w:p>
    <w:p w:rsidR="00BE0D32" w:rsidRDefault="003A25F1" w:rsidP="00BE0D32">
      <w:r>
        <w:t>j</w:t>
      </w:r>
      <w:r w:rsidR="00BE0D32">
        <w:t xml:space="preserve">. </w:t>
      </w:r>
      <w:r w:rsidR="00BE0D32" w:rsidRPr="00BE0D32">
        <w:t xml:space="preserve">artikel </w:t>
      </w:r>
      <w:r w:rsidR="00F916EC">
        <w:t>XLVI</w:t>
      </w:r>
      <w:r w:rsidR="00BE0D32" w:rsidRPr="00BE0D32">
        <w:t xml:space="preserve"> toepassing vindt voordat hoofdstuk III, artikel II, vierde lid, van de Invoeringswet fiscaal stelsel BES wordt toegepast.</w:t>
      </w:r>
    </w:p>
    <w:p w:rsidR="00BE0D32" w:rsidRDefault="00BE0D32" w:rsidP="00BE0D32">
      <w:r>
        <w:t xml:space="preserve">2. </w:t>
      </w:r>
      <w:r w:rsidRPr="00BE0D32">
        <w:t xml:space="preserve">In afwijking van het eerste lid treden de artikelen </w:t>
      </w:r>
      <w:r w:rsidR="00F916EC">
        <w:t>XLII</w:t>
      </w:r>
      <w:r w:rsidRPr="00BE0D32">
        <w:t xml:space="preserve"> en </w:t>
      </w:r>
      <w:r w:rsidR="00F916EC">
        <w:t>L</w:t>
      </w:r>
      <w:r w:rsidR="009D7445">
        <w:t xml:space="preserve"> </w:t>
      </w:r>
      <w:r w:rsidRPr="00BE0D32">
        <w:t>in werking op een bij koninklijk besluit te bepalen tijdstip en vinden toepassing met ingang van 1 januari van het eerstvolgende kalenderjaar</w:t>
      </w:r>
      <w:r w:rsidR="00B8433F">
        <w:t xml:space="preserve"> na dat tijdstip</w:t>
      </w:r>
      <w:r w:rsidRPr="00BE0D32">
        <w:t>.</w:t>
      </w:r>
    </w:p>
    <w:p w:rsidR="00BE0D32" w:rsidRDefault="00BE0D32" w:rsidP="00BE0D32">
      <w:r>
        <w:t xml:space="preserve">3. </w:t>
      </w:r>
      <w:r w:rsidRPr="00BE0D32">
        <w:t xml:space="preserve">Artikel </w:t>
      </w:r>
      <w:r w:rsidR="00F916EC">
        <w:t>XLIV</w:t>
      </w:r>
      <w:r w:rsidRPr="00BE0D32">
        <w:t xml:space="preserve"> werkt terug tot en met 15 september 2015, 15.15 uur.</w:t>
      </w:r>
    </w:p>
    <w:p w:rsidR="00CF4AEA" w:rsidRDefault="00CF4AEA">
      <w:pPr>
        <w:spacing w:line="240" w:lineRule="auto"/>
        <w:ind w:firstLine="0"/>
        <w:rPr>
          <w:b/>
        </w:rPr>
      </w:pPr>
    </w:p>
    <w:p w:rsidR="00821E7F" w:rsidRDefault="00821E7F" w:rsidP="00821E7F">
      <w:pPr>
        <w:pStyle w:val="Artikel"/>
      </w:pPr>
      <w:r>
        <w:t xml:space="preserve">Artikel </w:t>
      </w:r>
      <w:r w:rsidR="00F916EC">
        <w:t>LIII</w:t>
      </w:r>
    </w:p>
    <w:p w:rsidR="00821E7F" w:rsidRDefault="00821E7F" w:rsidP="00821E7F"/>
    <w:p w:rsidR="00821E7F" w:rsidRDefault="00821E7F" w:rsidP="00821E7F">
      <w:r>
        <w:t>Deze wet wordt aangehaald als: Belastingplan 2016.</w:t>
      </w:r>
    </w:p>
    <w:p w:rsidR="00821E7F" w:rsidRDefault="00821E7F" w:rsidP="00821E7F"/>
    <w:p w:rsidR="00CF4AEA" w:rsidRDefault="00CF4AEA">
      <w:pPr>
        <w:spacing w:line="240" w:lineRule="auto"/>
        <w:ind w:firstLine="0"/>
      </w:pPr>
      <w:r>
        <w:br w:type="page"/>
      </w:r>
    </w:p>
    <w:p w:rsidR="00821E7F" w:rsidRDefault="00821E7F" w:rsidP="00821E7F">
      <w:r w:rsidRPr="00821E7F">
        <w:t>Lasten en bevelen dat deze in het Staatsblad zal worden geplaatst en dat alle ministeries, autoriteiten, colleges en ambtenaren die zulks aangaat, aan de nauwkeurige uitvoering de hand zullen houden</w:t>
      </w:r>
      <w:r>
        <w:t>.</w:t>
      </w:r>
    </w:p>
    <w:p w:rsidR="00821E7F" w:rsidRDefault="00821E7F" w:rsidP="00821E7F"/>
    <w:p w:rsidR="005467AE" w:rsidRPr="005467AE" w:rsidRDefault="005467AE" w:rsidP="005467AE">
      <w:r w:rsidRPr="005467AE">
        <w:t>Gegeven</w:t>
      </w:r>
    </w:p>
    <w:p w:rsidR="005467AE" w:rsidRPr="005467AE" w:rsidRDefault="005467AE" w:rsidP="005467AE"/>
    <w:p w:rsidR="005467AE" w:rsidRPr="005467AE" w:rsidRDefault="005467AE" w:rsidP="005467AE"/>
    <w:p w:rsidR="005467AE" w:rsidRPr="005467AE" w:rsidRDefault="005467AE" w:rsidP="005467AE"/>
    <w:p w:rsidR="005467AE" w:rsidRPr="005467AE" w:rsidRDefault="005467AE" w:rsidP="005467AE"/>
    <w:p w:rsidR="005467AE" w:rsidRPr="005467AE" w:rsidRDefault="005467AE" w:rsidP="005467AE"/>
    <w:p w:rsidR="005467AE" w:rsidRPr="005467AE" w:rsidRDefault="005467AE" w:rsidP="005467AE">
      <w:r w:rsidRPr="005467AE">
        <w:t>De Minister van Financiën,</w:t>
      </w:r>
    </w:p>
    <w:p w:rsidR="005467AE" w:rsidRPr="005467AE" w:rsidRDefault="005467AE" w:rsidP="005467AE"/>
    <w:p w:rsidR="005467AE" w:rsidRPr="005467AE" w:rsidRDefault="005467AE" w:rsidP="005467AE"/>
    <w:p w:rsidR="005467AE" w:rsidRPr="005467AE" w:rsidRDefault="005467AE" w:rsidP="005467AE"/>
    <w:p w:rsidR="005467AE" w:rsidRPr="005467AE" w:rsidRDefault="005467AE" w:rsidP="005467AE"/>
    <w:p w:rsidR="005467AE" w:rsidRPr="005467AE" w:rsidRDefault="005467AE" w:rsidP="005467AE"/>
    <w:p w:rsidR="00A141D7" w:rsidRPr="00EA2BCE" w:rsidRDefault="005467AE" w:rsidP="00133537">
      <w:r w:rsidRPr="005467AE">
        <w:t>De Staatssecretaris van Financiën,</w:t>
      </w:r>
    </w:p>
    <w:sectPr w:rsidR="00A141D7" w:rsidRPr="00EA2BCE" w:rsidSect="00B31DB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693" w:rsidRDefault="00563693" w:rsidP="00EA2BCE">
      <w:pPr>
        <w:spacing w:line="240" w:lineRule="auto"/>
      </w:pPr>
      <w:r>
        <w:separator/>
      </w:r>
    </w:p>
  </w:endnote>
  <w:endnote w:type="continuationSeparator" w:id="0">
    <w:p w:rsidR="00563693" w:rsidRDefault="00563693" w:rsidP="00EA2BC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6"/>
        <w:szCs w:val="16"/>
      </w:rPr>
      <w:id w:val="47074519"/>
      <w:docPartObj>
        <w:docPartGallery w:val="Page Numbers (Bottom of Page)"/>
        <w:docPartUnique/>
      </w:docPartObj>
    </w:sdtPr>
    <w:sdtContent>
      <w:p w:rsidR="00CF4AEA" w:rsidRPr="00CF4AEA" w:rsidRDefault="00150878">
        <w:pPr>
          <w:pStyle w:val="Voettekst"/>
          <w:jc w:val="right"/>
          <w:rPr>
            <w:sz w:val="16"/>
            <w:szCs w:val="16"/>
          </w:rPr>
        </w:pPr>
        <w:r w:rsidRPr="00CF4AEA">
          <w:rPr>
            <w:sz w:val="16"/>
            <w:szCs w:val="16"/>
          </w:rPr>
          <w:fldChar w:fldCharType="begin"/>
        </w:r>
        <w:r w:rsidR="00CF4AEA" w:rsidRPr="00CF4AEA">
          <w:rPr>
            <w:sz w:val="16"/>
            <w:szCs w:val="16"/>
          </w:rPr>
          <w:instrText xml:space="preserve"> PAGE   \* MERGEFORMAT </w:instrText>
        </w:r>
        <w:r w:rsidRPr="00CF4AEA">
          <w:rPr>
            <w:sz w:val="16"/>
            <w:szCs w:val="16"/>
          </w:rPr>
          <w:fldChar w:fldCharType="separate"/>
        </w:r>
        <w:r w:rsidR="009F7DB2">
          <w:rPr>
            <w:noProof/>
            <w:sz w:val="16"/>
            <w:szCs w:val="16"/>
          </w:rPr>
          <w:t>1</w:t>
        </w:r>
        <w:r w:rsidRPr="00CF4AEA">
          <w:rPr>
            <w:sz w:val="16"/>
            <w:szCs w:val="16"/>
          </w:rPr>
          <w:fldChar w:fldCharType="end"/>
        </w:r>
      </w:p>
    </w:sdtContent>
  </w:sdt>
  <w:p w:rsidR="00563693" w:rsidRPr="00CF4AEA" w:rsidRDefault="00563693">
    <w:pPr>
      <w:pStyle w:val="Voetteks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693" w:rsidRDefault="00563693" w:rsidP="00EA2BCE">
      <w:pPr>
        <w:spacing w:line="240" w:lineRule="auto"/>
      </w:pPr>
      <w:r>
        <w:separator/>
      </w:r>
    </w:p>
  </w:footnote>
  <w:footnote w:type="continuationSeparator" w:id="0">
    <w:p w:rsidR="00563693" w:rsidRDefault="00563693" w:rsidP="00EA2BC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30A25"/>
    <w:multiLevelType w:val="multilevel"/>
    <w:tmpl w:val="118A4890"/>
    <w:name w:val="Artikelnummer"/>
    <w:lvl w:ilvl="0">
      <w:start w:val="1"/>
      <w:numFmt w:val="upperRoman"/>
      <w:lvlText w:val="%1"/>
      <w:lvlJc w:val="left"/>
      <w:pPr>
        <w:tabs>
          <w:tab w:val="num" w:pos="360"/>
        </w:tabs>
        <w:ind w:left="360" w:hanging="360"/>
      </w:pPr>
      <w:rPr>
        <w:rFonts w:hint="default"/>
      </w:rPr>
    </w:lvl>
    <w:lvl w:ilvl="1">
      <w:start w:val="1"/>
      <w:numFmt w:val="upperLetter"/>
      <w:suff w:val="nothing"/>
      <w:lvlText w:val="%2."/>
      <w:lvlJc w:val="left"/>
      <w:pPr>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D7F10EE"/>
    <w:multiLevelType w:val="hybridMultilevel"/>
    <w:tmpl w:val="A9383A68"/>
    <w:lvl w:ilvl="0" w:tplc="AD5885F0">
      <w:numFmt w:val="bullet"/>
      <w:lvlText w:val="-"/>
      <w:lvlJc w:val="left"/>
      <w:pPr>
        <w:ind w:left="1069" w:hanging="360"/>
      </w:pPr>
      <w:rPr>
        <w:rFonts w:ascii="Verdana" w:eastAsia="Times New Roman" w:hAnsi="Verdana"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2">
    <w:nsid w:val="71F508BA"/>
    <w:multiLevelType w:val="hybridMultilevel"/>
    <w:tmpl w:val="145452F0"/>
    <w:lvl w:ilvl="0" w:tplc="3CA4C5D6">
      <w:numFmt w:val="bullet"/>
      <w:lvlText w:val="-"/>
      <w:lvlJc w:val="left"/>
      <w:pPr>
        <w:ind w:left="1069" w:hanging="360"/>
      </w:pPr>
      <w:rPr>
        <w:rFonts w:ascii="Verdana" w:eastAsia="Times New Roman" w:hAnsi="Verdana" w:cs="Times New Roman"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A2BCE"/>
    <w:rsid w:val="000038FA"/>
    <w:rsid w:val="0000579D"/>
    <w:rsid w:val="0000736D"/>
    <w:rsid w:val="00010D39"/>
    <w:rsid w:val="00013DCB"/>
    <w:rsid w:val="0001560A"/>
    <w:rsid w:val="00016BAA"/>
    <w:rsid w:val="00021D58"/>
    <w:rsid w:val="00025DD8"/>
    <w:rsid w:val="00025E39"/>
    <w:rsid w:val="0002754B"/>
    <w:rsid w:val="00027D8A"/>
    <w:rsid w:val="00031A49"/>
    <w:rsid w:val="000330ED"/>
    <w:rsid w:val="0003373A"/>
    <w:rsid w:val="00034286"/>
    <w:rsid w:val="0003453B"/>
    <w:rsid w:val="000348D7"/>
    <w:rsid w:val="00034913"/>
    <w:rsid w:val="000353F4"/>
    <w:rsid w:val="00037560"/>
    <w:rsid w:val="00042DC7"/>
    <w:rsid w:val="0004446A"/>
    <w:rsid w:val="00044591"/>
    <w:rsid w:val="00045050"/>
    <w:rsid w:val="000459E5"/>
    <w:rsid w:val="00060F53"/>
    <w:rsid w:val="00061333"/>
    <w:rsid w:val="00062B38"/>
    <w:rsid w:val="00064E7C"/>
    <w:rsid w:val="000655BF"/>
    <w:rsid w:val="000667F8"/>
    <w:rsid w:val="000676AE"/>
    <w:rsid w:val="00067D94"/>
    <w:rsid w:val="00071F9A"/>
    <w:rsid w:val="0007326A"/>
    <w:rsid w:val="0007354B"/>
    <w:rsid w:val="00074751"/>
    <w:rsid w:val="0007509D"/>
    <w:rsid w:val="00075973"/>
    <w:rsid w:val="000803BD"/>
    <w:rsid w:val="000917A6"/>
    <w:rsid w:val="00091ED3"/>
    <w:rsid w:val="000923E7"/>
    <w:rsid w:val="000A24B9"/>
    <w:rsid w:val="000A2DCC"/>
    <w:rsid w:val="000A412D"/>
    <w:rsid w:val="000B3109"/>
    <w:rsid w:val="000B5DDA"/>
    <w:rsid w:val="000B63E5"/>
    <w:rsid w:val="000B64BF"/>
    <w:rsid w:val="000B7961"/>
    <w:rsid w:val="000C1257"/>
    <w:rsid w:val="000C370F"/>
    <w:rsid w:val="000C4F9A"/>
    <w:rsid w:val="000C5093"/>
    <w:rsid w:val="000C6031"/>
    <w:rsid w:val="000D0DAB"/>
    <w:rsid w:val="000D363A"/>
    <w:rsid w:val="000D6D94"/>
    <w:rsid w:val="000E11F1"/>
    <w:rsid w:val="000E26CE"/>
    <w:rsid w:val="000E5DD0"/>
    <w:rsid w:val="000F3011"/>
    <w:rsid w:val="000F341B"/>
    <w:rsid w:val="000F3701"/>
    <w:rsid w:val="000F3979"/>
    <w:rsid w:val="000F60DB"/>
    <w:rsid w:val="000F6517"/>
    <w:rsid w:val="000F7F5D"/>
    <w:rsid w:val="001014F5"/>
    <w:rsid w:val="00101D50"/>
    <w:rsid w:val="00102A0D"/>
    <w:rsid w:val="0011063A"/>
    <w:rsid w:val="00112FD7"/>
    <w:rsid w:val="001131A0"/>
    <w:rsid w:val="00114DEB"/>
    <w:rsid w:val="001153AE"/>
    <w:rsid w:val="001223AE"/>
    <w:rsid w:val="00122F7A"/>
    <w:rsid w:val="00123607"/>
    <w:rsid w:val="00124392"/>
    <w:rsid w:val="0012518F"/>
    <w:rsid w:val="0012614D"/>
    <w:rsid w:val="00126F11"/>
    <w:rsid w:val="001315A8"/>
    <w:rsid w:val="00132D55"/>
    <w:rsid w:val="00133537"/>
    <w:rsid w:val="001341C6"/>
    <w:rsid w:val="001379E7"/>
    <w:rsid w:val="00141CB6"/>
    <w:rsid w:val="0014721D"/>
    <w:rsid w:val="0014725E"/>
    <w:rsid w:val="00150878"/>
    <w:rsid w:val="001524C0"/>
    <w:rsid w:val="00152A25"/>
    <w:rsid w:val="0015303F"/>
    <w:rsid w:val="00155CA8"/>
    <w:rsid w:val="001562DD"/>
    <w:rsid w:val="00157A85"/>
    <w:rsid w:val="00161087"/>
    <w:rsid w:val="001616E5"/>
    <w:rsid w:val="0016746E"/>
    <w:rsid w:val="001675B7"/>
    <w:rsid w:val="00170BFB"/>
    <w:rsid w:val="00174617"/>
    <w:rsid w:val="001759BB"/>
    <w:rsid w:val="001774AB"/>
    <w:rsid w:val="00180CFA"/>
    <w:rsid w:val="001845B1"/>
    <w:rsid w:val="00185805"/>
    <w:rsid w:val="0018678B"/>
    <w:rsid w:val="00186E77"/>
    <w:rsid w:val="00191EA4"/>
    <w:rsid w:val="00193F42"/>
    <w:rsid w:val="001A178D"/>
    <w:rsid w:val="001A25E3"/>
    <w:rsid w:val="001A34D4"/>
    <w:rsid w:val="001A6866"/>
    <w:rsid w:val="001B376A"/>
    <w:rsid w:val="001B3ABA"/>
    <w:rsid w:val="001C066B"/>
    <w:rsid w:val="001C1657"/>
    <w:rsid w:val="001C5DF1"/>
    <w:rsid w:val="001D1E23"/>
    <w:rsid w:val="001D303B"/>
    <w:rsid w:val="001D718E"/>
    <w:rsid w:val="001D7509"/>
    <w:rsid w:val="001E11A6"/>
    <w:rsid w:val="001E588C"/>
    <w:rsid w:val="001E5EC5"/>
    <w:rsid w:val="001E678A"/>
    <w:rsid w:val="001E6927"/>
    <w:rsid w:val="001E707E"/>
    <w:rsid w:val="001E760B"/>
    <w:rsid w:val="001F2966"/>
    <w:rsid w:val="001F335F"/>
    <w:rsid w:val="001F5A2B"/>
    <w:rsid w:val="00202B80"/>
    <w:rsid w:val="002030E2"/>
    <w:rsid w:val="0020325A"/>
    <w:rsid w:val="00204C3F"/>
    <w:rsid w:val="00205903"/>
    <w:rsid w:val="00207ACD"/>
    <w:rsid w:val="002104FC"/>
    <w:rsid w:val="002144FE"/>
    <w:rsid w:val="00216FF1"/>
    <w:rsid w:val="00220CE7"/>
    <w:rsid w:val="0022154D"/>
    <w:rsid w:val="00222DD3"/>
    <w:rsid w:val="002235F6"/>
    <w:rsid w:val="00224AEB"/>
    <w:rsid w:val="00225D22"/>
    <w:rsid w:val="00226927"/>
    <w:rsid w:val="0022764B"/>
    <w:rsid w:val="00233B84"/>
    <w:rsid w:val="002341C4"/>
    <w:rsid w:val="002343EC"/>
    <w:rsid w:val="00243A24"/>
    <w:rsid w:val="00251813"/>
    <w:rsid w:val="00251987"/>
    <w:rsid w:val="00253336"/>
    <w:rsid w:val="00261F93"/>
    <w:rsid w:val="00262117"/>
    <w:rsid w:val="00262F16"/>
    <w:rsid w:val="00263BD2"/>
    <w:rsid w:val="00264CC2"/>
    <w:rsid w:val="00264F52"/>
    <w:rsid w:val="00265899"/>
    <w:rsid w:val="002664E0"/>
    <w:rsid w:val="00267ED1"/>
    <w:rsid w:val="00270769"/>
    <w:rsid w:val="002718C3"/>
    <w:rsid w:val="002737D0"/>
    <w:rsid w:val="00275978"/>
    <w:rsid w:val="00277DE1"/>
    <w:rsid w:val="002804B6"/>
    <w:rsid w:val="0028081F"/>
    <w:rsid w:val="00281CA2"/>
    <w:rsid w:val="00283734"/>
    <w:rsid w:val="00285155"/>
    <w:rsid w:val="002853DB"/>
    <w:rsid w:val="00285E99"/>
    <w:rsid w:val="00286552"/>
    <w:rsid w:val="00286E11"/>
    <w:rsid w:val="00287555"/>
    <w:rsid w:val="002A59A2"/>
    <w:rsid w:val="002A708B"/>
    <w:rsid w:val="002B2D59"/>
    <w:rsid w:val="002C0B64"/>
    <w:rsid w:val="002C0F69"/>
    <w:rsid w:val="002C128E"/>
    <w:rsid w:val="002C2049"/>
    <w:rsid w:val="002C443B"/>
    <w:rsid w:val="002C6598"/>
    <w:rsid w:val="002D0670"/>
    <w:rsid w:val="002D3DD2"/>
    <w:rsid w:val="002D5DF2"/>
    <w:rsid w:val="002E283A"/>
    <w:rsid w:val="002E3D7E"/>
    <w:rsid w:val="002E58FD"/>
    <w:rsid w:val="002E5933"/>
    <w:rsid w:val="002E687D"/>
    <w:rsid w:val="002F1040"/>
    <w:rsid w:val="002F1656"/>
    <w:rsid w:val="002F5403"/>
    <w:rsid w:val="00300D42"/>
    <w:rsid w:val="003049EB"/>
    <w:rsid w:val="00306EC7"/>
    <w:rsid w:val="00310723"/>
    <w:rsid w:val="00311238"/>
    <w:rsid w:val="003119B0"/>
    <w:rsid w:val="0031233B"/>
    <w:rsid w:val="003139DE"/>
    <w:rsid w:val="003157F5"/>
    <w:rsid w:val="00317DCE"/>
    <w:rsid w:val="00317EB4"/>
    <w:rsid w:val="003204F6"/>
    <w:rsid w:val="003229B4"/>
    <w:rsid w:val="0033441E"/>
    <w:rsid w:val="00336ABB"/>
    <w:rsid w:val="00341D16"/>
    <w:rsid w:val="003429AD"/>
    <w:rsid w:val="00344287"/>
    <w:rsid w:val="00345254"/>
    <w:rsid w:val="00347710"/>
    <w:rsid w:val="00350702"/>
    <w:rsid w:val="00356F7F"/>
    <w:rsid w:val="0036410D"/>
    <w:rsid w:val="00367276"/>
    <w:rsid w:val="00374A53"/>
    <w:rsid w:val="0037506A"/>
    <w:rsid w:val="0038196D"/>
    <w:rsid w:val="003856CF"/>
    <w:rsid w:val="003861E0"/>
    <w:rsid w:val="00387C2B"/>
    <w:rsid w:val="003919C6"/>
    <w:rsid w:val="00392D40"/>
    <w:rsid w:val="0039351C"/>
    <w:rsid w:val="003A1682"/>
    <w:rsid w:val="003A25F1"/>
    <w:rsid w:val="003A3448"/>
    <w:rsid w:val="003B4B34"/>
    <w:rsid w:val="003B6183"/>
    <w:rsid w:val="003C28C5"/>
    <w:rsid w:val="003C7B73"/>
    <w:rsid w:val="003D35FC"/>
    <w:rsid w:val="003D415A"/>
    <w:rsid w:val="003E3A96"/>
    <w:rsid w:val="003E3CAD"/>
    <w:rsid w:val="003E479C"/>
    <w:rsid w:val="003E6539"/>
    <w:rsid w:val="003E6969"/>
    <w:rsid w:val="003E7061"/>
    <w:rsid w:val="003E7D19"/>
    <w:rsid w:val="003E7E78"/>
    <w:rsid w:val="003F0DED"/>
    <w:rsid w:val="003F0E06"/>
    <w:rsid w:val="003F32A6"/>
    <w:rsid w:val="003F3C56"/>
    <w:rsid w:val="003F6E87"/>
    <w:rsid w:val="00403348"/>
    <w:rsid w:val="00403CD3"/>
    <w:rsid w:val="00403DBF"/>
    <w:rsid w:val="00405999"/>
    <w:rsid w:val="00407CAC"/>
    <w:rsid w:val="00410259"/>
    <w:rsid w:val="00411F89"/>
    <w:rsid w:val="00415120"/>
    <w:rsid w:val="00416A3D"/>
    <w:rsid w:val="004223F7"/>
    <w:rsid w:val="004237FE"/>
    <w:rsid w:val="00423CD8"/>
    <w:rsid w:val="00426054"/>
    <w:rsid w:val="0042781C"/>
    <w:rsid w:val="00441FAC"/>
    <w:rsid w:val="004443BA"/>
    <w:rsid w:val="00450A2E"/>
    <w:rsid w:val="00455E21"/>
    <w:rsid w:val="00456A8A"/>
    <w:rsid w:val="00460EAB"/>
    <w:rsid w:val="00465403"/>
    <w:rsid w:val="00465EF8"/>
    <w:rsid w:val="004714A8"/>
    <w:rsid w:val="0047748A"/>
    <w:rsid w:val="00482F43"/>
    <w:rsid w:val="00484697"/>
    <w:rsid w:val="0048639B"/>
    <w:rsid w:val="00487921"/>
    <w:rsid w:val="0049301D"/>
    <w:rsid w:val="00494167"/>
    <w:rsid w:val="00495BE6"/>
    <w:rsid w:val="00497A7F"/>
    <w:rsid w:val="004A5CA3"/>
    <w:rsid w:val="004B255A"/>
    <w:rsid w:val="004B3CF9"/>
    <w:rsid w:val="004B5E98"/>
    <w:rsid w:val="004C0B52"/>
    <w:rsid w:val="004C1C4B"/>
    <w:rsid w:val="004C419F"/>
    <w:rsid w:val="004C6799"/>
    <w:rsid w:val="004C6F21"/>
    <w:rsid w:val="004C7FEF"/>
    <w:rsid w:val="004D103B"/>
    <w:rsid w:val="004D180F"/>
    <w:rsid w:val="004D35FF"/>
    <w:rsid w:val="004D788E"/>
    <w:rsid w:val="004D7B2F"/>
    <w:rsid w:val="004E23F4"/>
    <w:rsid w:val="004E79C0"/>
    <w:rsid w:val="004F7E58"/>
    <w:rsid w:val="00500706"/>
    <w:rsid w:val="00501634"/>
    <w:rsid w:val="00505645"/>
    <w:rsid w:val="005129AC"/>
    <w:rsid w:val="00514054"/>
    <w:rsid w:val="005234CC"/>
    <w:rsid w:val="0052417E"/>
    <w:rsid w:val="005306F1"/>
    <w:rsid w:val="00536E10"/>
    <w:rsid w:val="00541EFE"/>
    <w:rsid w:val="00543908"/>
    <w:rsid w:val="0054534F"/>
    <w:rsid w:val="005467AE"/>
    <w:rsid w:val="0054767A"/>
    <w:rsid w:val="00551210"/>
    <w:rsid w:val="005520E6"/>
    <w:rsid w:val="005560A4"/>
    <w:rsid w:val="00557627"/>
    <w:rsid w:val="005600F1"/>
    <w:rsid w:val="005619C6"/>
    <w:rsid w:val="00563693"/>
    <w:rsid w:val="00565113"/>
    <w:rsid w:val="0056512E"/>
    <w:rsid w:val="00567015"/>
    <w:rsid w:val="0057057F"/>
    <w:rsid w:val="0057355A"/>
    <w:rsid w:val="00574DB0"/>
    <w:rsid w:val="0057540F"/>
    <w:rsid w:val="00576513"/>
    <w:rsid w:val="005832E4"/>
    <w:rsid w:val="005835C7"/>
    <w:rsid w:val="00585851"/>
    <w:rsid w:val="00592961"/>
    <w:rsid w:val="005933CC"/>
    <w:rsid w:val="005955EE"/>
    <w:rsid w:val="00597619"/>
    <w:rsid w:val="005A0317"/>
    <w:rsid w:val="005A03ED"/>
    <w:rsid w:val="005A097F"/>
    <w:rsid w:val="005A0AFF"/>
    <w:rsid w:val="005A10D0"/>
    <w:rsid w:val="005A1184"/>
    <w:rsid w:val="005A3204"/>
    <w:rsid w:val="005A3A8B"/>
    <w:rsid w:val="005A717E"/>
    <w:rsid w:val="005B06A4"/>
    <w:rsid w:val="005B0959"/>
    <w:rsid w:val="005B2A35"/>
    <w:rsid w:val="005B4586"/>
    <w:rsid w:val="005C0A4C"/>
    <w:rsid w:val="005C239B"/>
    <w:rsid w:val="005C32CE"/>
    <w:rsid w:val="005C71D1"/>
    <w:rsid w:val="005C7597"/>
    <w:rsid w:val="005D262C"/>
    <w:rsid w:val="005D5AC2"/>
    <w:rsid w:val="005D6BF7"/>
    <w:rsid w:val="005E3866"/>
    <w:rsid w:val="005E3B1F"/>
    <w:rsid w:val="005F17D5"/>
    <w:rsid w:val="005F4310"/>
    <w:rsid w:val="005F456F"/>
    <w:rsid w:val="005F772C"/>
    <w:rsid w:val="00601709"/>
    <w:rsid w:val="006020A5"/>
    <w:rsid w:val="006043DE"/>
    <w:rsid w:val="00607AA2"/>
    <w:rsid w:val="00611675"/>
    <w:rsid w:val="006152C4"/>
    <w:rsid w:val="00616F94"/>
    <w:rsid w:val="00617E1B"/>
    <w:rsid w:val="00621827"/>
    <w:rsid w:val="00623731"/>
    <w:rsid w:val="006240F7"/>
    <w:rsid w:val="00624F85"/>
    <w:rsid w:val="00625AD5"/>
    <w:rsid w:val="006309E2"/>
    <w:rsid w:val="00633046"/>
    <w:rsid w:val="006339C7"/>
    <w:rsid w:val="006345CC"/>
    <w:rsid w:val="006355E0"/>
    <w:rsid w:val="006363F5"/>
    <w:rsid w:val="0063693D"/>
    <w:rsid w:val="00637E06"/>
    <w:rsid w:val="00640FCA"/>
    <w:rsid w:val="006425C5"/>
    <w:rsid w:val="006526CE"/>
    <w:rsid w:val="0065287E"/>
    <w:rsid w:val="00652A9C"/>
    <w:rsid w:val="00655008"/>
    <w:rsid w:val="006557D9"/>
    <w:rsid w:val="0065655F"/>
    <w:rsid w:val="00660232"/>
    <w:rsid w:val="00661E87"/>
    <w:rsid w:val="00671470"/>
    <w:rsid w:val="00671A92"/>
    <w:rsid w:val="00672249"/>
    <w:rsid w:val="006747D7"/>
    <w:rsid w:val="006774C3"/>
    <w:rsid w:val="00680374"/>
    <w:rsid w:val="006812FF"/>
    <w:rsid w:val="00681C83"/>
    <w:rsid w:val="00682D92"/>
    <w:rsid w:val="006830BC"/>
    <w:rsid w:val="0068328B"/>
    <w:rsid w:val="00692216"/>
    <w:rsid w:val="00693AFA"/>
    <w:rsid w:val="00693E1A"/>
    <w:rsid w:val="006A4D5A"/>
    <w:rsid w:val="006A58EC"/>
    <w:rsid w:val="006A780B"/>
    <w:rsid w:val="006B179F"/>
    <w:rsid w:val="006B33E8"/>
    <w:rsid w:val="006B7AE6"/>
    <w:rsid w:val="006C42F4"/>
    <w:rsid w:val="006C603C"/>
    <w:rsid w:val="006C6876"/>
    <w:rsid w:val="006C7D79"/>
    <w:rsid w:val="006E2095"/>
    <w:rsid w:val="006E3D15"/>
    <w:rsid w:val="006F22D9"/>
    <w:rsid w:val="006F6527"/>
    <w:rsid w:val="007004FF"/>
    <w:rsid w:val="00703869"/>
    <w:rsid w:val="007046D6"/>
    <w:rsid w:val="00707806"/>
    <w:rsid w:val="00707F78"/>
    <w:rsid w:val="00712E74"/>
    <w:rsid w:val="0071457D"/>
    <w:rsid w:val="00720785"/>
    <w:rsid w:val="00723685"/>
    <w:rsid w:val="00724AD6"/>
    <w:rsid w:val="00724C93"/>
    <w:rsid w:val="00727808"/>
    <w:rsid w:val="007278FF"/>
    <w:rsid w:val="00731084"/>
    <w:rsid w:val="00733E81"/>
    <w:rsid w:val="007358E0"/>
    <w:rsid w:val="0073600E"/>
    <w:rsid w:val="00737AFF"/>
    <w:rsid w:val="007429EF"/>
    <w:rsid w:val="00742DC8"/>
    <w:rsid w:val="007434C6"/>
    <w:rsid w:val="00743ACD"/>
    <w:rsid w:val="00743F7D"/>
    <w:rsid w:val="00746022"/>
    <w:rsid w:val="00746602"/>
    <w:rsid w:val="00747EEC"/>
    <w:rsid w:val="0075078A"/>
    <w:rsid w:val="00756CF6"/>
    <w:rsid w:val="00757992"/>
    <w:rsid w:val="007602CE"/>
    <w:rsid w:val="00760F57"/>
    <w:rsid w:val="00760F82"/>
    <w:rsid w:val="007626FD"/>
    <w:rsid w:val="00764F1B"/>
    <w:rsid w:val="00764FD4"/>
    <w:rsid w:val="00770814"/>
    <w:rsid w:val="007752D6"/>
    <w:rsid w:val="00775B4A"/>
    <w:rsid w:val="00775DE0"/>
    <w:rsid w:val="00776E22"/>
    <w:rsid w:val="00783171"/>
    <w:rsid w:val="00792116"/>
    <w:rsid w:val="0079306C"/>
    <w:rsid w:val="007961EC"/>
    <w:rsid w:val="00796673"/>
    <w:rsid w:val="007969CF"/>
    <w:rsid w:val="00797C5D"/>
    <w:rsid w:val="007A1DFB"/>
    <w:rsid w:val="007A573D"/>
    <w:rsid w:val="007A67CB"/>
    <w:rsid w:val="007B1922"/>
    <w:rsid w:val="007B3F60"/>
    <w:rsid w:val="007B5416"/>
    <w:rsid w:val="007B5E79"/>
    <w:rsid w:val="007B6CD8"/>
    <w:rsid w:val="007C21B8"/>
    <w:rsid w:val="007C21E7"/>
    <w:rsid w:val="007C2924"/>
    <w:rsid w:val="007C2AEC"/>
    <w:rsid w:val="007C39F4"/>
    <w:rsid w:val="007C4C92"/>
    <w:rsid w:val="007D0A21"/>
    <w:rsid w:val="007D0FB9"/>
    <w:rsid w:val="007D28A5"/>
    <w:rsid w:val="007D5023"/>
    <w:rsid w:val="007D6782"/>
    <w:rsid w:val="007E35FE"/>
    <w:rsid w:val="007E4C16"/>
    <w:rsid w:val="007E53B0"/>
    <w:rsid w:val="007E5C2C"/>
    <w:rsid w:val="007E5CA0"/>
    <w:rsid w:val="007E6E14"/>
    <w:rsid w:val="007F07C2"/>
    <w:rsid w:val="007F27A1"/>
    <w:rsid w:val="007F296A"/>
    <w:rsid w:val="007F5015"/>
    <w:rsid w:val="0080300B"/>
    <w:rsid w:val="00804DA4"/>
    <w:rsid w:val="00815BEF"/>
    <w:rsid w:val="00820505"/>
    <w:rsid w:val="0082140F"/>
    <w:rsid w:val="00821E7F"/>
    <w:rsid w:val="008250A3"/>
    <w:rsid w:val="00825B8D"/>
    <w:rsid w:val="00830E04"/>
    <w:rsid w:val="008335A0"/>
    <w:rsid w:val="00834DE6"/>
    <w:rsid w:val="00842297"/>
    <w:rsid w:val="00843864"/>
    <w:rsid w:val="00844744"/>
    <w:rsid w:val="00846887"/>
    <w:rsid w:val="008549A0"/>
    <w:rsid w:val="00854E01"/>
    <w:rsid w:val="00856C7B"/>
    <w:rsid w:val="00867013"/>
    <w:rsid w:val="008711CC"/>
    <w:rsid w:val="0087148C"/>
    <w:rsid w:val="008745E7"/>
    <w:rsid w:val="008840C0"/>
    <w:rsid w:val="00887785"/>
    <w:rsid w:val="00893B29"/>
    <w:rsid w:val="00895037"/>
    <w:rsid w:val="008973F2"/>
    <w:rsid w:val="008A0BEC"/>
    <w:rsid w:val="008A6EB4"/>
    <w:rsid w:val="008B44EF"/>
    <w:rsid w:val="008B4E8D"/>
    <w:rsid w:val="008B50BE"/>
    <w:rsid w:val="008C21CA"/>
    <w:rsid w:val="008C3A4D"/>
    <w:rsid w:val="008D1533"/>
    <w:rsid w:val="008D6185"/>
    <w:rsid w:val="008D7AAF"/>
    <w:rsid w:val="008E2B65"/>
    <w:rsid w:val="008E44E9"/>
    <w:rsid w:val="008E46EE"/>
    <w:rsid w:val="008E716C"/>
    <w:rsid w:val="008F71AB"/>
    <w:rsid w:val="008F7443"/>
    <w:rsid w:val="008F7CAC"/>
    <w:rsid w:val="00900BE0"/>
    <w:rsid w:val="00903FD6"/>
    <w:rsid w:val="009059AB"/>
    <w:rsid w:val="009074CD"/>
    <w:rsid w:val="0091299A"/>
    <w:rsid w:val="009136AC"/>
    <w:rsid w:val="00914C41"/>
    <w:rsid w:val="00915A3D"/>
    <w:rsid w:val="0091789E"/>
    <w:rsid w:val="00917A0E"/>
    <w:rsid w:val="009206F3"/>
    <w:rsid w:val="00921679"/>
    <w:rsid w:val="00930690"/>
    <w:rsid w:val="00932E23"/>
    <w:rsid w:val="00934475"/>
    <w:rsid w:val="00935E9B"/>
    <w:rsid w:val="009465D1"/>
    <w:rsid w:val="00947D31"/>
    <w:rsid w:val="00965658"/>
    <w:rsid w:val="009662A4"/>
    <w:rsid w:val="0097352D"/>
    <w:rsid w:val="00974851"/>
    <w:rsid w:val="0097616F"/>
    <w:rsid w:val="00976B7B"/>
    <w:rsid w:val="00983702"/>
    <w:rsid w:val="00986660"/>
    <w:rsid w:val="0098769D"/>
    <w:rsid w:val="0099087F"/>
    <w:rsid w:val="00990FA3"/>
    <w:rsid w:val="00993E32"/>
    <w:rsid w:val="00994A99"/>
    <w:rsid w:val="009952DA"/>
    <w:rsid w:val="00996C4F"/>
    <w:rsid w:val="009A04F1"/>
    <w:rsid w:val="009A22ED"/>
    <w:rsid w:val="009A2376"/>
    <w:rsid w:val="009A2391"/>
    <w:rsid w:val="009A5AF3"/>
    <w:rsid w:val="009B2706"/>
    <w:rsid w:val="009B3485"/>
    <w:rsid w:val="009B5BEF"/>
    <w:rsid w:val="009C55DF"/>
    <w:rsid w:val="009C5F97"/>
    <w:rsid w:val="009D1C1B"/>
    <w:rsid w:val="009D5242"/>
    <w:rsid w:val="009D7445"/>
    <w:rsid w:val="009E0ADB"/>
    <w:rsid w:val="009E1360"/>
    <w:rsid w:val="009E4B18"/>
    <w:rsid w:val="009E5397"/>
    <w:rsid w:val="009E5B65"/>
    <w:rsid w:val="009F0C21"/>
    <w:rsid w:val="009F4263"/>
    <w:rsid w:val="009F544E"/>
    <w:rsid w:val="009F5DE3"/>
    <w:rsid w:val="009F7DB2"/>
    <w:rsid w:val="00A01136"/>
    <w:rsid w:val="00A032DC"/>
    <w:rsid w:val="00A0466C"/>
    <w:rsid w:val="00A0492E"/>
    <w:rsid w:val="00A0747F"/>
    <w:rsid w:val="00A13813"/>
    <w:rsid w:val="00A141D7"/>
    <w:rsid w:val="00A15BD8"/>
    <w:rsid w:val="00A16343"/>
    <w:rsid w:val="00A2067E"/>
    <w:rsid w:val="00A24D0F"/>
    <w:rsid w:val="00A26006"/>
    <w:rsid w:val="00A30877"/>
    <w:rsid w:val="00A312D0"/>
    <w:rsid w:val="00A34A4C"/>
    <w:rsid w:val="00A353AB"/>
    <w:rsid w:val="00A353D7"/>
    <w:rsid w:val="00A3573C"/>
    <w:rsid w:val="00A358F3"/>
    <w:rsid w:val="00A37DCB"/>
    <w:rsid w:val="00A41D40"/>
    <w:rsid w:val="00A43ED9"/>
    <w:rsid w:val="00A45804"/>
    <w:rsid w:val="00A465F8"/>
    <w:rsid w:val="00A473EF"/>
    <w:rsid w:val="00A4791C"/>
    <w:rsid w:val="00A479B5"/>
    <w:rsid w:val="00A52750"/>
    <w:rsid w:val="00A55278"/>
    <w:rsid w:val="00A65604"/>
    <w:rsid w:val="00A661F1"/>
    <w:rsid w:val="00A70E2A"/>
    <w:rsid w:val="00A748ED"/>
    <w:rsid w:val="00A75024"/>
    <w:rsid w:val="00A84A14"/>
    <w:rsid w:val="00A90DE1"/>
    <w:rsid w:val="00A96438"/>
    <w:rsid w:val="00A97EF9"/>
    <w:rsid w:val="00AB0CE3"/>
    <w:rsid w:val="00AB13C4"/>
    <w:rsid w:val="00AB1A04"/>
    <w:rsid w:val="00AB5A15"/>
    <w:rsid w:val="00AC1B36"/>
    <w:rsid w:val="00AC5340"/>
    <w:rsid w:val="00AC6946"/>
    <w:rsid w:val="00AC7AF1"/>
    <w:rsid w:val="00AD0B85"/>
    <w:rsid w:val="00AD12B9"/>
    <w:rsid w:val="00AD2DF0"/>
    <w:rsid w:val="00AE0BF5"/>
    <w:rsid w:val="00AE2BC7"/>
    <w:rsid w:val="00AE4818"/>
    <w:rsid w:val="00AF335F"/>
    <w:rsid w:val="00AF3D05"/>
    <w:rsid w:val="00AF5B07"/>
    <w:rsid w:val="00AF65CB"/>
    <w:rsid w:val="00AF7905"/>
    <w:rsid w:val="00B000F9"/>
    <w:rsid w:val="00B03AE5"/>
    <w:rsid w:val="00B0477A"/>
    <w:rsid w:val="00B11978"/>
    <w:rsid w:val="00B1331F"/>
    <w:rsid w:val="00B2485C"/>
    <w:rsid w:val="00B2538E"/>
    <w:rsid w:val="00B3095F"/>
    <w:rsid w:val="00B31DB6"/>
    <w:rsid w:val="00B32706"/>
    <w:rsid w:val="00B35D93"/>
    <w:rsid w:val="00B37665"/>
    <w:rsid w:val="00B40356"/>
    <w:rsid w:val="00B43B65"/>
    <w:rsid w:val="00B4659D"/>
    <w:rsid w:val="00B47AF0"/>
    <w:rsid w:val="00B47DED"/>
    <w:rsid w:val="00B50810"/>
    <w:rsid w:val="00B5332E"/>
    <w:rsid w:val="00B6054C"/>
    <w:rsid w:val="00B62A97"/>
    <w:rsid w:val="00B640CE"/>
    <w:rsid w:val="00B6410B"/>
    <w:rsid w:val="00B6455E"/>
    <w:rsid w:val="00B65340"/>
    <w:rsid w:val="00B667AD"/>
    <w:rsid w:val="00B66F23"/>
    <w:rsid w:val="00B70BA2"/>
    <w:rsid w:val="00B72983"/>
    <w:rsid w:val="00B73048"/>
    <w:rsid w:val="00B7323F"/>
    <w:rsid w:val="00B76835"/>
    <w:rsid w:val="00B83517"/>
    <w:rsid w:val="00B83CE0"/>
    <w:rsid w:val="00B8433F"/>
    <w:rsid w:val="00B86F75"/>
    <w:rsid w:val="00B8776D"/>
    <w:rsid w:val="00B95431"/>
    <w:rsid w:val="00B958E8"/>
    <w:rsid w:val="00BA1660"/>
    <w:rsid w:val="00BA3E33"/>
    <w:rsid w:val="00BA3FF4"/>
    <w:rsid w:val="00BA449B"/>
    <w:rsid w:val="00BA4BEE"/>
    <w:rsid w:val="00BA659D"/>
    <w:rsid w:val="00BB0794"/>
    <w:rsid w:val="00BB125D"/>
    <w:rsid w:val="00BB4433"/>
    <w:rsid w:val="00BB7C84"/>
    <w:rsid w:val="00BD1F1D"/>
    <w:rsid w:val="00BD6CB9"/>
    <w:rsid w:val="00BE0D32"/>
    <w:rsid w:val="00BE0DF1"/>
    <w:rsid w:val="00BE14C4"/>
    <w:rsid w:val="00BE376D"/>
    <w:rsid w:val="00BE6041"/>
    <w:rsid w:val="00BE7297"/>
    <w:rsid w:val="00BF09FD"/>
    <w:rsid w:val="00BF1F2C"/>
    <w:rsid w:val="00BF3198"/>
    <w:rsid w:val="00BF6252"/>
    <w:rsid w:val="00BF79A0"/>
    <w:rsid w:val="00C06319"/>
    <w:rsid w:val="00C06EA1"/>
    <w:rsid w:val="00C06ED0"/>
    <w:rsid w:val="00C11490"/>
    <w:rsid w:val="00C1245B"/>
    <w:rsid w:val="00C12EF9"/>
    <w:rsid w:val="00C15847"/>
    <w:rsid w:val="00C23A49"/>
    <w:rsid w:val="00C313A0"/>
    <w:rsid w:val="00C32243"/>
    <w:rsid w:val="00C329EA"/>
    <w:rsid w:val="00C32D79"/>
    <w:rsid w:val="00C33EEB"/>
    <w:rsid w:val="00C34D10"/>
    <w:rsid w:val="00C35327"/>
    <w:rsid w:val="00C3566F"/>
    <w:rsid w:val="00C37380"/>
    <w:rsid w:val="00C37C35"/>
    <w:rsid w:val="00C40EE7"/>
    <w:rsid w:val="00C42824"/>
    <w:rsid w:val="00C44AF1"/>
    <w:rsid w:val="00C50852"/>
    <w:rsid w:val="00C550F2"/>
    <w:rsid w:val="00C56D3A"/>
    <w:rsid w:val="00C60ACD"/>
    <w:rsid w:val="00C623D0"/>
    <w:rsid w:val="00C629C4"/>
    <w:rsid w:val="00C74977"/>
    <w:rsid w:val="00C818C5"/>
    <w:rsid w:val="00C84519"/>
    <w:rsid w:val="00C86C09"/>
    <w:rsid w:val="00C87A66"/>
    <w:rsid w:val="00C96092"/>
    <w:rsid w:val="00C979D4"/>
    <w:rsid w:val="00CA054E"/>
    <w:rsid w:val="00CA3C71"/>
    <w:rsid w:val="00CA67E1"/>
    <w:rsid w:val="00CB0011"/>
    <w:rsid w:val="00CB0447"/>
    <w:rsid w:val="00CB3A6B"/>
    <w:rsid w:val="00CB4277"/>
    <w:rsid w:val="00CB5847"/>
    <w:rsid w:val="00CB644E"/>
    <w:rsid w:val="00CC044B"/>
    <w:rsid w:val="00CC0F0D"/>
    <w:rsid w:val="00CD0D84"/>
    <w:rsid w:val="00CD1300"/>
    <w:rsid w:val="00CD309C"/>
    <w:rsid w:val="00CE12F7"/>
    <w:rsid w:val="00CE25B0"/>
    <w:rsid w:val="00CE2DA1"/>
    <w:rsid w:val="00CE68C3"/>
    <w:rsid w:val="00CE702D"/>
    <w:rsid w:val="00CE75F7"/>
    <w:rsid w:val="00CF42AC"/>
    <w:rsid w:val="00CF4AEA"/>
    <w:rsid w:val="00CF72FC"/>
    <w:rsid w:val="00D0412B"/>
    <w:rsid w:val="00D05358"/>
    <w:rsid w:val="00D0541C"/>
    <w:rsid w:val="00D05D32"/>
    <w:rsid w:val="00D06997"/>
    <w:rsid w:val="00D141CC"/>
    <w:rsid w:val="00D23003"/>
    <w:rsid w:val="00D25BAE"/>
    <w:rsid w:val="00D26468"/>
    <w:rsid w:val="00D31E20"/>
    <w:rsid w:val="00D33351"/>
    <w:rsid w:val="00D41429"/>
    <w:rsid w:val="00D42669"/>
    <w:rsid w:val="00D42E24"/>
    <w:rsid w:val="00D4557C"/>
    <w:rsid w:val="00D47820"/>
    <w:rsid w:val="00D5433E"/>
    <w:rsid w:val="00D557DB"/>
    <w:rsid w:val="00D563DE"/>
    <w:rsid w:val="00D57961"/>
    <w:rsid w:val="00D604BF"/>
    <w:rsid w:val="00D6304A"/>
    <w:rsid w:val="00D67642"/>
    <w:rsid w:val="00D67710"/>
    <w:rsid w:val="00D679FC"/>
    <w:rsid w:val="00D72AB0"/>
    <w:rsid w:val="00D72F9C"/>
    <w:rsid w:val="00D749E4"/>
    <w:rsid w:val="00D81321"/>
    <w:rsid w:val="00D81BEA"/>
    <w:rsid w:val="00D81EEF"/>
    <w:rsid w:val="00D820A8"/>
    <w:rsid w:val="00D869D5"/>
    <w:rsid w:val="00D86BC8"/>
    <w:rsid w:val="00D90C7E"/>
    <w:rsid w:val="00D946D1"/>
    <w:rsid w:val="00D96D84"/>
    <w:rsid w:val="00DA1DD9"/>
    <w:rsid w:val="00DA2B94"/>
    <w:rsid w:val="00DA4CC8"/>
    <w:rsid w:val="00DA6555"/>
    <w:rsid w:val="00DA7020"/>
    <w:rsid w:val="00DB3EC4"/>
    <w:rsid w:val="00DB697D"/>
    <w:rsid w:val="00DB73AB"/>
    <w:rsid w:val="00DB7CB2"/>
    <w:rsid w:val="00DC15CF"/>
    <w:rsid w:val="00DC52DC"/>
    <w:rsid w:val="00DD1363"/>
    <w:rsid w:val="00DD4224"/>
    <w:rsid w:val="00DE04A3"/>
    <w:rsid w:val="00DE3545"/>
    <w:rsid w:val="00DE428C"/>
    <w:rsid w:val="00DE71C2"/>
    <w:rsid w:val="00DF3033"/>
    <w:rsid w:val="00DF36D7"/>
    <w:rsid w:val="00DF3ED5"/>
    <w:rsid w:val="00DF792F"/>
    <w:rsid w:val="00E00285"/>
    <w:rsid w:val="00E06627"/>
    <w:rsid w:val="00E11F2A"/>
    <w:rsid w:val="00E127F4"/>
    <w:rsid w:val="00E13841"/>
    <w:rsid w:val="00E15A35"/>
    <w:rsid w:val="00E17B53"/>
    <w:rsid w:val="00E2211D"/>
    <w:rsid w:val="00E23345"/>
    <w:rsid w:val="00E23A49"/>
    <w:rsid w:val="00E256CE"/>
    <w:rsid w:val="00E270DD"/>
    <w:rsid w:val="00E31797"/>
    <w:rsid w:val="00E34A0F"/>
    <w:rsid w:val="00E35C84"/>
    <w:rsid w:val="00E412D7"/>
    <w:rsid w:val="00E416DA"/>
    <w:rsid w:val="00E46DA0"/>
    <w:rsid w:val="00E53DAA"/>
    <w:rsid w:val="00E56FC8"/>
    <w:rsid w:val="00E6012B"/>
    <w:rsid w:val="00E633FB"/>
    <w:rsid w:val="00E65EF3"/>
    <w:rsid w:val="00E70701"/>
    <w:rsid w:val="00E73C7E"/>
    <w:rsid w:val="00E770A1"/>
    <w:rsid w:val="00E8192A"/>
    <w:rsid w:val="00E837A5"/>
    <w:rsid w:val="00E875A1"/>
    <w:rsid w:val="00E87F4B"/>
    <w:rsid w:val="00E90566"/>
    <w:rsid w:val="00E926BF"/>
    <w:rsid w:val="00E94507"/>
    <w:rsid w:val="00E9633E"/>
    <w:rsid w:val="00EA02A9"/>
    <w:rsid w:val="00EA2BCE"/>
    <w:rsid w:val="00EA38E5"/>
    <w:rsid w:val="00EA3EB7"/>
    <w:rsid w:val="00EA3F7C"/>
    <w:rsid w:val="00EB2E58"/>
    <w:rsid w:val="00EB7E4D"/>
    <w:rsid w:val="00EC1488"/>
    <w:rsid w:val="00EC4BBF"/>
    <w:rsid w:val="00EC6AD8"/>
    <w:rsid w:val="00EC7461"/>
    <w:rsid w:val="00ED5CB5"/>
    <w:rsid w:val="00ED780A"/>
    <w:rsid w:val="00EE0524"/>
    <w:rsid w:val="00EE536D"/>
    <w:rsid w:val="00EF1C8C"/>
    <w:rsid w:val="00EF3775"/>
    <w:rsid w:val="00EF47F7"/>
    <w:rsid w:val="00EF5EED"/>
    <w:rsid w:val="00EF67DA"/>
    <w:rsid w:val="00F01A3F"/>
    <w:rsid w:val="00F0378E"/>
    <w:rsid w:val="00F052DC"/>
    <w:rsid w:val="00F14676"/>
    <w:rsid w:val="00F1683B"/>
    <w:rsid w:val="00F169CC"/>
    <w:rsid w:val="00F2166C"/>
    <w:rsid w:val="00F221C1"/>
    <w:rsid w:val="00F22828"/>
    <w:rsid w:val="00F257FE"/>
    <w:rsid w:val="00F27B10"/>
    <w:rsid w:val="00F326F8"/>
    <w:rsid w:val="00F33B25"/>
    <w:rsid w:val="00F356EF"/>
    <w:rsid w:val="00F407CC"/>
    <w:rsid w:val="00F429AC"/>
    <w:rsid w:val="00F47A67"/>
    <w:rsid w:val="00F52771"/>
    <w:rsid w:val="00F52FDD"/>
    <w:rsid w:val="00F60E2B"/>
    <w:rsid w:val="00F6482C"/>
    <w:rsid w:val="00F72EA8"/>
    <w:rsid w:val="00F77F6A"/>
    <w:rsid w:val="00F82B46"/>
    <w:rsid w:val="00F83116"/>
    <w:rsid w:val="00F916EC"/>
    <w:rsid w:val="00F95336"/>
    <w:rsid w:val="00F966E8"/>
    <w:rsid w:val="00F9787C"/>
    <w:rsid w:val="00FA118C"/>
    <w:rsid w:val="00FA37BA"/>
    <w:rsid w:val="00FA471B"/>
    <w:rsid w:val="00FA54D7"/>
    <w:rsid w:val="00FA7DCD"/>
    <w:rsid w:val="00FB1D6E"/>
    <w:rsid w:val="00FB3F90"/>
    <w:rsid w:val="00FB4DD6"/>
    <w:rsid w:val="00FC0820"/>
    <w:rsid w:val="00FC28EC"/>
    <w:rsid w:val="00FC3077"/>
    <w:rsid w:val="00FC33B9"/>
    <w:rsid w:val="00FC3E20"/>
    <w:rsid w:val="00FC6883"/>
    <w:rsid w:val="00FC7C93"/>
    <w:rsid w:val="00FD1011"/>
    <w:rsid w:val="00FD2AC4"/>
    <w:rsid w:val="00FD5D1E"/>
    <w:rsid w:val="00FD7B74"/>
    <w:rsid w:val="00FE3008"/>
    <w:rsid w:val="00FE3DC1"/>
    <w:rsid w:val="00FE6586"/>
    <w:rsid w:val="00FE6863"/>
    <w:rsid w:val="00FF361D"/>
    <w:rsid w:val="00FF60C1"/>
    <w:rsid w:val="00FF629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5A2B"/>
    <w:pPr>
      <w:spacing w:line="360" w:lineRule="auto"/>
      <w:ind w:firstLine="709"/>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rtikel">
    <w:name w:val="Artikel"/>
    <w:basedOn w:val="Standaard"/>
    <w:next w:val="Standaard"/>
    <w:rsid w:val="001F5A2B"/>
    <w:rPr>
      <w:b/>
    </w:rPr>
  </w:style>
  <w:style w:type="paragraph" w:customStyle="1" w:styleId="Toelichting">
    <w:name w:val="Toelichting"/>
    <w:basedOn w:val="Standaard"/>
    <w:next w:val="Standaard"/>
    <w:rsid w:val="006E3D15"/>
    <w:rPr>
      <w:i/>
    </w:rPr>
  </w:style>
  <w:style w:type="paragraph" w:styleId="Koptekst">
    <w:name w:val="header"/>
    <w:basedOn w:val="Standaard"/>
    <w:link w:val="KoptekstChar"/>
    <w:uiPriority w:val="99"/>
    <w:semiHidden/>
    <w:unhideWhenUsed/>
    <w:rsid w:val="00EA2BCE"/>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EA2BCE"/>
    <w:rPr>
      <w:rFonts w:ascii="Verdana" w:hAnsi="Verdana"/>
      <w:sz w:val="18"/>
    </w:rPr>
  </w:style>
  <w:style w:type="paragraph" w:styleId="Voettekst">
    <w:name w:val="footer"/>
    <w:basedOn w:val="Standaard"/>
    <w:link w:val="VoettekstChar"/>
    <w:uiPriority w:val="99"/>
    <w:unhideWhenUsed/>
    <w:rsid w:val="00EA2BC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A2BCE"/>
    <w:rPr>
      <w:rFonts w:ascii="Verdana" w:hAnsi="Verdana"/>
      <w:sz w:val="18"/>
    </w:rPr>
  </w:style>
  <w:style w:type="paragraph" w:styleId="Voetnoottekst">
    <w:name w:val="footnote text"/>
    <w:basedOn w:val="Standaard"/>
    <w:link w:val="VoetnoottekstChar"/>
    <w:uiPriority w:val="99"/>
    <w:semiHidden/>
    <w:unhideWhenUsed/>
    <w:rsid w:val="00FC3077"/>
    <w:pPr>
      <w:spacing w:line="240" w:lineRule="auto"/>
      <w:ind w:firstLine="0"/>
    </w:pPr>
    <w:rPr>
      <w:rFonts w:eastAsiaTheme="minorHAnsi" w:cstheme="minorBidi"/>
      <w:sz w:val="20"/>
      <w:lang w:eastAsia="en-US"/>
    </w:rPr>
  </w:style>
  <w:style w:type="character" w:customStyle="1" w:styleId="VoetnoottekstChar">
    <w:name w:val="Voetnoottekst Char"/>
    <w:basedOn w:val="Standaardalinea-lettertype"/>
    <w:link w:val="Voetnoottekst"/>
    <w:uiPriority w:val="99"/>
    <w:semiHidden/>
    <w:rsid w:val="00FC3077"/>
    <w:rPr>
      <w:rFonts w:ascii="Verdana" w:eastAsiaTheme="minorHAnsi" w:hAnsi="Verdana" w:cstheme="minorBidi"/>
      <w:lang w:eastAsia="en-US"/>
    </w:rPr>
  </w:style>
  <w:style w:type="character" w:styleId="Voetnootmarkering">
    <w:name w:val="footnote reference"/>
    <w:basedOn w:val="Standaardalinea-lettertype"/>
    <w:uiPriority w:val="99"/>
    <w:unhideWhenUsed/>
    <w:rsid w:val="00FC3077"/>
    <w:rPr>
      <w:vertAlign w:val="superscript"/>
    </w:rPr>
  </w:style>
  <w:style w:type="table" w:customStyle="1" w:styleId="Tabelraster1">
    <w:name w:val="Tabelraster1"/>
    <w:basedOn w:val="Standaardtabel"/>
    <w:uiPriority w:val="59"/>
    <w:rsid w:val="00A479B5"/>
    <w:rPr>
      <w:rFonts w:ascii="Verdana" w:eastAsia="Verdana" w:hAnsi="Verdan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raster">
    <w:name w:val="Table Grid"/>
    <w:basedOn w:val="Standaardtabel"/>
    <w:uiPriority w:val="59"/>
    <w:rsid w:val="00A479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2">
    <w:name w:val="Tabelraster2"/>
    <w:basedOn w:val="Standaardtabel"/>
    <w:next w:val="Tabelraster"/>
    <w:uiPriority w:val="59"/>
    <w:rsid w:val="001E707E"/>
    <w:rPr>
      <w:rFonts w:ascii="Verdana" w:eastAsia="Verdana" w:hAnsi="Verdan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3">
    <w:name w:val="Tabelraster3"/>
    <w:basedOn w:val="Standaardtabel"/>
    <w:next w:val="Tabelraster"/>
    <w:uiPriority w:val="59"/>
    <w:rsid w:val="001E707E"/>
    <w:rPr>
      <w:rFonts w:ascii="Verdana" w:eastAsia="Verdana" w:hAnsi="Verdan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4">
    <w:name w:val="Tabelraster4"/>
    <w:basedOn w:val="Standaardtabel"/>
    <w:next w:val="Tabelraster"/>
    <w:uiPriority w:val="59"/>
    <w:rsid w:val="00460EAB"/>
    <w:rPr>
      <w:rFonts w:ascii="Verdana" w:eastAsia="Verdana" w:hAnsi="Verdan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raster5">
    <w:name w:val="Tabelraster5"/>
    <w:basedOn w:val="Standaardtabel"/>
    <w:next w:val="Tabelraster"/>
    <w:uiPriority w:val="59"/>
    <w:rsid w:val="003A1682"/>
    <w:rPr>
      <w:rFonts w:ascii="Verdana" w:eastAsia="Verdana" w:hAnsi="Verdana"/>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34"/>
    <w:qFormat/>
    <w:rsid w:val="00FA7DCD"/>
    <w:pPr>
      <w:ind w:left="720"/>
      <w:contextualSpacing/>
    </w:pPr>
  </w:style>
  <w:style w:type="paragraph" w:styleId="Ballontekst">
    <w:name w:val="Balloon Text"/>
    <w:basedOn w:val="Standaard"/>
    <w:link w:val="BallontekstChar"/>
    <w:uiPriority w:val="99"/>
    <w:semiHidden/>
    <w:unhideWhenUsed/>
    <w:rsid w:val="0003453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345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AS\AppData\Roaming\Microsoft\Word\STARTUP\Wetgevingssjabloon.dot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A6081FB8C6AC44B0B2FCF6EB5EF7DE" ma:contentTypeVersion="0" ma:contentTypeDescription="Een nieuw document maken." ma:contentTypeScope="" ma:versionID="2dcd05dd6e096926527e705476e97c4e">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ADD7CD-874D-4BBF-A69A-210B7ED6EE00}"/>
</file>

<file path=customXml/itemProps2.xml><?xml version="1.0" encoding="utf-8"?>
<ds:datastoreItem xmlns:ds="http://schemas.openxmlformats.org/officeDocument/2006/customXml" ds:itemID="{84430C5C-0318-4E6E-9960-D57A77819AE3}"/>
</file>

<file path=customXml/itemProps3.xml><?xml version="1.0" encoding="utf-8"?>
<ds:datastoreItem xmlns:ds="http://schemas.openxmlformats.org/officeDocument/2006/customXml" ds:itemID="{B16017A7-E7E1-4E08-9F49-2092A9F607AD}"/>
</file>

<file path=docProps/app.xml><?xml version="1.0" encoding="utf-8"?>
<Properties xmlns="http://schemas.openxmlformats.org/officeDocument/2006/extended-properties" xmlns:vt="http://schemas.openxmlformats.org/officeDocument/2006/docPropsVTypes">
  <Template>Wetgevingssjabloon</Template>
  <TotalTime>0</TotalTime>
  <Pages>26</Pages>
  <Words>9135</Words>
  <Characters>47673</Characters>
  <Application>Microsoft Office Word</Application>
  <DocSecurity>0</DocSecurity>
  <Lines>397</Lines>
  <Paragraphs>113</Paragraphs>
  <ScaleCrop>false</ScaleCrop>
  <HeadingPairs>
    <vt:vector size="2" baseType="variant">
      <vt:variant>
        <vt:lpstr>Titel</vt:lpstr>
      </vt:variant>
      <vt:variant>
        <vt:i4>1</vt:i4>
      </vt:variant>
    </vt:vector>
  </HeadingPairs>
  <TitlesOfParts>
    <vt:vector size="1" baseType="lpstr">
      <vt:lpstr/>
    </vt:vector>
  </TitlesOfParts>
  <Company>Ministerie van Financiën</Company>
  <LinksUpToDate>false</LinksUpToDate>
  <CharactersWithSpaces>56695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ABEN</dc:creator>
  <cp:lastModifiedBy>ABEN</cp:lastModifiedBy>
  <cp:revision>2</cp:revision>
  <dcterms:created xsi:type="dcterms:W3CDTF">2015-09-15T11:26:00Z</dcterms:created>
  <dcterms:modified xsi:type="dcterms:W3CDTF">2015-09-15T11:26:00Z</dcterms:modified>
  <cp:category>Versie 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VT">
    <vt:lpwstr/>
  </property>
  <property fmtid="{D5CDD505-2E9C-101B-9397-08002B2CF9AE}" pid="3" name="Wettekst">
    <vt:lpwstr/>
  </property>
  <property fmtid="{D5CDD505-2E9C-101B-9397-08002B2CF9AE}" pid="4" name="ContentTypeId">
    <vt:lpwstr>0x010100E0A6081FB8C6AC44B0B2FCF6EB5EF7DE</vt:lpwstr>
  </property>
</Properties>
</file>