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46" w:rsidRPr="002F7746" w:rsidRDefault="002F7746" w:rsidP="002F7746">
      <w:pPr>
        <w:pStyle w:val="broodtekst"/>
        <w:rPr>
          <w:b/>
        </w:rPr>
      </w:pPr>
      <w:bookmarkStart w:id="0" w:name="_GoBack"/>
      <w:bookmarkEnd w:id="0"/>
      <w:r w:rsidRPr="002F7746">
        <w:rPr>
          <w:b/>
        </w:rPr>
        <w:t xml:space="preserve">Wijziging van Boek 1 van het Burgerlijk Wetboek in verband met het </w:t>
      </w:r>
      <w:r w:rsidR="00986384">
        <w:rPr>
          <w:b/>
        </w:rPr>
        <w:t>clausuleren</w:t>
      </w:r>
      <w:r w:rsidR="00986384" w:rsidRPr="002F7746">
        <w:rPr>
          <w:b/>
        </w:rPr>
        <w:t xml:space="preserve"> </w:t>
      </w:r>
      <w:r w:rsidRPr="002F7746">
        <w:rPr>
          <w:b/>
        </w:rPr>
        <w:t>van het recht op contact of omgang na partnerdoding</w:t>
      </w:r>
    </w:p>
    <w:p w:rsidR="002F7746" w:rsidRDefault="002F7746" w:rsidP="00835E17">
      <w:pPr>
        <w:pStyle w:val="broodtekst"/>
        <w:rPr>
          <w:b/>
        </w:rPr>
      </w:pPr>
    </w:p>
    <w:p w:rsidR="00835E17" w:rsidRPr="004F48F4" w:rsidRDefault="00835E17" w:rsidP="00835E17">
      <w:pPr>
        <w:pStyle w:val="broodtekst"/>
        <w:rPr>
          <w:b/>
        </w:rPr>
      </w:pPr>
      <w:r w:rsidRPr="004F48F4">
        <w:rPr>
          <w:b/>
        </w:rPr>
        <w:t>Voorstel van wet</w:t>
      </w:r>
    </w:p>
    <w:p w:rsidR="00835E17" w:rsidRPr="004F48F4" w:rsidRDefault="00835E17" w:rsidP="00835E17">
      <w:pPr>
        <w:pStyle w:val="broodtekst"/>
      </w:pPr>
    </w:p>
    <w:p w:rsidR="00835E17" w:rsidRPr="004F48F4" w:rsidRDefault="00835E17" w:rsidP="00835E17">
      <w:pPr>
        <w:pStyle w:val="broodtekst"/>
      </w:pPr>
      <w:r w:rsidRPr="004F48F4">
        <w:t xml:space="preserve">Wij Willem-Alexander, bij de gratie Gods, Koning der Nederlanden, Prins van Oranje-Nassau, enz. enz. enz. </w:t>
      </w:r>
    </w:p>
    <w:p w:rsidR="00835E17" w:rsidRPr="004F48F4" w:rsidRDefault="00835E17" w:rsidP="00835E17">
      <w:pPr>
        <w:pStyle w:val="broodtekst"/>
      </w:pPr>
      <w:r w:rsidRPr="004F48F4">
        <w:t xml:space="preserve">Allen, die deze zullen zien of horen lezen, saluut! doen te weten: </w:t>
      </w:r>
    </w:p>
    <w:p w:rsidR="00835E17" w:rsidRPr="004F48F4" w:rsidRDefault="00835E17" w:rsidP="00835E17">
      <w:pPr>
        <w:pStyle w:val="broodtekst"/>
      </w:pPr>
      <w:r w:rsidRPr="004F48F4">
        <w:t xml:space="preserve">Alzo Wij in overweging genomen hebben, dat het in het belang van het kind wenselijk is </w:t>
      </w:r>
      <w:r>
        <w:t xml:space="preserve">om </w:t>
      </w:r>
      <w:r w:rsidR="00FE20E5">
        <w:t xml:space="preserve">nadere regels te stellen omtrent </w:t>
      </w:r>
      <w:r w:rsidRPr="004F48F4">
        <w:t>het recht op contact of omgang van de ouder die de andere ouder heeft gedood, en dat daartoe Boek 1 van het Burgerlijk Wetboek dient te worden gewijzigd;</w:t>
      </w:r>
    </w:p>
    <w:p w:rsidR="00835E17" w:rsidRPr="004F48F4" w:rsidRDefault="00835E17" w:rsidP="00835E17">
      <w:pPr>
        <w:pStyle w:val="broodtekst"/>
      </w:pPr>
      <w:r w:rsidRPr="004F48F4">
        <w:t>Zo is het, dat Wij, de Afdeling advisering van de Raad van State gehoord, en met gemeen overleg der Staten-Generaal, hebben goedgevonden en verstaan, gelijk Wij goedvinden en verstaan bij deze:</w:t>
      </w:r>
    </w:p>
    <w:p w:rsidR="00835E17" w:rsidRPr="004F48F4" w:rsidRDefault="00835E17" w:rsidP="00835E17">
      <w:pPr>
        <w:pStyle w:val="broodtekst"/>
      </w:pPr>
    </w:p>
    <w:p w:rsidR="00835E17" w:rsidRPr="004F48F4" w:rsidRDefault="00835E17" w:rsidP="00835E17">
      <w:pPr>
        <w:pStyle w:val="broodtekst"/>
      </w:pPr>
    </w:p>
    <w:p w:rsidR="00835E17" w:rsidRPr="004F48F4" w:rsidRDefault="00835E17" w:rsidP="00835E17">
      <w:pPr>
        <w:pStyle w:val="broodtekst"/>
        <w:rPr>
          <w:b/>
        </w:rPr>
      </w:pPr>
      <w:r w:rsidRPr="004F48F4">
        <w:rPr>
          <w:b/>
        </w:rPr>
        <w:t>Artikel I</w:t>
      </w:r>
    </w:p>
    <w:p w:rsidR="00835E17" w:rsidRPr="004F48F4" w:rsidRDefault="00835E17" w:rsidP="00835E17">
      <w:pPr>
        <w:pStyle w:val="broodtekst"/>
      </w:pPr>
    </w:p>
    <w:p w:rsidR="00835E17" w:rsidRPr="004F48F4" w:rsidRDefault="00835E17" w:rsidP="00835E17">
      <w:pPr>
        <w:pStyle w:val="broodtekst"/>
      </w:pPr>
      <w:r w:rsidRPr="004F48F4">
        <w:t>Boek 1 van het Burgerlijk Wetboek wordt als volgt gewijzigd:</w:t>
      </w:r>
    </w:p>
    <w:p w:rsidR="00835E17" w:rsidRPr="004F48F4" w:rsidRDefault="00835E17" w:rsidP="00835E17">
      <w:pPr>
        <w:pStyle w:val="broodtekst"/>
      </w:pPr>
    </w:p>
    <w:p w:rsidR="00835E17" w:rsidRPr="004F48F4" w:rsidRDefault="00835E17" w:rsidP="00835E17">
      <w:pPr>
        <w:pStyle w:val="broodtekst"/>
      </w:pPr>
    </w:p>
    <w:p w:rsidR="00835E17" w:rsidRPr="004F48F4" w:rsidRDefault="00835E17" w:rsidP="00835E17">
      <w:pPr>
        <w:pStyle w:val="broodtekst"/>
      </w:pPr>
      <w:r w:rsidRPr="004F48F4">
        <w:t>A</w:t>
      </w:r>
    </w:p>
    <w:p w:rsidR="00835E17" w:rsidRPr="004F48F4" w:rsidRDefault="00835E17" w:rsidP="00835E17">
      <w:pPr>
        <w:pStyle w:val="broodtekst"/>
      </w:pPr>
      <w:r w:rsidRPr="004F48F4">
        <w:t>Na artikel 242 wordt een artikel ingevoegd, luidende:</w:t>
      </w:r>
    </w:p>
    <w:p w:rsidR="00835E17" w:rsidRPr="004F48F4" w:rsidRDefault="00835E17" w:rsidP="00835E17">
      <w:pPr>
        <w:rPr>
          <w:szCs w:val="18"/>
        </w:rPr>
      </w:pPr>
    </w:p>
    <w:p w:rsidR="00835E17" w:rsidRPr="004F48F4" w:rsidRDefault="00835E17" w:rsidP="00835E17">
      <w:pPr>
        <w:rPr>
          <w:szCs w:val="18"/>
        </w:rPr>
      </w:pPr>
      <w:r w:rsidRPr="004F48F4">
        <w:rPr>
          <w:szCs w:val="18"/>
        </w:rPr>
        <w:t>Artikel 242a</w:t>
      </w:r>
    </w:p>
    <w:p w:rsidR="00835E17" w:rsidRPr="004F48F4" w:rsidRDefault="00835E17" w:rsidP="00DC4B0C">
      <w:pPr>
        <w:rPr>
          <w:szCs w:val="18"/>
        </w:rPr>
      </w:pPr>
      <w:r w:rsidRPr="004F48F4">
        <w:rPr>
          <w:szCs w:val="18"/>
        </w:rPr>
        <w:t xml:space="preserve">Indien de ene ouder </w:t>
      </w:r>
      <w:r>
        <w:rPr>
          <w:szCs w:val="18"/>
        </w:rPr>
        <w:t>wordt</w:t>
      </w:r>
      <w:r w:rsidRPr="004F48F4">
        <w:rPr>
          <w:szCs w:val="18"/>
        </w:rPr>
        <w:t xml:space="preserve"> verdacht van het doden van de andere ouder, of indien de ene ouder is veroordeeld </w:t>
      </w:r>
      <w:r w:rsidR="00531B13">
        <w:rPr>
          <w:szCs w:val="18"/>
        </w:rPr>
        <w:t>wegens</w:t>
      </w:r>
      <w:r w:rsidR="00531B13" w:rsidRPr="004F48F4">
        <w:rPr>
          <w:szCs w:val="18"/>
        </w:rPr>
        <w:t xml:space="preserve"> </w:t>
      </w:r>
      <w:r w:rsidRPr="004F48F4">
        <w:rPr>
          <w:szCs w:val="18"/>
        </w:rPr>
        <w:t xml:space="preserve">het doden van de andere ouder, </w:t>
      </w:r>
      <w:r>
        <w:rPr>
          <w:szCs w:val="18"/>
        </w:rPr>
        <w:t>stelt</w:t>
      </w:r>
      <w:r w:rsidRPr="004F48F4">
        <w:rPr>
          <w:szCs w:val="18"/>
        </w:rPr>
        <w:t xml:space="preserve"> de raad voor de kinderbescherming </w:t>
      </w:r>
      <w:r>
        <w:rPr>
          <w:szCs w:val="18"/>
        </w:rPr>
        <w:t xml:space="preserve">een onderzoek in naar de wenselijkheid van een contact- of omgangsregeling van het kind met de </w:t>
      </w:r>
      <w:r w:rsidRPr="004F48F4">
        <w:rPr>
          <w:szCs w:val="18"/>
        </w:rPr>
        <w:t xml:space="preserve">ouder </w:t>
      </w:r>
      <w:r>
        <w:rPr>
          <w:szCs w:val="18"/>
        </w:rPr>
        <w:t>die wordt</w:t>
      </w:r>
      <w:r w:rsidRPr="004F48F4">
        <w:rPr>
          <w:szCs w:val="18"/>
        </w:rPr>
        <w:t xml:space="preserve"> verdacht </w:t>
      </w:r>
      <w:r>
        <w:rPr>
          <w:szCs w:val="18"/>
        </w:rPr>
        <w:t xml:space="preserve">van of is veroordeeld </w:t>
      </w:r>
      <w:r w:rsidR="00531B13">
        <w:rPr>
          <w:szCs w:val="18"/>
        </w:rPr>
        <w:t>wegens</w:t>
      </w:r>
      <w:r>
        <w:rPr>
          <w:szCs w:val="18"/>
        </w:rPr>
        <w:t xml:space="preserve"> </w:t>
      </w:r>
      <w:r w:rsidRPr="004F48F4">
        <w:rPr>
          <w:szCs w:val="18"/>
        </w:rPr>
        <w:t>het doden van de andere ouder</w:t>
      </w:r>
      <w:r>
        <w:rPr>
          <w:szCs w:val="18"/>
        </w:rPr>
        <w:t xml:space="preserve">, zodra hij van de verdenking of veroordeling in kennis is gesteld. Op basis van dit onderzoek verzoekt de raad voor de kinderbescherming </w:t>
      </w:r>
      <w:r w:rsidRPr="004F48F4">
        <w:rPr>
          <w:szCs w:val="18"/>
        </w:rPr>
        <w:t xml:space="preserve">de kinderrechter </w:t>
      </w:r>
      <w:r w:rsidR="00060010">
        <w:rPr>
          <w:szCs w:val="18"/>
        </w:rPr>
        <w:t xml:space="preserve">om </w:t>
      </w:r>
      <w:r w:rsidR="00060010" w:rsidRPr="004F48F4">
        <w:rPr>
          <w:szCs w:val="18"/>
        </w:rPr>
        <w:t xml:space="preserve">een contact- of omgangsregeling </w:t>
      </w:r>
      <w:r w:rsidR="00060010">
        <w:rPr>
          <w:szCs w:val="18"/>
        </w:rPr>
        <w:t xml:space="preserve">vast te stellen of </w:t>
      </w:r>
      <w:r w:rsidR="00014E61">
        <w:rPr>
          <w:szCs w:val="18"/>
        </w:rPr>
        <w:t>om het contact of de omgang te ontzeggen</w:t>
      </w:r>
      <w:r w:rsidR="00B71210">
        <w:rPr>
          <w:szCs w:val="18"/>
        </w:rPr>
        <w:t xml:space="preserve">. </w:t>
      </w:r>
      <w:r w:rsidR="0046507F">
        <w:rPr>
          <w:szCs w:val="18"/>
        </w:rPr>
        <w:t>Een verzoek om het contact of de omgang te ontzeggen</w:t>
      </w:r>
      <w:r w:rsidR="00B71210">
        <w:rPr>
          <w:szCs w:val="18"/>
        </w:rPr>
        <w:t xml:space="preserve"> </w:t>
      </w:r>
      <w:r w:rsidRPr="004F48F4">
        <w:rPr>
          <w:szCs w:val="18"/>
        </w:rPr>
        <w:t xml:space="preserve">vermeldt tevens de duur van de verzochte </w:t>
      </w:r>
      <w:r w:rsidR="00BA639D">
        <w:rPr>
          <w:szCs w:val="18"/>
        </w:rPr>
        <w:t>ontzegging</w:t>
      </w:r>
      <w:r w:rsidRPr="004F48F4">
        <w:rPr>
          <w:szCs w:val="18"/>
        </w:rPr>
        <w:t>.</w:t>
      </w:r>
    </w:p>
    <w:p w:rsidR="00835E17" w:rsidRPr="004F48F4" w:rsidRDefault="00835E17" w:rsidP="00835E17">
      <w:pPr>
        <w:pStyle w:val="broodtekst"/>
      </w:pPr>
    </w:p>
    <w:p w:rsidR="00835E17" w:rsidRPr="004F48F4" w:rsidRDefault="00835E17">
      <w:pPr>
        <w:pStyle w:val="broodtekst"/>
      </w:pPr>
      <w:r w:rsidRPr="004F48F4">
        <w:t xml:space="preserve">B </w:t>
      </w:r>
    </w:p>
    <w:p w:rsidR="00835E17" w:rsidRPr="004F48F4" w:rsidRDefault="00EC57B2" w:rsidP="00835E17">
      <w:pPr>
        <w:rPr>
          <w:szCs w:val="18"/>
        </w:rPr>
      </w:pPr>
      <w:r>
        <w:rPr>
          <w:szCs w:val="18"/>
        </w:rPr>
        <w:t>A</w:t>
      </w:r>
      <w:r w:rsidR="00835E17" w:rsidRPr="004F48F4">
        <w:rPr>
          <w:szCs w:val="18"/>
        </w:rPr>
        <w:t xml:space="preserve">rtikel </w:t>
      </w:r>
      <w:r w:rsidRPr="004F48F4">
        <w:rPr>
          <w:szCs w:val="18"/>
        </w:rPr>
        <w:t>377</w:t>
      </w:r>
      <w:r>
        <w:rPr>
          <w:szCs w:val="18"/>
        </w:rPr>
        <w:t>e</w:t>
      </w:r>
      <w:r w:rsidRPr="004F48F4">
        <w:rPr>
          <w:szCs w:val="18"/>
        </w:rPr>
        <w:t xml:space="preserve"> </w:t>
      </w:r>
      <w:r w:rsidR="00835E17" w:rsidRPr="004F48F4">
        <w:rPr>
          <w:szCs w:val="18"/>
        </w:rPr>
        <w:t>wordt</w:t>
      </w:r>
      <w:r>
        <w:rPr>
          <w:szCs w:val="18"/>
        </w:rPr>
        <w:t xml:space="preserve"> als volgt gewijzigd: </w:t>
      </w:r>
    </w:p>
    <w:p w:rsidR="00EC57B2" w:rsidRDefault="00EC57B2" w:rsidP="00835E17">
      <w:pPr>
        <w:rPr>
          <w:szCs w:val="18"/>
        </w:rPr>
      </w:pPr>
      <w:r>
        <w:rPr>
          <w:szCs w:val="18"/>
        </w:rPr>
        <w:t>1. Voor de tekst wordt de aanduiding “1.” geplaatst</w:t>
      </w:r>
    </w:p>
    <w:p w:rsidR="00EC57B2" w:rsidRDefault="00EC57B2" w:rsidP="00835E17">
      <w:pPr>
        <w:rPr>
          <w:szCs w:val="18"/>
        </w:rPr>
      </w:pPr>
      <w:r>
        <w:rPr>
          <w:szCs w:val="18"/>
        </w:rPr>
        <w:t>2</w:t>
      </w:r>
      <w:r w:rsidR="00835E17" w:rsidRPr="004F48F4">
        <w:rPr>
          <w:szCs w:val="18"/>
        </w:rPr>
        <w:t>.</w:t>
      </w:r>
      <w:r>
        <w:rPr>
          <w:szCs w:val="18"/>
        </w:rPr>
        <w:t xml:space="preserve"> Er worden twee leden toegevoegd, luidende:</w:t>
      </w:r>
      <w:r w:rsidR="00835E17" w:rsidRPr="004F48F4">
        <w:rPr>
          <w:szCs w:val="18"/>
        </w:rPr>
        <w:t xml:space="preserve"> </w:t>
      </w:r>
    </w:p>
    <w:p w:rsidR="00EC57B2" w:rsidRDefault="009D30B8" w:rsidP="0011751F">
      <w:pPr>
        <w:ind w:left="426"/>
        <w:rPr>
          <w:szCs w:val="18"/>
        </w:rPr>
      </w:pPr>
      <w:r>
        <w:rPr>
          <w:szCs w:val="18"/>
        </w:rPr>
        <w:t xml:space="preserve">2. De rechtbank kan op verzoek van </w:t>
      </w:r>
      <w:r w:rsidR="00BF60C4">
        <w:rPr>
          <w:szCs w:val="18"/>
        </w:rPr>
        <w:t>een</w:t>
      </w:r>
      <w:r>
        <w:rPr>
          <w:szCs w:val="18"/>
        </w:rPr>
        <w:t xml:space="preserve"> ouder</w:t>
      </w:r>
      <w:r w:rsidR="00BF60C4">
        <w:rPr>
          <w:szCs w:val="18"/>
        </w:rPr>
        <w:t>,</w:t>
      </w:r>
      <w:r w:rsidR="00CF6C52">
        <w:rPr>
          <w:szCs w:val="18"/>
        </w:rPr>
        <w:t xml:space="preserve"> of van </w:t>
      </w:r>
      <w:r w:rsidR="00BF60C4">
        <w:rPr>
          <w:szCs w:val="18"/>
        </w:rPr>
        <w:t>een</w:t>
      </w:r>
      <w:r w:rsidR="00B92C4B">
        <w:rPr>
          <w:szCs w:val="18"/>
        </w:rPr>
        <w:t xml:space="preserve"> biologische ouder die in een nauwe persoonlijke betrekking staat tot het kind,</w:t>
      </w:r>
      <w:r>
        <w:rPr>
          <w:szCs w:val="18"/>
        </w:rPr>
        <w:t xml:space="preserve"> een beslissing </w:t>
      </w:r>
      <w:r w:rsidR="00B92C4B">
        <w:rPr>
          <w:szCs w:val="18"/>
        </w:rPr>
        <w:t xml:space="preserve">waarbij de omgang is ontzegd </w:t>
      </w:r>
      <w:r>
        <w:rPr>
          <w:szCs w:val="18"/>
        </w:rPr>
        <w:t xml:space="preserve">tevens wijzigen na verloop van een periode van een jaar </w:t>
      </w:r>
      <w:r w:rsidR="00B25E96">
        <w:rPr>
          <w:szCs w:val="18"/>
        </w:rPr>
        <w:t>nadat de eerdere beschikking in kracht van gewijsde is gegaan.</w:t>
      </w:r>
      <w:r>
        <w:rPr>
          <w:szCs w:val="18"/>
        </w:rPr>
        <w:br/>
        <w:t>3</w:t>
      </w:r>
      <w:r w:rsidR="00EC57B2">
        <w:rPr>
          <w:szCs w:val="18"/>
        </w:rPr>
        <w:t xml:space="preserve">. </w:t>
      </w:r>
      <w:r w:rsidR="00835E17" w:rsidRPr="004F48F4">
        <w:rPr>
          <w:szCs w:val="18"/>
        </w:rPr>
        <w:t>Indien de ene ouder</w:t>
      </w:r>
      <w:r w:rsidR="00835E17">
        <w:rPr>
          <w:szCs w:val="18"/>
        </w:rPr>
        <w:t xml:space="preserve"> wordt verdacht van het doden van de andere ouder, of indien de ene ouder</w:t>
      </w:r>
      <w:r w:rsidR="00835E17" w:rsidRPr="004F48F4">
        <w:rPr>
          <w:szCs w:val="18"/>
        </w:rPr>
        <w:t xml:space="preserve"> is veroordeeld </w:t>
      </w:r>
      <w:r w:rsidR="00531B13">
        <w:rPr>
          <w:szCs w:val="18"/>
        </w:rPr>
        <w:t>wegens</w:t>
      </w:r>
      <w:r w:rsidR="00835E17" w:rsidRPr="004F48F4">
        <w:rPr>
          <w:szCs w:val="18"/>
        </w:rPr>
        <w:t xml:space="preserve"> het doden van de andere ouder, </w:t>
      </w:r>
      <w:r w:rsidR="00FE20E5">
        <w:rPr>
          <w:szCs w:val="18"/>
        </w:rPr>
        <w:t xml:space="preserve">en de rechter </w:t>
      </w:r>
      <w:r w:rsidR="00EC57B2">
        <w:rPr>
          <w:szCs w:val="18"/>
        </w:rPr>
        <w:t xml:space="preserve">heeft de omgang ontzegd voor een duur van twee jaar of meer, </w:t>
      </w:r>
      <w:r w:rsidR="00FE20E5">
        <w:rPr>
          <w:szCs w:val="18"/>
        </w:rPr>
        <w:t xml:space="preserve">dan </w:t>
      </w:r>
      <w:r w:rsidR="00B25E96">
        <w:rPr>
          <w:szCs w:val="18"/>
        </w:rPr>
        <w:t xml:space="preserve">kan de rechter, in afwijking van het tweede lid, </w:t>
      </w:r>
      <w:r w:rsidR="00EC57B2">
        <w:rPr>
          <w:szCs w:val="18"/>
        </w:rPr>
        <w:t xml:space="preserve">de beslissing </w:t>
      </w:r>
      <w:r w:rsidR="00CF6C52">
        <w:rPr>
          <w:szCs w:val="18"/>
        </w:rPr>
        <w:t>waarbij de omgang is ontzegd</w:t>
      </w:r>
      <w:r w:rsidR="00D92208">
        <w:rPr>
          <w:szCs w:val="18"/>
        </w:rPr>
        <w:t>,</w:t>
      </w:r>
      <w:r w:rsidR="00EC57B2">
        <w:rPr>
          <w:szCs w:val="18"/>
        </w:rPr>
        <w:t xml:space="preserve"> </w:t>
      </w:r>
      <w:r w:rsidR="00D92208">
        <w:rPr>
          <w:szCs w:val="18"/>
        </w:rPr>
        <w:t xml:space="preserve">onverminderd het eerste lid, </w:t>
      </w:r>
      <w:r w:rsidR="00B25E96">
        <w:rPr>
          <w:szCs w:val="18"/>
        </w:rPr>
        <w:t xml:space="preserve">niet eerder </w:t>
      </w:r>
      <w:r w:rsidR="00EC57B2">
        <w:rPr>
          <w:szCs w:val="18"/>
        </w:rPr>
        <w:t xml:space="preserve">wijzigen </w:t>
      </w:r>
      <w:r w:rsidR="0011751F">
        <w:rPr>
          <w:szCs w:val="18"/>
        </w:rPr>
        <w:t xml:space="preserve">op verzoek van de ouder </w:t>
      </w:r>
      <w:r w:rsidR="00B25E96">
        <w:rPr>
          <w:szCs w:val="18"/>
        </w:rPr>
        <w:t xml:space="preserve">dan </w:t>
      </w:r>
      <w:r w:rsidR="00EC57B2">
        <w:rPr>
          <w:szCs w:val="18"/>
        </w:rPr>
        <w:t>na verloop van een periode van twee jaar</w:t>
      </w:r>
      <w:r>
        <w:rPr>
          <w:szCs w:val="18"/>
        </w:rPr>
        <w:t xml:space="preserve"> nadat de eerdere beschikking in kracht van gewijsde is gegaan.</w:t>
      </w:r>
    </w:p>
    <w:p w:rsidR="00835E17" w:rsidRPr="004F48F4" w:rsidRDefault="00835E17" w:rsidP="00CF6C52">
      <w:pPr>
        <w:ind w:left="426"/>
        <w:rPr>
          <w:szCs w:val="18"/>
        </w:rPr>
      </w:pPr>
    </w:p>
    <w:p w:rsidR="00835E17" w:rsidRPr="004F48F4" w:rsidRDefault="00835E17" w:rsidP="00835E17">
      <w:pPr>
        <w:rPr>
          <w:szCs w:val="18"/>
        </w:rPr>
      </w:pPr>
    </w:p>
    <w:p w:rsidR="00835E17" w:rsidRPr="00B7585F" w:rsidRDefault="00835E17" w:rsidP="00835E17">
      <w:pPr>
        <w:rPr>
          <w:b/>
          <w:szCs w:val="18"/>
        </w:rPr>
      </w:pPr>
      <w:r w:rsidRPr="00B7585F">
        <w:rPr>
          <w:b/>
          <w:szCs w:val="18"/>
        </w:rPr>
        <w:t>Artikel II</w:t>
      </w:r>
    </w:p>
    <w:p w:rsidR="00835E17" w:rsidRPr="00B7585F" w:rsidRDefault="00835E17" w:rsidP="00835E17">
      <w:pPr>
        <w:rPr>
          <w:szCs w:val="18"/>
        </w:rPr>
      </w:pPr>
    </w:p>
    <w:p w:rsidR="00835E17" w:rsidRPr="00CA6F14" w:rsidRDefault="00384502" w:rsidP="00835E17">
      <w:pPr>
        <w:rPr>
          <w:szCs w:val="18"/>
        </w:rPr>
      </w:pPr>
      <w:r>
        <w:rPr>
          <w:szCs w:val="18"/>
        </w:rPr>
        <w:t>In</w:t>
      </w:r>
      <w:r w:rsidR="00835E17" w:rsidRPr="00CA6F14">
        <w:rPr>
          <w:szCs w:val="18"/>
        </w:rPr>
        <w:t xml:space="preserve"> </w:t>
      </w:r>
      <w:r>
        <w:rPr>
          <w:szCs w:val="18"/>
        </w:rPr>
        <w:t xml:space="preserve">Titel 1 van </w:t>
      </w:r>
      <w:r w:rsidR="00835E17" w:rsidRPr="00CA6F14">
        <w:rPr>
          <w:szCs w:val="18"/>
        </w:rPr>
        <w:t>de Overgangswet nieuw Burgerlijk We</w:t>
      </w:r>
      <w:r w:rsidR="00E31C06">
        <w:rPr>
          <w:szCs w:val="18"/>
        </w:rPr>
        <w:t>tboek wordt een nieuw artikel 28a</w:t>
      </w:r>
      <w:r w:rsidR="00835E17" w:rsidRPr="00CA6F14">
        <w:rPr>
          <w:szCs w:val="18"/>
        </w:rPr>
        <w:t xml:space="preserve"> ingevoegd, luidende: </w:t>
      </w:r>
    </w:p>
    <w:p w:rsidR="00835E17" w:rsidRDefault="00835E17" w:rsidP="00835E17">
      <w:pPr>
        <w:pStyle w:val="al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835E17" w:rsidRDefault="00835E17" w:rsidP="00835E17">
      <w:pPr>
        <w:pStyle w:val="al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Artikel 2</w:t>
      </w:r>
      <w:r w:rsidR="00E31C06">
        <w:rPr>
          <w:rFonts w:ascii="Verdana" w:hAnsi="Verdana"/>
          <w:sz w:val="18"/>
          <w:szCs w:val="18"/>
        </w:rPr>
        <w:t>8a</w:t>
      </w:r>
    </w:p>
    <w:p w:rsidR="00835E17" w:rsidRDefault="00835E17" w:rsidP="00317CC7">
      <w:pPr>
        <w:pStyle w:val="broodtekst"/>
        <w:numPr>
          <w:ilvl w:val="0"/>
          <w:numId w:val="1"/>
        </w:numPr>
      </w:pPr>
      <w:r>
        <w:t>Artikel 242a</w:t>
      </w:r>
      <w:r w:rsidR="00F558F9">
        <w:t xml:space="preserve"> van Boek 1 </w:t>
      </w:r>
      <w:r>
        <w:t xml:space="preserve">blijft buiten toepassing ten aanzien van de ouder die als verdachte is aangemerkt of is veroordeeld </w:t>
      </w:r>
      <w:r w:rsidR="00531B13">
        <w:t>wegens</w:t>
      </w:r>
      <w:r>
        <w:t xml:space="preserve"> het doden van de andere ouder, vóór het tijdstip </w:t>
      </w:r>
      <w:r>
        <w:lastRenderedPageBreak/>
        <w:t>van inwerkingtreding van artikel I van de w</w:t>
      </w:r>
      <w:r w:rsidRPr="004F48F4">
        <w:t xml:space="preserve">ijziging van Boek 1 van het Burgerlijk Wetboek in verband met het </w:t>
      </w:r>
      <w:r w:rsidR="00986384">
        <w:t>clausuleren</w:t>
      </w:r>
      <w:r w:rsidR="00986384" w:rsidRPr="004F48F4">
        <w:t xml:space="preserve"> </w:t>
      </w:r>
      <w:r w:rsidRPr="004F48F4">
        <w:t>van het recht op contact of omgang na partnerdoding</w:t>
      </w:r>
      <w:r>
        <w:t>.</w:t>
      </w:r>
    </w:p>
    <w:p w:rsidR="006844D1" w:rsidRPr="004F48F4" w:rsidRDefault="006844D1" w:rsidP="00317CC7">
      <w:pPr>
        <w:pStyle w:val="broodtekst"/>
        <w:numPr>
          <w:ilvl w:val="0"/>
          <w:numId w:val="1"/>
        </w:numPr>
      </w:pPr>
      <w:r>
        <w:t xml:space="preserve">Artikel 377e, lid 3, </w:t>
      </w:r>
      <w:r w:rsidR="00F558F9">
        <w:t xml:space="preserve">van Boek 1 </w:t>
      </w:r>
      <w:r>
        <w:t xml:space="preserve">blijft buiten toepassing ten aanzien van het verzoek van de ouder die als verdachte is aangemerkt of is veroordeeld </w:t>
      </w:r>
      <w:r w:rsidR="00531B13">
        <w:t>wegens</w:t>
      </w:r>
      <w:r>
        <w:t xml:space="preserve"> het doden van de andere ouder, dat is ingediend vóór het tijdstip van inwerkingtreding van artikel I van de w</w:t>
      </w:r>
      <w:r w:rsidRPr="004F48F4">
        <w:t xml:space="preserve">ijziging van Boek 1 van het Burgerlijk Wetboek in verband met het </w:t>
      </w:r>
      <w:r>
        <w:t>clausuleren</w:t>
      </w:r>
      <w:r w:rsidRPr="004F48F4">
        <w:t xml:space="preserve"> van het recht op contact of omgang na partnerdoding</w:t>
      </w:r>
      <w:r>
        <w:t>.</w:t>
      </w:r>
    </w:p>
    <w:p w:rsidR="00835E17" w:rsidRDefault="00835E17" w:rsidP="00835E17">
      <w:pPr>
        <w:pStyle w:val="al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835E17" w:rsidRDefault="00835E17" w:rsidP="00835E17">
      <w:pPr>
        <w:rPr>
          <w:b/>
          <w:szCs w:val="18"/>
        </w:rPr>
      </w:pPr>
    </w:p>
    <w:p w:rsidR="00835E17" w:rsidRPr="004F48F4" w:rsidRDefault="00835E17" w:rsidP="00835E17">
      <w:pPr>
        <w:rPr>
          <w:b/>
          <w:szCs w:val="18"/>
        </w:rPr>
      </w:pPr>
      <w:r w:rsidRPr="004F48F4">
        <w:rPr>
          <w:b/>
          <w:szCs w:val="18"/>
        </w:rPr>
        <w:t>Artikel II</w:t>
      </w:r>
      <w:r>
        <w:rPr>
          <w:b/>
          <w:szCs w:val="18"/>
        </w:rPr>
        <w:t>I</w:t>
      </w:r>
    </w:p>
    <w:p w:rsidR="00835E17" w:rsidRPr="004F48F4" w:rsidRDefault="00835E17" w:rsidP="00835E17">
      <w:pPr>
        <w:rPr>
          <w:szCs w:val="18"/>
        </w:rPr>
      </w:pPr>
    </w:p>
    <w:p w:rsidR="00835E17" w:rsidRPr="004F48F4" w:rsidRDefault="00835E17" w:rsidP="00835E17">
      <w:pPr>
        <w:rPr>
          <w:szCs w:val="18"/>
        </w:rPr>
      </w:pPr>
      <w:r w:rsidRPr="004F48F4">
        <w:rPr>
          <w:szCs w:val="18"/>
        </w:rPr>
        <w:t>Deze wet treedt in werking op een bij koninklijk besluit te bepalen tijdstip</w:t>
      </w:r>
      <w:r w:rsidR="00FE20E5">
        <w:rPr>
          <w:szCs w:val="18"/>
        </w:rPr>
        <w:t xml:space="preserve">, </w:t>
      </w:r>
      <w:r w:rsidR="00FE20E5" w:rsidRPr="00FE20E5">
        <w:rPr>
          <w:szCs w:val="18"/>
        </w:rPr>
        <w:t>dat voor de verschillende artikelen of onderdelen daarvan versc</w:t>
      </w:r>
      <w:r w:rsidR="00CC03AA">
        <w:rPr>
          <w:szCs w:val="18"/>
        </w:rPr>
        <w:t>hillend kan worden vastgesteld</w:t>
      </w:r>
      <w:r w:rsidRPr="004F48F4">
        <w:rPr>
          <w:szCs w:val="18"/>
        </w:rPr>
        <w:t xml:space="preserve">. </w:t>
      </w:r>
    </w:p>
    <w:p w:rsidR="00835E17" w:rsidRPr="004F48F4" w:rsidRDefault="00835E17" w:rsidP="00835E17">
      <w:pPr>
        <w:rPr>
          <w:szCs w:val="18"/>
        </w:rPr>
      </w:pPr>
      <w:bookmarkStart w:id="1" w:name="d16e2871"/>
      <w:bookmarkEnd w:id="1"/>
    </w:p>
    <w:p w:rsidR="00835E17" w:rsidRPr="004F48F4" w:rsidRDefault="00835E17" w:rsidP="00835E17">
      <w:pPr>
        <w:rPr>
          <w:szCs w:val="18"/>
        </w:rPr>
      </w:pPr>
    </w:p>
    <w:p w:rsidR="00835E17" w:rsidRPr="004F48F4" w:rsidRDefault="00835E17" w:rsidP="00835E17">
      <w:pPr>
        <w:rPr>
          <w:szCs w:val="18"/>
        </w:rPr>
      </w:pPr>
      <w:r w:rsidRPr="004F48F4">
        <w:rPr>
          <w:szCs w:val="18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="00835E17" w:rsidRPr="004F48F4" w:rsidRDefault="00835E17" w:rsidP="00835E17">
      <w:pPr>
        <w:rPr>
          <w:szCs w:val="18"/>
        </w:rPr>
      </w:pPr>
    </w:p>
    <w:p w:rsidR="00835E17" w:rsidRPr="004F48F4" w:rsidRDefault="00835E17" w:rsidP="00835E17">
      <w:pPr>
        <w:rPr>
          <w:szCs w:val="18"/>
        </w:rPr>
      </w:pPr>
    </w:p>
    <w:p w:rsidR="00835E17" w:rsidRPr="004F48F4" w:rsidRDefault="00835E17" w:rsidP="00835E17">
      <w:pPr>
        <w:rPr>
          <w:szCs w:val="18"/>
        </w:rPr>
      </w:pPr>
      <w:r w:rsidRPr="004F48F4">
        <w:rPr>
          <w:szCs w:val="18"/>
        </w:rPr>
        <w:t>Gegeven</w:t>
      </w:r>
    </w:p>
    <w:p w:rsidR="00835E17" w:rsidRPr="004F48F4" w:rsidRDefault="00835E17" w:rsidP="00835E17">
      <w:pPr>
        <w:rPr>
          <w:i/>
          <w:iCs/>
          <w:szCs w:val="18"/>
        </w:rPr>
      </w:pPr>
    </w:p>
    <w:p w:rsidR="00835E17" w:rsidRDefault="00835E17" w:rsidP="00835E17">
      <w:pPr>
        <w:rPr>
          <w:i/>
          <w:iCs/>
          <w:szCs w:val="18"/>
        </w:rPr>
      </w:pPr>
    </w:p>
    <w:p w:rsidR="00835E17" w:rsidRDefault="00835E17" w:rsidP="00835E17">
      <w:pPr>
        <w:rPr>
          <w:i/>
          <w:iCs/>
          <w:szCs w:val="18"/>
        </w:rPr>
      </w:pPr>
    </w:p>
    <w:p w:rsidR="00835E17" w:rsidRDefault="00835E17" w:rsidP="00835E17">
      <w:pPr>
        <w:rPr>
          <w:i/>
          <w:iCs/>
          <w:szCs w:val="18"/>
        </w:rPr>
      </w:pPr>
    </w:p>
    <w:p w:rsidR="00835E17" w:rsidRPr="004F48F4" w:rsidRDefault="00835E17" w:rsidP="00835E17">
      <w:pPr>
        <w:rPr>
          <w:i/>
          <w:iCs/>
          <w:szCs w:val="18"/>
        </w:rPr>
      </w:pPr>
    </w:p>
    <w:p w:rsidR="00835E17" w:rsidRPr="00475F90" w:rsidRDefault="00835E17" w:rsidP="00F7256C">
      <w:pPr>
        <w:rPr>
          <w:iCs/>
          <w:szCs w:val="18"/>
        </w:rPr>
      </w:pPr>
      <w:r w:rsidRPr="00475F90">
        <w:rPr>
          <w:iCs/>
          <w:szCs w:val="18"/>
        </w:rPr>
        <w:t xml:space="preserve">De </w:t>
      </w:r>
      <w:r w:rsidR="00F7256C">
        <w:rPr>
          <w:iCs/>
          <w:szCs w:val="18"/>
        </w:rPr>
        <w:t>Minister</w:t>
      </w:r>
      <w:r w:rsidRPr="00475F90">
        <w:rPr>
          <w:iCs/>
          <w:szCs w:val="18"/>
        </w:rPr>
        <w:t xml:space="preserve"> van Veiligheid en Justitie,</w:t>
      </w:r>
    </w:p>
    <w:p w:rsidR="002B3E2E" w:rsidRDefault="002B3E2E"/>
    <w:sectPr w:rsidR="002B3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02DD"/>
    <w:multiLevelType w:val="hybridMultilevel"/>
    <w:tmpl w:val="78BC55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17"/>
    <w:rsid w:val="00014E61"/>
    <w:rsid w:val="00060010"/>
    <w:rsid w:val="0011751F"/>
    <w:rsid w:val="00187265"/>
    <w:rsid w:val="0019123D"/>
    <w:rsid w:val="002B3E2E"/>
    <w:rsid w:val="002F7746"/>
    <w:rsid w:val="00317CC7"/>
    <w:rsid w:val="00384502"/>
    <w:rsid w:val="0046507F"/>
    <w:rsid w:val="00531B13"/>
    <w:rsid w:val="005648F5"/>
    <w:rsid w:val="00596AEF"/>
    <w:rsid w:val="005D52E2"/>
    <w:rsid w:val="006844D1"/>
    <w:rsid w:val="00835E17"/>
    <w:rsid w:val="0084703A"/>
    <w:rsid w:val="008B3FC0"/>
    <w:rsid w:val="00986384"/>
    <w:rsid w:val="009B11A5"/>
    <w:rsid w:val="009D30B8"/>
    <w:rsid w:val="009E0786"/>
    <w:rsid w:val="00A274A7"/>
    <w:rsid w:val="00AA4C92"/>
    <w:rsid w:val="00B25E96"/>
    <w:rsid w:val="00B71210"/>
    <w:rsid w:val="00B92C4B"/>
    <w:rsid w:val="00BA639D"/>
    <w:rsid w:val="00BD4B1A"/>
    <w:rsid w:val="00BF60C4"/>
    <w:rsid w:val="00C20741"/>
    <w:rsid w:val="00C33097"/>
    <w:rsid w:val="00C40104"/>
    <w:rsid w:val="00CB6079"/>
    <w:rsid w:val="00CC03AA"/>
    <w:rsid w:val="00CF6C52"/>
    <w:rsid w:val="00D0161E"/>
    <w:rsid w:val="00D05C55"/>
    <w:rsid w:val="00D16B03"/>
    <w:rsid w:val="00D92208"/>
    <w:rsid w:val="00DC4B0C"/>
    <w:rsid w:val="00E31C06"/>
    <w:rsid w:val="00E43AAE"/>
    <w:rsid w:val="00EA7801"/>
    <w:rsid w:val="00EC57B2"/>
    <w:rsid w:val="00F558F9"/>
    <w:rsid w:val="00F7256C"/>
    <w:rsid w:val="00FC14FA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1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rsid w:val="00835E1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al">
    <w:name w:val="al"/>
    <w:basedOn w:val="Normal"/>
    <w:rsid w:val="00835E1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0E5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0E5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E5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1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rsid w:val="00835E1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al">
    <w:name w:val="al"/>
    <w:basedOn w:val="Normal"/>
    <w:rsid w:val="00835E1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0E5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0E5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E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7586">
      <w:bodyDiv w:val="1"/>
      <w:marLeft w:val="0"/>
      <w:marRight w:val="0"/>
      <w:marTop w:val="0"/>
      <w:marBottom w:val="0"/>
      <w:divBdr>
        <w:top w:val="single" w:sz="6" w:space="25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2062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750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4464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2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5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5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1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D1BA175066541BCA74AD4BBD6DCB2" ma:contentTypeVersion="0" ma:contentTypeDescription="Een nieuw document maken." ma:contentTypeScope="" ma:versionID="a4bbe4adf9fe7402966ab46790b21c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E1DEE-8685-4F64-BB4D-1604305CB549}"/>
</file>

<file path=customXml/itemProps2.xml><?xml version="1.0" encoding="utf-8"?>
<ds:datastoreItem xmlns:ds="http://schemas.openxmlformats.org/officeDocument/2006/customXml" ds:itemID="{CFB3A4C1-0534-45E5-9C40-1AB32B6579AE}"/>
</file>

<file path=customXml/itemProps3.xml><?xml version="1.0" encoding="utf-8"?>
<ds:datastoreItem xmlns:ds="http://schemas.openxmlformats.org/officeDocument/2006/customXml" ds:itemID="{E492D4FB-0779-4B74-887F-772145ADA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2016-07-11T10:23:00Z</dcterms:created>
  <dcterms:modified xsi:type="dcterms:W3CDTF">2016-07-11T10:23:00Z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0x010100DA3D1BA175066541BCA74AD4BBD6DCB2</vt:lpwstr>
  </property>
</Properties>
</file>