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D1" w:rsidRPr="00C31127" w:rsidRDefault="00524FD1" w:rsidP="00524FD1">
      <w:pPr>
        <w:rPr>
          <w:rFonts w:ascii="Verdana" w:hAnsi="Verdana" w:cs="Arial"/>
          <w:sz w:val="18"/>
          <w:szCs w:val="18"/>
        </w:rPr>
      </w:pPr>
      <w:r w:rsidRPr="00C31127">
        <w:rPr>
          <w:rFonts w:ascii="Verdana" w:hAnsi="Verdana" w:cs="Arial"/>
          <w:b/>
          <w:bCs/>
          <w:sz w:val="18"/>
          <w:szCs w:val="18"/>
        </w:rPr>
        <w:t>Memorie van Toelichting</w:t>
      </w:r>
      <w:r>
        <w:rPr>
          <w:rFonts w:ascii="Verdana" w:hAnsi="Verdana" w:cs="Arial"/>
          <w:b/>
          <w:bCs/>
          <w:sz w:val="18"/>
          <w:szCs w:val="18"/>
        </w:rPr>
        <w:t xml:space="preserve"> (Eerste suppletoire begroting)</w:t>
      </w:r>
    </w:p>
    <w:p w:rsidR="00524FD1" w:rsidRPr="00C31127" w:rsidRDefault="00524FD1" w:rsidP="00524FD1">
      <w:pPr>
        <w:rPr>
          <w:rFonts w:ascii="Verdana" w:hAnsi="Verdana" w:cs="Arial"/>
          <w:sz w:val="18"/>
          <w:szCs w:val="18"/>
        </w:rPr>
      </w:pPr>
    </w:p>
    <w:p w:rsidR="00524FD1" w:rsidRPr="00C31127" w:rsidRDefault="00524FD1" w:rsidP="00524FD1">
      <w:pPr>
        <w:rPr>
          <w:rFonts w:ascii="Verdana" w:hAnsi="Verdana" w:cs="Arial"/>
          <w:b/>
          <w:bCs/>
          <w:sz w:val="18"/>
          <w:szCs w:val="18"/>
        </w:rPr>
      </w:pPr>
      <w:r w:rsidRPr="00C31127">
        <w:rPr>
          <w:rFonts w:ascii="Verdana" w:hAnsi="Verdana" w:cs="Arial"/>
          <w:b/>
          <w:bCs/>
          <w:sz w:val="18"/>
          <w:szCs w:val="18"/>
        </w:rPr>
        <w:t>INHOUDSOPGAVE</w:t>
      </w:r>
      <w:bookmarkStart w:id="0" w:name="_GoBack"/>
      <w:bookmarkEnd w:id="0"/>
    </w:p>
    <w:p w:rsidR="00524FD1" w:rsidRPr="00C31127" w:rsidRDefault="00524FD1" w:rsidP="00524FD1">
      <w:pPr>
        <w:widowControl w:val="0"/>
        <w:autoSpaceDE w:val="0"/>
        <w:autoSpaceDN w:val="0"/>
        <w:adjustRightInd w:val="0"/>
        <w:rPr>
          <w:rFonts w:ascii="Verdana" w:hAnsi="Verdana" w:cs="Arial"/>
          <w:b/>
          <w:bCs/>
          <w:sz w:val="18"/>
          <w:szCs w:val="18"/>
        </w:rPr>
      </w:pPr>
    </w:p>
    <w:p w:rsidR="00524FD1" w:rsidRPr="00C31127" w:rsidRDefault="00524FD1" w:rsidP="00524FD1">
      <w:pPr>
        <w:widowControl w:val="0"/>
        <w:autoSpaceDE w:val="0"/>
        <w:autoSpaceDN w:val="0"/>
        <w:adjustRightInd w:val="0"/>
        <w:rPr>
          <w:rFonts w:ascii="Verdana" w:hAnsi="Verdana" w:cs="Arial"/>
          <w:b/>
          <w:bCs/>
          <w:sz w:val="18"/>
          <w:szCs w:val="18"/>
        </w:rPr>
      </w:pPr>
      <w:r w:rsidRPr="00C31127">
        <w:rPr>
          <w:rFonts w:ascii="Verdana" w:hAnsi="Verdana" w:cs="Arial"/>
          <w:b/>
          <w:bCs/>
          <w:sz w:val="18"/>
          <w:szCs w:val="18"/>
        </w:rPr>
        <w:t>A. Artikelsgewijze toelichting bij het wetsvoorstel</w:t>
      </w: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rPr>
          <w:rFonts w:ascii="Verdana" w:hAnsi="Verdana" w:cs="Arial"/>
          <w:b/>
          <w:bCs/>
          <w:sz w:val="18"/>
          <w:szCs w:val="18"/>
        </w:rPr>
      </w:pPr>
      <w:r w:rsidRPr="00C31127">
        <w:rPr>
          <w:rFonts w:ascii="Verdana" w:hAnsi="Verdana" w:cs="Arial"/>
          <w:b/>
          <w:bCs/>
          <w:sz w:val="18"/>
          <w:szCs w:val="18"/>
        </w:rPr>
        <w:t>B. Begrotingstoelichting</w:t>
      </w:r>
    </w:p>
    <w:p w:rsidR="00524FD1" w:rsidRPr="00C31127" w:rsidRDefault="00524FD1" w:rsidP="00524FD1">
      <w:pPr>
        <w:rPr>
          <w:rFonts w:ascii="Verdana" w:hAnsi="Verdana" w:cs="Arial"/>
          <w:sz w:val="18"/>
          <w:szCs w:val="18"/>
        </w:rPr>
      </w:pPr>
      <w:r w:rsidRPr="00C31127">
        <w:rPr>
          <w:rFonts w:ascii="Verdana" w:hAnsi="Verdana" w:cs="Arial"/>
          <w:sz w:val="18"/>
          <w:szCs w:val="18"/>
        </w:rPr>
        <w:t xml:space="preserve"> </w:t>
      </w:r>
    </w:p>
    <w:p w:rsidR="00524FD1" w:rsidRPr="00C31127" w:rsidRDefault="00524FD1" w:rsidP="00524FD1">
      <w:pPr>
        <w:rPr>
          <w:rFonts w:ascii="Verdana" w:hAnsi="Verdana" w:cs="Arial"/>
          <w:bCs/>
          <w:sz w:val="18"/>
          <w:szCs w:val="18"/>
        </w:rPr>
      </w:pPr>
      <w:r w:rsidRPr="00C31127">
        <w:rPr>
          <w:rFonts w:ascii="Verdana" w:hAnsi="Verdana" w:cs="Arial"/>
          <w:bCs/>
          <w:sz w:val="18"/>
          <w:szCs w:val="18"/>
        </w:rPr>
        <w:t>1. Leeswijzer</w:t>
      </w:r>
      <w:r w:rsidRPr="00C31127">
        <w:rPr>
          <w:rFonts w:ascii="Verdana" w:hAnsi="Verdana" w:cs="Arial"/>
          <w:bCs/>
          <w:sz w:val="18"/>
          <w:szCs w:val="18"/>
        </w:rPr>
        <w:tab/>
      </w:r>
      <w:r w:rsidRPr="00C31127">
        <w:rPr>
          <w:rFonts w:ascii="Verdana" w:hAnsi="Verdana" w:cs="Arial"/>
          <w:bCs/>
          <w:sz w:val="18"/>
          <w:szCs w:val="18"/>
        </w:rPr>
        <w:tab/>
      </w:r>
      <w:r w:rsidRPr="00C31127">
        <w:rPr>
          <w:rFonts w:ascii="Verdana" w:hAnsi="Verdana" w:cs="Arial"/>
          <w:bCs/>
          <w:sz w:val="18"/>
          <w:szCs w:val="18"/>
        </w:rPr>
        <w:tab/>
      </w:r>
      <w:r w:rsidRPr="00C31127">
        <w:rPr>
          <w:rFonts w:ascii="Verdana" w:hAnsi="Verdana" w:cs="Arial"/>
          <w:bCs/>
          <w:sz w:val="18"/>
          <w:szCs w:val="18"/>
        </w:rPr>
        <w:tab/>
      </w:r>
      <w:r w:rsidRPr="00C31127">
        <w:rPr>
          <w:rFonts w:ascii="Verdana" w:hAnsi="Verdana" w:cs="Arial"/>
          <w:bCs/>
          <w:sz w:val="18"/>
          <w:szCs w:val="18"/>
        </w:rPr>
        <w:tab/>
      </w:r>
      <w:r w:rsidRPr="00C31127">
        <w:rPr>
          <w:rFonts w:ascii="Verdana" w:hAnsi="Verdana" w:cs="Arial"/>
          <w:bCs/>
          <w:sz w:val="18"/>
          <w:szCs w:val="18"/>
        </w:rPr>
        <w:tab/>
      </w:r>
      <w:r w:rsidRPr="00C31127">
        <w:rPr>
          <w:rFonts w:ascii="Verdana" w:hAnsi="Verdana" w:cs="Arial"/>
          <w:bCs/>
          <w:sz w:val="18"/>
          <w:szCs w:val="18"/>
        </w:rPr>
        <w:tab/>
      </w:r>
      <w:r w:rsidRPr="00C31127">
        <w:rPr>
          <w:rFonts w:ascii="Verdana" w:hAnsi="Verdana" w:cs="Arial"/>
          <w:bCs/>
          <w:sz w:val="18"/>
          <w:szCs w:val="18"/>
        </w:rPr>
        <w:tab/>
      </w:r>
      <w:r w:rsidRPr="00C31127">
        <w:rPr>
          <w:rFonts w:ascii="Verdana" w:hAnsi="Verdana" w:cs="Arial"/>
          <w:bCs/>
          <w:sz w:val="18"/>
          <w:szCs w:val="18"/>
        </w:rPr>
        <w:tab/>
      </w:r>
    </w:p>
    <w:p w:rsidR="00524FD1" w:rsidRDefault="00524FD1" w:rsidP="00524FD1">
      <w:pPr>
        <w:rPr>
          <w:rFonts w:ascii="Verdana" w:hAnsi="Verdana" w:cs="Arial"/>
          <w:bCs/>
          <w:sz w:val="18"/>
          <w:szCs w:val="18"/>
        </w:rPr>
      </w:pPr>
    </w:p>
    <w:p w:rsidR="00524FD1" w:rsidRDefault="00524FD1" w:rsidP="00524FD1">
      <w:pPr>
        <w:rPr>
          <w:rFonts w:ascii="Verdana" w:hAnsi="Verdana" w:cs="Arial"/>
          <w:bCs/>
          <w:sz w:val="18"/>
          <w:szCs w:val="18"/>
        </w:rPr>
      </w:pPr>
      <w:r>
        <w:rPr>
          <w:rFonts w:ascii="Verdana" w:hAnsi="Verdana" w:cs="Arial"/>
          <w:bCs/>
          <w:sz w:val="18"/>
          <w:szCs w:val="18"/>
        </w:rPr>
        <w:t>2.</w:t>
      </w:r>
      <w:r w:rsidRPr="00C31127">
        <w:rPr>
          <w:rFonts w:ascii="Verdana" w:hAnsi="Verdana" w:cs="Arial"/>
          <w:bCs/>
          <w:sz w:val="18"/>
          <w:szCs w:val="18"/>
        </w:rPr>
        <w:t xml:space="preserve"> </w:t>
      </w:r>
      <w:r>
        <w:rPr>
          <w:rFonts w:ascii="Verdana" w:hAnsi="Verdana" w:cs="Arial"/>
          <w:bCs/>
          <w:sz w:val="18"/>
          <w:szCs w:val="18"/>
        </w:rPr>
        <w:t>Het beleid</w:t>
      </w:r>
    </w:p>
    <w:p w:rsidR="00524FD1" w:rsidRDefault="00524FD1" w:rsidP="00524FD1">
      <w:pPr>
        <w:rPr>
          <w:rFonts w:ascii="Verdana" w:hAnsi="Verdana" w:cs="Arial"/>
          <w:bCs/>
          <w:sz w:val="18"/>
          <w:szCs w:val="18"/>
        </w:rPr>
      </w:pPr>
      <w:r>
        <w:rPr>
          <w:rFonts w:ascii="Verdana" w:hAnsi="Verdana" w:cs="Arial"/>
          <w:bCs/>
          <w:sz w:val="18"/>
          <w:szCs w:val="18"/>
        </w:rPr>
        <w:t xml:space="preserve">2.1 Overzicht belangrijkste uitgaven- en ontvangstenmutaties </w:t>
      </w:r>
    </w:p>
    <w:p w:rsidR="00524FD1" w:rsidRDefault="00524FD1" w:rsidP="00524FD1">
      <w:pPr>
        <w:rPr>
          <w:rFonts w:ascii="Verdana" w:hAnsi="Verdana" w:cs="Arial"/>
          <w:bCs/>
          <w:sz w:val="18"/>
          <w:szCs w:val="18"/>
        </w:rPr>
      </w:pPr>
    </w:p>
    <w:p w:rsidR="00524FD1" w:rsidRDefault="00524FD1" w:rsidP="00524FD1">
      <w:pPr>
        <w:rPr>
          <w:rFonts w:ascii="Verdana" w:hAnsi="Verdana" w:cs="Arial"/>
          <w:bCs/>
          <w:sz w:val="18"/>
          <w:szCs w:val="18"/>
        </w:rPr>
      </w:pPr>
      <w:r>
        <w:rPr>
          <w:rFonts w:ascii="Verdana" w:hAnsi="Verdana" w:cs="Arial"/>
          <w:bCs/>
          <w:sz w:val="18"/>
          <w:szCs w:val="18"/>
        </w:rPr>
        <w:t>2.2 De beleidsartikelen</w:t>
      </w:r>
    </w:p>
    <w:p w:rsidR="00524FD1" w:rsidRDefault="00524FD1" w:rsidP="00524FD1">
      <w:pPr>
        <w:ind w:firstLine="708"/>
        <w:rPr>
          <w:rFonts w:ascii="Verdana" w:hAnsi="Verdana" w:cs="Arial"/>
          <w:bCs/>
          <w:sz w:val="18"/>
          <w:szCs w:val="18"/>
        </w:rPr>
      </w:pPr>
      <w:r>
        <w:rPr>
          <w:rFonts w:ascii="Verdana" w:hAnsi="Verdana" w:cs="Arial"/>
          <w:bCs/>
          <w:sz w:val="18"/>
          <w:szCs w:val="18"/>
        </w:rPr>
        <w:t>Beleidsartikel 1. Woningmarkt</w:t>
      </w:r>
    </w:p>
    <w:p w:rsidR="00524FD1" w:rsidRDefault="00524FD1" w:rsidP="00524FD1">
      <w:pPr>
        <w:ind w:firstLine="708"/>
        <w:rPr>
          <w:rFonts w:ascii="Verdana" w:hAnsi="Verdana" w:cs="Arial"/>
          <w:bCs/>
          <w:sz w:val="18"/>
          <w:szCs w:val="18"/>
        </w:rPr>
      </w:pPr>
      <w:r>
        <w:rPr>
          <w:rFonts w:ascii="Verdana" w:hAnsi="Verdana" w:cs="Arial"/>
          <w:bCs/>
          <w:sz w:val="18"/>
          <w:szCs w:val="18"/>
        </w:rPr>
        <w:t>Beleidsartikel 2. Woonomgeving en bouw</w:t>
      </w:r>
    </w:p>
    <w:p w:rsidR="00524FD1" w:rsidRDefault="00524FD1" w:rsidP="00524FD1">
      <w:pPr>
        <w:ind w:firstLine="708"/>
        <w:rPr>
          <w:rFonts w:ascii="Verdana" w:hAnsi="Verdana" w:cs="Arial"/>
          <w:bCs/>
          <w:sz w:val="18"/>
          <w:szCs w:val="18"/>
        </w:rPr>
      </w:pPr>
      <w:r>
        <w:rPr>
          <w:rFonts w:ascii="Verdana" w:hAnsi="Verdana" w:cs="Arial"/>
          <w:bCs/>
          <w:sz w:val="18"/>
          <w:szCs w:val="18"/>
        </w:rPr>
        <w:t>Beleidsartikel 3. Kwaliteit Rijksdienst</w:t>
      </w:r>
    </w:p>
    <w:p w:rsidR="00524FD1" w:rsidRPr="00525027" w:rsidRDefault="00524FD1" w:rsidP="00524FD1">
      <w:pPr>
        <w:ind w:firstLine="708"/>
        <w:rPr>
          <w:rFonts w:ascii="Verdana" w:hAnsi="Verdana" w:cs="Arial"/>
          <w:bCs/>
          <w:sz w:val="18"/>
          <w:szCs w:val="18"/>
        </w:rPr>
      </w:pPr>
      <w:r>
        <w:rPr>
          <w:rFonts w:ascii="Verdana" w:hAnsi="Verdana" w:cs="Arial"/>
          <w:bCs/>
          <w:sz w:val="18"/>
          <w:szCs w:val="18"/>
        </w:rPr>
        <w:t>Beleidsartikel 6. Uitvoering Rijksvastgoedbeleid</w:t>
      </w:r>
    </w:p>
    <w:p w:rsidR="00524FD1" w:rsidRDefault="00524FD1" w:rsidP="00524FD1">
      <w:pPr>
        <w:rPr>
          <w:rFonts w:ascii="Verdana" w:hAnsi="Verdana" w:cs="Arial"/>
          <w:bCs/>
          <w:sz w:val="18"/>
          <w:szCs w:val="18"/>
        </w:rPr>
      </w:pPr>
    </w:p>
    <w:p w:rsidR="00524FD1" w:rsidRDefault="00524FD1" w:rsidP="00524FD1">
      <w:pPr>
        <w:rPr>
          <w:rFonts w:ascii="Verdana" w:hAnsi="Verdana" w:cs="Arial"/>
          <w:bCs/>
          <w:sz w:val="18"/>
          <w:szCs w:val="18"/>
        </w:rPr>
      </w:pPr>
      <w:r>
        <w:rPr>
          <w:rFonts w:ascii="Verdana" w:hAnsi="Verdana" w:cs="Arial"/>
          <w:bCs/>
          <w:sz w:val="18"/>
          <w:szCs w:val="18"/>
        </w:rPr>
        <w:t>2.3</w:t>
      </w:r>
      <w:r w:rsidRPr="00525027">
        <w:rPr>
          <w:rFonts w:ascii="Verdana" w:hAnsi="Verdana" w:cs="Arial"/>
          <w:bCs/>
          <w:sz w:val="18"/>
          <w:szCs w:val="18"/>
        </w:rPr>
        <w:t xml:space="preserve"> Baten-lastenagentschappen</w:t>
      </w:r>
    </w:p>
    <w:p w:rsidR="00524FD1" w:rsidRDefault="00524FD1" w:rsidP="00524FD1">
      <w:pPr>
        <w:ind w:firstLine="708"/>
        <w:rPr>
          <w:rFonts w:ascii="Verdana" w:hAnsi="Verdana" w:cs="Arial"/>
          <w:bCs/>
          <w:sz w:val="18"/>
          <w:szCs w:val="18"/>
        </w:rPr>
      </w:pPr>
      <w:r>
        <w:rPr>
          <w:rFonts w:ascii="Verdana" w:hAnsi="Verdana" w:cs="Arial"/>
          <w:bCs/>
          <w:sz w:val="18"/>
          <w:szCs w:val="18"/>
        </w:rPr>
        <w:t xml:space="preserve">Rijksvastgoedbedrijf (RVB) </w:t>
      </w:r>
    </w:p>
    <w:p w:rsidR="00524FD1" w:rsidRDefault="00524FD1" w:rsidP="00524FD1">
      <w:pPr>
        <w:ind w:firstLine="708"/>
        <w:rPr>
          <w:rFonts w:ascii="Verdana" w:hAnsi="Verdana" w:cs="Arial"/>
          <w:bCs/>
          <w:sz w:val="18"/>
          <w:szCs w:val="18"/>
        </w:rPr>
      </w:pPr>
      <w:r>
        <w:rPr>
          <w:rFonts w:ascii="Verdana" w:hAnsi="Verdana" w:cs="Arial"/>
          <w:bCs/>
          <w:sz w:val="18"/>
          <w:szCs w:val="18"/>
        </w:rPr>
        <w:t>Dienst van de Huurcommissie (DHC)</w:t>
      </w:r>
    </w:p>
    <w:p w:rsidR="00524FD1" w:rsidRPr="00C31127" w:rsidRDefault="00524FD1" w:rsidP="00524FD1">
      <w:pPr>
        <w:rPr>
          <w:rFonts w:ascii="Verdana" w:hAnsi="Verdana" w:cs="Arial"/>
          <w:b/>
          <w:bCs/>
          <w:sz w:val="18"/>
          <w:szCs w:val="18"/>
        </w:rPr>
      </w:pP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r w:rsidRPr="00C31127">
        <w:rPr>
          <w:rFonts w:ascii="Verdana" w:hAnsi="Verdana" w:cs="Arial"/>
          <w:b/>
          <w:bCs/>
          <w:sz w:val="18"/>
          <w:szCs w:val="18"/>
        </w:rPr>
        <w:tab/>
      </w:r>
    </w:p>
    <w:p w:rsidR="00524FD1" w:rsidRDefault="00524FD1" w:rsidP="00524FD1">
      <w:pPr>
        <w:rPr>
          <w:rFonts w:ascii="Verdana" w:hAnsi="Verdana" w:cs="Arial"/>
          <w:b/>
          <w:bCs/>
          <w:sz w:val="18"/>
          <w:szCs w:val="18"/>
        </w:rPr>
      </w:pPr>
      <w:r>
        <w:rPr>
          <w:rFonts w:ascii="Verdana" w:hAnsi="Verdana" w:cs="Arial"/>
          <w:b/>
          <w:bCs/>
          <w:sz w:val="18"/>
          <w:szCs w:val="18"/>
        </w:rPr>
        <w:br w:type="page"/>
      </w:r>
    </w:p>
    <w:p w:rsidR="00524FD1" w:rsidRPr="00C31127" w:rsidRDefault="00524FD1" w:rsidP="00524FD1">
      <w:pPr>
        <w:widowControl w:val="0"/>
        <w:autoSpaceDE w:val="0"/>
        <w:autoSpaceDN w:val="0"/>
        <w:adjustRightInd w:val="0"/>
        <w:rPr>
          <w:rFonts w:ascii="Verdana" w:hAnsi="Verdana" w:cs="Arial"/>
          <w:sz w:val="18"/>
          <w:szCs w:val="18"/>
        </w:rPr>
      </w:pPr>
      <w:r w:rsidRPr="00C31127">
        <w:rPr>
          <w:rFonts w:ascii="Verdana" w:hAnsi="Verdana" w:cs="Arial"/>
          <w:b/>
          <w:bCs/>
          <w:sz w:val="18"/>
          <w:szCs w:val="18"/>
        </w:rPr>
        <w:lastRenderedPageBreak/>
        <w:t xml:space="preserve">A. </w:t>
      </w:r>
      <w:r>
        <w:rPr>
          <w:rFonts w:ascii="Verdana" w:hAnsi="Verdana" w:cs="Arial"/>
          <w:b/>
          <w:bCs/>
          <w:sz w:val="18"/>
          <w:szCs w:val="18"/>
        </w:rPr>
        <w:t>A</w:t>
      </w:r>
      <w:r w:rsidRPr="00C31127">
        <w:rPr>
          <w:rFonts w:ascii="Verdana" w:hAnsi="Verdana" w:cs="Arial"/>
          <w:b/>
          <w:bCs/>
          <w:sz w:val="18"/>
          <w:szCs w:val="18"/>
        </w:rPr>
        <w:t>rtikelsgewijze toelichting bij het wetsvoorstel</w:t>
      </w:r>
    </w:p>
    <w:p w:rsidR="00524FD1" w:rsidRPr="00C31127" w:rsidRDefault="00524FD1" w:rsidP="00524FD1">
      <w:pPr>
        <w:widowControl w:val="0"/>
        <w:autoSpaceDE w:val="0"/>
        <w:autoSpaceDN w:val="0"/>
        <w:adjustRightInd w:val="0"/>
        <w:rPr>
          <w:rFonts w:ascii="Verdana" w:hAnsi="Verdana" w:cs="Arial"/>
          <w:sz w:val="18"/>
          <w:szCs w:val="18"/>
        </w:rPr>
      </w:pPr>
      <w:r w:rsidRPr="00C31127">
        <w:rPr>
          <w:rFonts w:ascii="Verdana" w:hAnsi="Verdana" w:cs="Arial"/>
          <w:sz w:val="18"/>
          <w:szCs w:val="18"/>
        </w:rPr>
        <w:t> </w:t>
      </w:r>
    </w:p>
    <w:p w:rsidR="00524FD1" w:rsidRPr="00C31127" w:rsidRDefault="00524FD1" w:rsidP="00524FD1">
      <w:pPr>
        <w:widowControl w:val="0"/>
        <w:autoSpaceDE w:val="0"/>
        <w:autoSpaceDN w:val="0"/>
        <w:adjustRightInd w:val="0"/>
        <w:rPr>
          <w:rFonts w:ascii="Verdana" w:hAnsi="Verdana" w:cs="Arial"/>
          <w:sz w:val="18"/>
          <w:szCs w:val="18"/>
        </w:rPr>
      </w:pPr>
      <w:r w:rsidRPr="00C31127">
        <w:rPr>
          <w:rFonts w:ascii="Verdana" w:hAnsi="Verdana" w:cs="Arial"/>
          <w:b/>
          <w:bCs/>
          <w:sz w:val="18"/>
          <w:szCs w:val="18"/>
        </w:rPr>
        <w:t xml:space="preserve">Wetsartikelen 1 </w:t>
      </w:r>
      <w:r>
        <w:rPr>
          <w:rFonts w:ascii="Verdana" w:hAnsi="Verdana" w:cs="Arial"/>
          <w:b/>
          <w:bCs/>
          <w:sz w:val="18"/>
          <w:szCs w:val="18"/>
        </w:rPr>
        <w:t>en 2</w:t>
      </w: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r w:rsidRPr="00C31127">
        <w:rPr>
          <w:rFonts w:ascii="Verdana" w:hAnsi="Verdana" w:cs="Arial"/>
          <w:sz w:val="18"/>
          <w:szCs w:val="18"/>
        </w:rPr>
        <w:t xml:space="preserve">De begrotingsstaten die onderdeel zijn van de Rijksbegroting, worden op grond van artikel 1, derde lid, van de Comptabiliteitswet 2001 elk afzonderlijk bij de wet vastgesteld en derhalve ook gewijzigd. Het onderhavige wetsvoorstel strekt ertoe om voor het jaar </w:t>
      </w:r>
      <w:r>
        <w:rPr>
          <w:rFonts w:ascii="Verdana" w:hAnsi="Verdana" w:cs="Arial"/>
          <w:sz w:val="18"/>
          <w:szCs w:val="18"/>
        </w:rPr>
        <w:t>2017</w:t>
      </w:r>
      <w:r w:rsidRPr="00C31127">
        <w:rPr>
          <w:rFonts w:ascii="Verdana" w:hAnsi="Verdana" w:cs="Arial"/>
          <w:sz w:val="18"/>
          <w:szCs w:val="18"/>
        </w:rPr>
        <w:t xml:space="preserve"> wijzigingen aan te brengen in: </w:t>
      </w:r>
    </w:p>
    <w:p w:rsidR="00524FD1" w:rsidRPr="00C31127" w:rsidRDefault="00524FD1" w:rsidP="00524FD1">
      <w:pPr>
        <w:widowControl w:val="0"/>
        <w:autoSpaceDE w:val="0"/>
        <w:autoSpaceDN w:val="0"/>
        <w:adjustRightInd w:val="0"/>
        <w:rPr>
          <w:rFonts w:ascii="Verdana" w:hAnsi="Verdana" w:cs="Arial"/>
          <w:sz w:val="18"/>
          <w:szCs w:val="18"/>
        </w:rPr>
      </w:pPr>
      <w:r w:rsidRPr="00C31127">
        <w:rPr>
          <w:rFonts w:ascii="Verdana" w:hAnsi="Verdana" w:cs="Arial"/>
          <w:sz w:val="18"/>
          <w:szCs w:val="18"/>
        </w:rPr>
        <w:t> </w:t>
      </w:r>
    </w:p>
    <w:p w:rsidR="00524FD1" w:rsidRPr="00C31127" w:rsidRDefault="00524FD1" w:rsidP="00524FD1">
      <w:pPr>
        <w:pStyle w:val="Lijstalinea"/>
        <w:widowControl w:val="0"/>
        <w:numPr>
          <w:ilvl w:val="0"/>
          <w:numId w:val="5"/>
        </w:numPr>
        <w:autoSpaceDE w:val="0"/>
        <w:autoSpaceDN w:val="0"/>
        <w:adjustRightInd w:val="0"/>
        <w:spacing w:after="200"/>
        <w:ind w:left="320"/>
        <w:rPr>
          <w:rFonts w:ascii="Verdana" w:hAnsi="Verdana" w:cs="Arial"/>
          <w:sz w:val="18"/>
          <w:szCs w:val="18"/>
        </w:rPr>
      </w:pPr>
      <w:r w:rsidRPr="00C31127">
        <w:rPr>
          <w:rFonts w:ascii="Verdana" w:hAnsi="Verdana" w:cs="Arial"/>
          <w:sz w:val="18"/>
          <w:szCs w:val="18"/>
        </w:rPr>
        <w:t>de begrotingsstaat van Wonen en Rijksdienst;</w:t>
      </w:r>
    </w:p>
    <w:p w:rsidR="00524FD1" w:rsidRPr="00E96552" w:rsidRDefault="00524FD1" w:rsidP="00524FD1">
      <w:pPr>
        <w:pStyle w:val="Lijstalinea"/>
        <w:widowControl w:val="0"/>
        <w:numPr>
          <w:ilvl w:val="0"/>
          <w:numId w:val="5"/>
        </w:numPr>
        <w:autoSpaceDE w:val="0"/>
        <w:autoSpaceDN w:val="0"/>
        <w:adjustRightInd w:val="0"/>
        <w:spacing w:after="200"/>
        <w:ind w:left="320"/>
        <w:rPr>
          <w:rFonts w:ascii="Verdana" w:hAnsi="Verdana" w:cs="Arial"/>
          <w:sz w:val="18"/>
          <w:szCs w:val="18"/>
        </w:rPr>
      </w:pPr>
      <w:r w:rsidRPr="00C31127">
        <w:rPr>
          <w:rFonts w:ascii="Verdana" w:hAnsi="Verdana" w:cs="Arial"/>
          <w:sz w:val="18"/>
          <w:szCs w:val="18"/>
        </w:rPr>
        <w:t>de begrotingssta</w:t>
      </w:r>
      <w:r>
        <w:rPr>
          <w:rFonts w:ascii="Verdana" w:hAnsi="Verdana" w:cs="Arial"/>
          <w:sz w:val="18"/>
          <w:szCs w:val="18"/>
        </w:rPr>
        <w:t>at</w:t>
      </w:r>
      <w:r w:rsidRPr="00C31127">
        <w:rPr>
          <w:rFonts w:ascii="Verdana" w:hAnsi="Verdana" w:cs="Arial"/>
          <w:sz w:val="18"/>
          <w:szCs w:val="18"/>
        </w:rPr>
        <w:t xml:space="preserve"> inzake de agentschappen.</w:t>
      </w:r>
    </w:p>
    <w:p w:rsidR="00524FD1" w:rsidRPr="00C31127" w:rsidRDefault="00524FD1" w:rsidP="00524FD1">
      <w:pPr>
        <w:widowControl w:val="0"/>
        <w:autoSpaceDE w:val="0"/>
        <w:autoSpaceDN w:val="0"/>
        <w:adjustRightInd w:val="0"/>
        <w:rPr>
          <w:rFonts w:ascii="Verdana" w:hAnsi="Verdana" w:cs="Arial"/>
          <w:sz w:val="18"/>
          <w:szCs w:val="18"/>
        </w:rPr>
      </w:pPr>
      <w:r w:rsidRPr="00C31127">
        <w:rPr>
          <w:rFonts w:ascii="Verdana" w:hAnsi="Verdana" w:cs="Arial"/>
          <w:sz w:val="18"/>
          <w:szCs w:val="18"/>
        </w:rPr>
        <w:t xml:space="preserve">De in de begrotingsstaten opgenomen begrotingsartikelen </w:t>
      </w:r>
      <w:r>
        <w:rPr>
          <w:rFonts w:ascii="Verdana" w:hAnsi="Verdana" w:cs="Arial"/>
          <w:sz w:val="18"/>
          <w:szCs w:val="18"/>
        </w:rPr>
        <w:t xml:space="preserve">en agentschappen </w:t>
      </w:r>
      <w:r w:rsidRPr="00C31127">
        <w:rPr>
          <w:rFonts w:ascii="Verdana" w:hAnsi="Verdana" w:cs="Arial"/>
          <w:sz w:val="18"/>
          <w:szCs w:val="18"/>
        </w:rPr>
        <w:t xml:space="preserve">worden in onderdeel B van deze memorie van toelichting toegelicht (de zgn. begrotingstoelichting). </w:t>
      </w:r>
    </w:p>
    <w:p w:rsidR="00524FD1" w:rsidRPr="00C31127" w:rsidRDefault="00524FD1" w:rsidP="00524FD1">
      <w:pPr>
        <w:widowControl w:val="0"/>
        <w:autoSpaceDE w:val="0"/>
        <w:autoSpaceDN w:val="0"/>
        <w:adjustRightInd w:val="0"/>
        <w:rPr>
          <w:rFonts w:ascii="Verdana" w:hAnsi="Verdana" w:cs="Arial"/>
          <w:sz w:val="18"/>
          <w:szCs w:val="18"/>
        </w:rPr>
      </w:pPr>
      <w:r w:rsidRPr="00C31127">
        <w:rPr>
          <w:rFonts w:ascii="Verdana" w:hAnsi="Verdana" w:cs="Arial"/>
          <w:sz w:val="18"/>
          <w:szCs w:val="18"/>
        </w:rPr>
        <w:t> </w:t>
      </w:r>
    </w:p>
    <w:p w:rsidR="00524FD1" w:rsidRPr="00C31127" w:rsidRDefault="00524FD1" w:rsidP="00524FD1">
      <w:pPr>
        <w:rPr>
          <w:rFonts w:ascii="Verdana" w:hAnsi="Verdana" w:cs="Arial"/>
          <w:sz w:val="18"/>
          <w:szCs w:val="18"/>
        </w:rPr>
      </w:pPr>
      <w:r>
        <w:rPr>
          <w:rFonts w:ascii="Verdana" w:hAnsi="Verdana" w:cs="Arial"/>
          <w:sz w:val="18"/>
          <w:szCs w:val="18"/>
        </w:rPr>
        <w:t>De Minister van Binnenlandse Zaken en Koninkrijksrelaties,</w:t>
      </w: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r>
        <w:rPr>
          <w:rFonts w:ascii="Verdana" w:hAnsi="Verdana" w:cs="Arial"/>
          <w:sz w:val="18"/>
          <w:szCs w:val="18"/>
        </w:rPr>
        <w:t>R.H.A. Plasterk</w:t>
      </w: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rPr>
          <w:rFonts w:ascii="Verdana" w:hAnsi="Verdana" w:cs="Arial"/>
          <w:b/>
          <w:bCs/>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widowControl w:val="0"/>
        <w:autoSpaceDE w:val="0"/>
        <w:autoSpaceDN w:val="0"/>
        <w:adjustRightInd w:val="0"/>
        <w:rPr>
          <w:rFonts w:ascii="Verdana" w:hAnsi="Verdana" w:cs="Arial"/>
          <w:sz w:val="18"/>
          <w:szCs w:val="18"/>
        </w:rPr>
      </w:pPr>
    </w:p>
    <w:p w:rsidR="00524FD1" w:rsidRPr="00C31127" w:rsidRDefault="00524FD1" w:rsidP="00524FD1">
      <w:pPr>
        <w:rPr>
          <w:rFonts w:ascii="Verdana" w:hAnsi="Verdana" w:cs="Arial"/>
          <w:b/>
          <w:bCs/>
          <w:sz w:val="18"/>
          <w:szCs w:val="18"/>
        </w:rPr>
      </w:pPr>
      <w:r w:rsidRPr="00C31127">
        <w:rPr>
          <w:rFonts w:ascii="Verdana" w:hAnsi="Verdana" w:cs="Arial"/>
          <w:b/>
          <w:bCs/>
          <w:sz w:val="18"/>
          <w:szCs w:val="18"/>
        </w:rPr>
        <w:br w:type="page"/>
      </w:r>
    </w:p>
    <w:p w:rsidR="00524FD1" w:rsidRPr="00C31127" w:rsidRDefault="00524FD1" w:rsidP="00524FD1">
      <w:pPr>
        <w:rPr>
          <w:rFonts w:ascii="Verdana" w:hAnsi="Verdana" w:cs="Arial"/>
          <w:b/>
          <w:bCs/>
          <w:sz w:val="18"/>
          <w:szCs w:val="18"/>
        </w:rPr>
      </w:pPr>
      <w:r w:rsidRPr="00C31127">
        <w:rPr>
          <w:rFonts w:ascii="Verdana" w:hAnsi="Verdana" w:cs="Arial"/>
          <w:b/>
          <w:bCs/>
          <w:sz w:val="18"/>
          <w:szCs w:val="18"/>
        </w:rPr>
        <w:lastRenderedPageBreak/>
        <w:t>B. Begrotingstoelichting</w:t>
      </w:r>
    </w:p>
    <w:p w:rsidR="00524FD1" w:rsidRPr="00C31127" w:rsidRDefault="00524FD1" w:rsidP="00524FD1">
      <w:pPr>
        <w:rPr>
          <w:rFonts w:ascii="Verdana" w:hAnsi="Verdana" w:cs="Arial"/>
          <w:sz w:val="18"/>
          <w:szCs w:val="18"/>
        </w:rPr>
      </w:pPr>
    </w:p>
    <w:p w:rsidR="00524FD1" w:rsidRPr="00C31127" w:rsidRDefault="00524FD1" w:rsidP="00524FD1">
      <w:pPr>
        <w:rPr>
          <w:rFonts w:ascii="Verdana" w:hAnsi="Verdana" w:cs="Arial"/>
          <w:b/>
          <w:bCs/>
          <w:sz w:val="18"/>
          <w:szCs w:val="18"/>
        </w:rPr>
      </w:pPr>
      <w:r w:rsidRPr="00C31127">
        <w:rPr>
          <w:rFonts w:ascii="Verdana" w:hAnsi="Verdana" w:cs="Arial"/>
          <w:b/>
          <w:bCs/>
          <w:sz w:val="18"/>
          <w:szCs w:val="18"/>
        </w:rPr>
        <w:t>1. Leeswijzer</w:t>
      </w:r>
    </w:p>
    <w:p w:rsidR="00524FD1" w:rsidRPr="00C31127" w:rsidRDefault="00524FD1" w:rsidP="00524FD1">
      <w:pPr>
        <w:rPr>
          <w:rFonts w:ascii="Verdana" w:hAnsi="Verdana" w:cs="Arial"/>
          <w:sz w:val="18"/>
          <w:szCs w:val="18"/>
        </w:rPr>
      </w:pPr>
    </w:p>
    <w:p w:rsidR="00524FD1" w:rsidRPr="00DE2D91" w:rsidRDefault="00524FD1" w:rsidP="00524FD1">
      <w:pPr>
        <w:spacing w:line="280" w:lineRule="atLeast"/>
        <w:ind w:right="3"/>
        <w:rPr>
          <w:rFonts w:ascii="Verdana" w:hAnsi="Verdana" w:cs="Arial"/>
          <w:b/>
          <w:sz w:val="18"/>
          <w:szCs w:val="18"/>
        </w:rPr>
      </w:pPr>
      <w:r w:rsidRPr="00DE2D91">
        <w:rPr>
          <w:rFonts w:ascii="Verdana" w:hAnsi="Verdana" w:cs="Arial"/>
          <w:b/>
          <w:sz w:val="18"/>
          <w:szCs w:val="18"/>
        </w:rPr>
        <w:t>Algemeen</w:t>
      </w:r>
    </w:p>
    <w:p w:rsidR="00524FD1" w:rsidRDefault="00524FD1" w:rsidP="00524FD1">
      <w:pPr>
        <w:spacing w:line="280" w:lineRule="atLeast"/>
        <w:ind w:right="3"/>
        <w:rPr>
          <w:rFonts w:ascii="Verdana" w:hAnsi="Verdana" w:cs="Arial"/>
          <w:sz w:val="18"/>
          <w:szCs w:val="18"/>
        </w:rPr>
      </w:pPr>
      <w:r>
        <w:rPr>
          <w:rFonts w:ascii="Verdana" w:hAnsi="Verdana" w:cs="Arial"/>
          <w:sz w:val="18"/>
          <w:szCs w:val="18"/>
        </w:rPr>
        <w:t xml:space="preserve">De eerste suppletoire begroting geeft een beeld van de uitvoering van de begroting 2017. De stand van de eerste suppletoire begroting wordt vanaf de stand van de vastgestelde begroting 2017 opgebouwd. </w:t>
      </w:r>
    </w:p>
    <w:p w:rsidR="00524FD1" w:rsidRDefault="00524FD1" w:rsidP="00524FD1">
      <w:pPr>
        <w:pStyle w:val="Normaalweb"/>
        <w:spacing w:line="280" w:lineRule="atLeast"/>
        <w:rPr>
          <w:rFonts w:ascii="Verdana" w:hAnsi="Verdana"/>
          <w:sz w:val="18"/>
          <w:szCs w:val="18"/>
        </w:rPr>
      </w:pPr>
      <w:r>
        <w:rPr>
          <w:rFonts w:ascii="Verdana" w:hAnsi="Verdana"/>
          <w:sz w:val="18"/>
          <w:szCs w:val="18"/>
        </w:rPr>
        <w:t>Dit begrotingshoofdstuk is een programmabegroting en heeft geen apart centraal apparaatsartikel. De apparaatsuitgaven zijn opgenomen bij de begroting van Binnenlandse Zaken en Koninkrijksrelaties (VII).</w:t>
      </w:r>
    </w:p>
    <w:p w:rsidR="00524FD1" w:rsidRPr="00A64189" w:rsidRDefault="00524FD1" w:rsidP="00524FD1">
      <w:pPr>
        <w:spacing w:line="280" w:lineRule="atLeast"/>
        <w:rPr>
          <w:rFonts w:ascii="Verdana" w:hAnsi="Verdana" w:cs="Arial"/>
          <w:b/>
          <w:sz w:val="18"/>
          <w:szCs w:val="18"/>
        </w:rPr>
      </w:pPr>
      <w:r>
        <w:rPr>
          <w:rFonts w:ascii="Verdana" w:hAnsi="Verdana" w:cs="Arial"/>
          <w:b/>
          <w:sz w:val="18"/>
          <w:szCs w:val="18"/>
        </w:rPr>
        <w:t>Tabel budgettaire gevolgen van beleid</w:t>
      </w:r>
    </w:p>
    <w:p w:rsidR="00524FD1" w:rsidRDefault="00524FD1" w:rsidP="00524FD1">
      <w:pPr>
        <w:spacing w:line="280" w:lineRule="atLeast"/>
        <w:rPr>
          <w:rFonts w:ascii="Verdana" w:hAnsi="Verdana" w:cs="Arial"/>
          <w:sz w:val="18"/>
          <w:szCs w:val="18"/>
        </w:rPr>
      </w:pPr>
      <w:r w:rsidRPr="00B30FDC">
        <w:rPr>
          <w:rFonts w:ascii="Verdana" w:hAnsi="Verdana" w:cs="Arial"/>
          <w:sz w:val="18"/>
          <w:szCs w:val="18"/>
        </w:rPr>
        <w:t xml:space="preserve">In de tabel budgettaire gevolgen van beleid worden per artikelonderdeel op het niveau van de financiële instrumenten de beleidsmatige en technische mutaties toegelicht groter dan of gelijk aan de ondergrens zoals deze in de </w:t>
      </w:r>
      <w:proofErr w:type="spellStart"/>
      <w:r w:rsidRPr="00B30FDC">
        <w:rPr>
          <w:rFonts w:ascii="Verdana" w:hAnsi="Verdana" w:cs="Arial"/>
          <w:sz w:val="18"/>
          <w:szCs w:val="18"/>
        </w:rPr>
        <w:t>Rijksbegrotingvoorschriften</w:t>
      </w:r>
      <w:proofErr w:type="spellEnd"/>
      <w:r w:rsidRPr="00B30FDC">
        <w:rPr>
          <w:rFonts w:ascii="Verdana" w:hAnsi="Verdana" w:cs="Arial"/>
          <w:sz w:val="18"/>
          <w:szCs w:val="18"/>
        </w:rPr>
        <w:t xml:space="preserve"> (RBV) zijn opgenomen</w:t>
      </w:r>
      <w:r>
        <w:rPr>
          <w:rFonts w:ascii="Verdana" w:hAnsi="Verdana" w:cs="Arial"/>
          <w:sz w:val="18"/>
          <w:szCs w:val="18"/>
        </w:rPr>
        <w:t xml:space="preserve">, de zogenaamde </w:t>
      </w:r>
      <w:r w:rsidRPr="00B30FDC">
        <w:rPr>
          <w:rFonts w:ascii="Verdana" w:hAnsi="Verdana" w:cs="Arial"/>
          <w:sz w:val="18"/>
          <w:szCs w:val="18"/>
        </w:rPr>
        <w:t>staffel</w:t>
      </w:r>
      <w:r>
        <w:rPr>
          <w:rFonts w:ascii="Verdana" w:hAnsi="Verdana" w:cs="Arial"/>
          <w:sz w:val="18"/>
          <w:szCs w:val="18"/>
        </w:rPr>
        <w:t>, te weten:</w:t>
      </w:r>
    </w:p>
    <w:p w:rsidR="00524FD1" w:rsidRDefault="00524FD1" w:rsidP="00524FD1">
      <w:pPr>
        <w:spacing w:line="280" w:lineRule="atLeast"/>
        <w:rPr>
          <w:rFonts w:ascii="Verdana" w:hAnsi="Verdana" w:cs="Arial"/>
          <w:sz w:val="18"/>
          <w:szCs w:val="18"/>
        </w:rPr>
      </w:pPr>
    </w:p>
    <w:tbl>
      <w:tblPr>
        <w:tblStyle w:val="Tabelraster"/>
        <w:tblW w:w="9392" w:type="dxa"/>
        <w:tblLook w:val="04A0" w:firstRow="1" w:lastRow="0" w:firstColumn="1" w:lastColumn="0" w:noHBand="0" w:noVBand="1"/>
      </w:tblPr>
      <w:tblGrid>
        <w:gridCol w:w="3130"/>
        <w:gridCol w:w="3131"/>
        <w:gridCol w:w="3131"/>
      </w:tblGrid>
      <w:tr w:rsidR="00524FD1" w:rsidTr="003A70CB">
        <w:trPr>
          <w:trHeight w:val="722"/>
        </w:trPr>
        <w:tc>
          <w:tcPr>
            <w:tcW w:w="3130" w:type="dxa"/>
          </w:tcPr>
          <w:p w:rsidR="00524FD1" w:rsidRPr="0049668A" w:rsidRDefault="00524FD1" w:rsidP="003A70CB">
            <w:pPr>
              <w:rPr>
                <w:rFonts w:ascii="Arial" w:hAnsi="Arial" w:cs="Arial"/>
                <w:sz w:val="16"/>
                <w:szCs w:val="16"/>
              </w:rPr>
            </w:pPr>
            <w:r w:rsidRPr="0049668A">
              <w:rPr>
                <w:rFonts w:ascii="Arial" w:hAnsi="Arial" w:cs="Arial"/>
                <w:sz w:val="16"/>
                <w:szCs w:val="16"/>
              </w:rPr>
              <w:t>Omvang begrotingsartikel</w:t>
            </w:r>
          </w:p>
          <w:p w:rsidR="00524FD1" w:rsidRPr="0049668A" w:rsidRDefault="00524FD1" w:rsidP="003A70CB">
            <w:pPr>
              <w:rPr>
                <w:rFonts w:ascii="Arial" w:hAnsi="Arial" w:cs="Arial"/>
                <w:sz w:val="16"/>
                <w:szCs w:val="16"/>
              </w:rPr>
            </w:pPr>
            <w:r w:rsidRPr="0049668A">
              <w:rPr>
                <w:rFonts w:ascii="Arial" w:hAnsi="Arial" w:cs="Arial"/>
                <w:sz w:val="16"/>
                <w:szCs w:val="16"/>
              </w:rPr>
              <w:t>(stand ontwerpbegroting)</w:t>
            </w:r>
          </w:p>
          <w:p w:rsidR="00524FD1" w:rsidRPr="0049668A" w:rsidRDefault="00524FD1" w:rsidP="003A70CB">
            <w:pPr>
              <w:rPr>
                <w:rFonts w:ascii="Arial" w:hAnsi="Arial" w:cs="Arial"/>
                <w:sz w:val="16"/>
                <w:szCs w:val="16"/>
              </w:rPr>
            </w:pPr>
            <w:r w:rsidRPr="0049668A">
              <w:rPr>
                <w:rFonts w:ascii="Arial" w:hAnsi="Arial" w:cs="Arial"/>
                <w:sz w:val="16"/>
                <w:szCs w:val="16"/>
              </w:rPr>
              <w:t>In € miljoen</w:t>
            </w:r>
          </w:p>
        </w:tc>
        <w:tc>
          <w:tcPr>
            <w:tcW w:w="3131" w:type="dxa"/>
          </w:tcPr>
          <w:p w:rsidR="00524FD1" w:rsidRPr="0049668A" w:rsidRDefault="00524FD1" w:rsidP="003A70CB">
            <w:pPr>
              <w:rPr>
                <w:rFonts w:ascii="Arial" w:hAnsi="Arial" w:cs="Arial"/>
                <w:sz w:val="16"/>
                <w:szCs w:val="16"/>
              </w:rPr>
            </w:pPr>
            <w:r w:rsidRPr="0049668A">
              <w:rPr>
                <w:rFonts w:ascii="Arial" w:hAnsi="Arial" w:cs="Arial"/>
                <w:sz w:val="16"/>
                <w:szCs w:val="16"/>
              </w:rPr>
              <w:t>Beleidsmatige mutaties</w:t>
            </w:r>
          </w:p>
          <w:p w:rsidR="00524FD1" w:rsidRPr="0049668A" w:rsidRDefault="00524FD1" w:rsidP="003A70CB">
            <w:pPr>
              <w:rPr>
                <w:rFonts w:ascii="Arial" w:hAnsi="Arial" w:cs="Arial"/>
                <w:sz w:val="16"/>
                <w:szCs w:val="16"/>
              </w:rPr>
            </w:pPr>
            <w:r w:rsidRPr="0049668A">
              <w:rPr>
                <w:rFonts w:ascii="Arial" w:hAnsi="Arial" w:cs="Arial"/>
                <w:sz w:val="16"/>
                <w:szCs w:val="16"/>
              </w:rPr>
              <w:t>(ondergrens in € miljoen)</w:t>
            </w:r>
          </w:p>
        </w:tc>
        <w:tc>
          <w:tcPr>
            <w:tcW w:w="3131" w:type="dxa"/>
          </w:tcPr>
          <w:p w:rsidR="00524FD1" w:rsidRPr="0049668A" w:rsidRDefault="00524FD1" w:rsidP="003A70CB">
            <w:pPr>
              <w:rPr>
                <w:rFonts w:ascii="Arial" w:hAnsi="Arial" w:cs="Arial"/>
                <w:sz w:val="16"/>
                <w:szCs w:val="16"/>
              </w:rPr>
            </w:pPr>
            <w:r w:rsidRPr="0049668A">
              <w:rPr>
                <w:rFonts w:ascii="Arial" w:hAnsi="Arial" w:cs="Arial"/>
                <w:sz w:val="16"/>
                <w:szCs w:val="16"/>
              </w:rPr>
              <w:t>Technische mutaties</w:t>
            </w:r>
          </w:p>
          <w:p w:rsidR="00524FD1" w:rsidRPr="0049668A" w:rsidRDefault="00524FD1" w:rsidP="003A70CB">
            <w:pPr>
              <w:rPr>
                <w:rFonts w:ascii="Arial" w:hAnsi="Arial" w:cs="Arial"/>
                <w:sz w:val="16"/>
                <w:szCs w:val="16"/>
              </w:rPr>
            </w:pPr>
            <w:r w:rsidRPr="0049668A">
              <w:rPr>
                <w:rFonts w:ascii="Arial" w:hAnsi="Arial" w:cs="Arial"/>
                <w:sz w:val="16"/>
                <w:szCs w:val="16"/>
              </w:rPr>
              <w:t>(ondergrens in € miljoen)</w:t>
            </w:r>
          </w:p>
        </w:tc>
      </w:tr>
      <w:tr w:rsidR="00524FD1" w:rsidTr="003A70CB">
        <w:trPr>
          <w:trHeight w:val="352"/>
        </w:trPr>
        <w:tc>
          <w:tcPr>
            <w:tcW w:w="3130" w:type="dxa"/>
          </w:tcPr>
          <w:p w:rsidR="00524FD1" w:rsidRPr="0049668A" w:rsidRDefault="00524FD1" w:rsidP="003A70CB">
            <w:pPr>
              <w:rPr>
                <w:rFonts w:ascii="Arial" w:hAnsi="Arial" w:cs="Arial"/>
                <w:sz w:val="16"/>
                <w:szCs w:val="16"/>
              </w:rPr>
            </w:pPr>
            <w:r w:rsidRPr="0049668A">
              <w:rPr>
                <w:rFonts w:ascii="Arial" w:hAnsi="Arial" w:cs="Arial"/>
                <w:sz w:val="16"/>
                <w:szCs w:val="16"/>
              </w:rPr>
              <w:t>1. Woningmarkt</w:t>
            </w:r>
          </w:p>
        </w:tc>
        <w:tc>
          <w:tcPr>
            <w:tcW w:w="3131" w:type="dxa"/>
          </w:tcPr>
          <w:p w:rsidR="00524FD1" w:rsidRPr="0049668A" w:rsidRDefault="00524FD1" w:rsidP="003A70CB">
            <w:pPr>
              <w:rPr>
                <w:rFonts w:ascii="Arial" w:hAnsi="Arial" w:cs="Arial"/>
                <w:sz w:val="16"/>
                <w:szCs w:val="16"/>
              </w:rPr>
            </w:pPr>
            <w:r w:rsidRPr="0049668A">
              <w:rPr>
                <w:rFonts w:ascii="Arial" w:hAnsi="Arial" w:cs="Arial"/>
                <w:sz w:val="16"/>
                <w:szCs w:val="16"/>
              </w:rPr>
              <w:t>V</w:t>
            </w:r>
            <w:r>
              <w:rPr>
                <w:rFonts w:ascii="Arial" w:hAnsi="Arial" w:cs="Arial"/>
                <w:sz w:val="16"/>
                <w:szCs w:val="16"/>
              </w:rPr>
              <w:t xml:space="preserve">erplichtingen </w:t>
            </w:r>
            <w:r w:rsidRPr="0049668A">
              <w:rPr>
                <w:rFonts w:ascii="Arial" w:hAnsi="Arial" w:cs="Arial"/>
                <w:sz w:val="16"/>
                <w:szCs w:val="16"/>
              </w:rPr>
              <w:t>/</w:t>
            </w:r>
            <w:r>
              <w:rPr>
                <w:rFonts w:ascii="Arial" w:hAnsi="Arial" w:cs="Arial"/>
                <w:sz w:val="16"/>
                <w:szCs w:val="16"/>
              </w:rPr>
              <w:t xml:space="preserve"> </w:t>
            </w:r>
            <w:r w:rsidRPr="0049668A">
              <w:rPr>
                <w:rFonts w:ascii="Arial" w:hAnsi="Arial" w:cs="Arial"/>
                <w:sz w:val="16"/>
                <w:szCs w:val="16"/>
              </w:rPr>
              <w:t>U</w:t>
            </w:r>
            <w:r>
              <w:rPr>
                <w:rFonts w:ascii="Arial" w:hAnsi="Arial" w:cs="Arial"/>
                <w:sz w:val="16"/>
                <w:szCs w:val="16"/>
              </w:rPr>
              <w:t>itgaven</w:t>
            </w:r>
            <w:r w:rsidRPr="0049668A">
              <w:rPr>
                <w:rFonts w:ascii="Arial" w:hAnsi="Arial" w:cs="Arial"/>
                <w:sz w:val="16"/>
                <w:szCs w:val="16"/>
              </w:rPr>
              <w:t>: 10 mln.</w:t>
            </w:r>
          </w:p>
          <w:p w:rsidR="00524FD1" w:rsidRPr="0049668A" w:rsidRDefault="00524FD1" w:rsidP="003A70CB">
            <w:pPr>
              <w:rPr>
                <w:rFonts w:ascii="Arial" w:hAnsi="Arial" w:cs="Arial"/>
                <w:sz w:val="16"/>
                <w:szCs w:val="16"/>
              </w:rPr>
            </w:pPr>
            <w:r w:rsidRPr="0049668A">
              <w:rPr>
                <w:rFonts w:ascii="Arial" w:hAnsi="Arial" w:cs="Arial"/>
                <w:sz w:val="16"/>
                <w:szCs w:val="16"/>
              </w:rPr>
              <w:t>Ontv</w:t>
            </w:r>
            <w:r>
              <w:rPr>
                <w:rFonts w:ascii="Arial" w:hAnsi="Arial" w:cs="Arial"/>
                <w:sz w:val="16"/>
                <w:szCs w:val="16"/>
              </w:rPr>
              <w:t>angsten</w:t>
            </w:r>
            <w:r w:rsidRPr="0049668A">
              <w:rPr>
                <w:rFonts w:ascii="Arial" w:hAnsi="Arial" w:cs="Arial"/>
                <w:sz w:val="16"/>
                <w:szCs w:val="16"/>
              </w:rPr>
              <w:t xml:space="preserve">: 5 mln. </w:t>
            </w:r>
          </w:p>
        </w:tc>
        <w:tc>
          <w:tcPr>
            <w:tcW w:w="3131" w:type="dxa"/>
          </w:tcPr>
          <w:p w:rsidR="00524FD1" w:rsidRPr="0049668A" w:rsidRDefault="00524FD1" w:rsidP="003A70CB">
            <w:pPr>
              <w:rPr>
                <w:rFonts w:ascii="Arial" w:hAnsi="Arial" w:cs="Arial"/>
                <w:sz w:val="16"/>
                <w:szCs w:val="16"/>
              </w:rPr>
            </w:pPr>
            <w:r w:rsidRPr="0049668A">
              <w:rPr>
                <w:rFonts w:ascii="Arial" w:hAnsi="Arial" w:cs="Arial"/>
                <w:sz w:val="16"/>
                <w:szCs w:val="16"/>
              </w:rPr>
              <w:t>V</w:t>
            </w:r>
            <w:r>
              <w:rPr>
                <w:rFonts w:ascii="Arial" w:hAnsi="Arial" w:cs="Arial"/>
                <w:sz w:val="16"/>
                <w:szCs w:val="16"/>
              </w:rPr>
              <w:t xml:space="preserve">erplichtingen </w:t>
            </w:r>
            <w:r w:rsidRPr="0049668A">
              <w:rPr>
                <w:rFonts w:ascii="Arial" w:hAnsi="Arial" w:cs="Arial"/>
                <w:sz w:val="16"/>
                <w:szCs w:val="16"/>
              </w:rPr>
              <w:t>/</w:t>
            </w:r>
            <w:r>
              <w:rPr>
                <w:rFonts w:ascii="Arial" w:hAnsi="Arial" w:cs="Arial"/>
                <w:sz w:val="16"/>
                <w:szCs w:val="16"/>
              </w:rPr>
              <w:t xml:space="preserve"> </w:t>
            </w:r>
            <w:r w:rsidRPr="0049668A">
              <w:rPr>
                <w:rFonts w:ascii="Arial" w:hAnsi="Arial" w:cs="Arial"/>
                <w:sz w:val="16"/>
                <w:szCs w:val="16"/>
              </w:rPr>
              <w:t>U</w:t>
            </w:r>
            <w:r>
              <w:rPr>
                <w:rFonts w:ascii="Arial" w:hAnsi="Arial" w:cs="Arial"/>
                <w:sz w:val="16"/>
                <w:szCs w:val="16"/>
              </w:rPr>
              <w:t>itgaven</w:t>
            </w:r>
            <w:r w:rsidRPr="0049668A">
              <w:rPr>
                <w:rFonts w:ascii="Arial" w:hAnsi="Arial" w:cs="Arial"/>
                <w:sz w:val="16"/>
                <w:szCs w:val="16"/>
              </w:rPr>
              <w:t>: 20 mln.</w:t>
            </w:r>
          </w:p>
          <w:p w:rsidR="00524FD1" w:rsidRPr="0049668A" w:rsidRDefault="00524FD1" w:rsidP="003A70CB">
            <w:pPr>
              <w:rPr>
                <w:rFonts w:ascii="Arial" w:hAnsi="Arial" w:cs="Arial"/>
                <w:sz w:val="16"/>
                <w:szCs w:val="16"/>
              </w:rPr>
            </w:pPr>
            <w:r w:rsidRPr="0049668A">
              <w:rPr>
                <w:rFonts w:ascii="Arial" w:hAnsi="Arial" w:cs="Arial"/>
                <w:sz w:val="16"/>
                <w:szCs w:val="16"/>
              </w:rPr>
              <w:t>Ontv</w:t>
            </w:r>
            <w:r>
              <w:rPr>
                <w:rFonts w:ascii="Arial" w:hAnsi="Arial" w:cs="Arial"/>
                <w:sz w:val="16"/>
                <w:szCs w:val="16"/>
              </w:rPr>
              <w:t>angsten</w:t>
            </w:r>
            <w:r w:rsidRPr="0049668A">
              <w:rPr>
                <w:rFonts w:ascii="Arial" w:hAnsi="Arial" w:cs="Arial"/>
                <w:sz w:val="16"/>
                <w:szCs w:val="16"/>
              </w:rPr>
              <w:t>: 10 mln.</w:t>
            </w:r>
          </w:p>
        </w:tc>
      </w:tr>
      <w:tr w:rsidR="00524FD1" w:rsidTr="003A70CB">
        <w:trPr>
          <w:trHeight w:val="352"/>
        </w:trPr>
        <w:tc>
          <w:tcPr>
            <w:tcW w:w="3130" w:type="dxa"/>
          </w:tcPr>
          <w:p w:rsidR="00524FD1" w:rsidRPr="0049668A" w:rsidRDefault="00524FD1" w:rsidP="003A70CB">
            <w:pPr>
              <w:rPr>
                <w:rFonts w:ascii="Arial" w:hAnsi="Arial" w:cs="Arial"/>
                <w:sz w:val="16"/>
                <w:szCs w:val="16"/>
              </w:rPr>
            </w:pPr>
            <w:r w:rsidRPr="0049668A">
              <w:rPr>
                <w:rFonts w:ascii="Arial" w:hAnsi="Arial" w:cs="Arial"/>
                <w:sz w:val="16"/>
                <w:szCs w:val="16"/>
              </w:rPr>
              <w:t>2. Woonomgeving en bouw</w:t>
            </w:r>
          </w:p>
        </w:tc>
        <w:tc>
          <w:tcPr>
            <w:tcW w:w="3131" w:type="dxa"/>
          </w:tcPr>
          <w:p w:rsidR="00524FD1" w:rsidRPr="0049668A" w:rsidRDefault="00524FD1" w:rsidP="003A70CB">
            <w:pPr>
              <w:rPr>
                <w:rFonts w:ascii="Arial" w:hAnsi="Arial" w:cs="Arial"/>
                <w:sz w:val="16"/>
                <w:szCs w:val="16"/>
              </w:rPr>
            </w:pPr>
            <w:r w:rsidRPr="0049668A">
              <w:rPr>
                <w:rFonts w:ascii="Arial" w:hAnsi="Arial" w:cs="Arial"/>
                <w:sz w:val="16"/>
                <w:szCs w:val="16"/>
              </w:rPr>
              <w:t>V</w:t>
            </w:r>
            <w:r>
              <w:rPr>
                <w:rFonts w:ascii="Arial" w:hAnsi="Arial" w:cs="Arial"/>
                <w:sz w:val="16"/>
                <w:szCs w:val="16"/>
              </w:rPr>
              <w:t xml:space="preserve">erplichtingen </w:t>
            </w:r>
            <w:r w:rsidRPr="0049668A">
              <w:rPr>
                <w:rFonts w:ascii="Arial" w:hAnsi="Arial" w:cs="Arial"/>
                <w:sz w:val="16"/>
                <w:szCs w:val="16"/>
              </w:rPr>
              <w:t>/</w:t>
            </w:r>
            <w:r>
              <w:rPr>
                <w:rFonts w:ascii="Arial" w:hAnsi="Arial" w:cs="Arial"/>
                <w:sz w:val="16"/>
                <w:szCs w:val="16"/>
              </w:rPr>
              <w:t xml:space="preserve"> </w:t>
            </w:r>
            <w:r w:rsidRPr="0049668A">
              <w:rPr>
                <w:rFonts w:ascii="Arial" w:hAnsi="Arial" w:cs="Arial"/>
                <w:sz w:val="16"/>
                <w:szCs w:val="16"/>
              </w:rPr>
              <w:t>U</w:t>
            </w:r>
            <w:r>
              <w:rPr>
                <w:rFonts w:ascii="Arial" w:hAnsi="Arial" w:cs="Arial"/>
                <w:sz w:val="16"/>
                <w:szCs w:val="16"/>
              </w:rPr>
              <w:t>itgaven</w:t>
            </w:r>
            <w:r w:rsidRPr="0049668A">
              <w:rPr>
                <w:rFonts w:ascii="Arial" w:hAnsi="Arial" w:cs="Arial"/>
                <w:sz w:val="16"/>
                <w:szCs w:val="16"/>
              </w:rPr>
              <w:t>: 1 mln.</w:t>
            </w:r>
          </w:p>
          <w:p w:rsidR="00524FD1" w:rsidRPr="0049668A" w:rsidRDefault="00524FD1" w:rsidP="003A70CB">
            <w:pPr>
              <w:rPr>
                <w:rFonts w:ascii="Arial" w:hAnsi="Arial" w:cs="Arial"/>
                <w:sz w:val="16"/>
                <w:szCs w:val="16"/>
              </w:rPr>
            </w:pPr>
            <w:r w:rsidRPr="0049668A">
              <w:rPr>
                <w:rFonts w:ascii="Arial" w:hAnsi="Arial" w:cs="Arial"/>
                <w:sz w:val="16"/>
                <w:szCs w:val="16"/>
              </w:rPr>
              <w:t>Ontv</w:t>
            </w:r>
            <w:r>
              <w:rPr>
                <w:rFonts w:ascii="Arial" w:hAnsi="Arial" w:cs="Arial"/>
                <w:sz w:val="16"/>
                <w:szCs w:val="16"/>
              </w:rPr>
              <w:t>angsten</w:t>
            </w:r>
            <w:r w:rsidRPr="0049668A">
              <w:rPr>
                <w:rFonts w:ascii="Arial" w:hAnsi="Arial" w:cs="Arial"/>
                <w:sz w:val="16"/>
                <w:szCs w:val="16"/>
              </w:rPr>
              <w:t xml:space="preserve">: 1 mln. </w:t>
            </w:r>
          </w:p>
        </w:tc>
        <w:tc>
          <w:tcPr>
            <w:tcW w:w="3131" w:type="dxa"/>
          </w:tcPr>
          <w:p w:rsidR="00524FD1" w:rsidRPr="0049668A" w:rsidRDefault="00524FD1" w:rsidP="003A70CB">
            <w:pPr>
              <w:rPr>
                <w:rFonts w:ascii="Arial" w:hAnsi="Arial" w:cs="Arial"/>
                <w:sz w:val="16"/>
                <w:szCs w:val="16"/>
              </w:rPr>
            </w:pPr>
            <w:r w:rsidRPr="0049668A">
              <w:rPr>
                <w:rFonts w:ascii="Arial" w:hAnsi="Arial" w:cs="Arial"/>
                <w:sz w:val="16"/>
                <w:szCs w:val="16"/>
              </w:rPr>
              <w:t>V</w:t>
            </w:r>
            <w:r>
              <w:rPr>
                <w:rFonts w:ascii="Arial" w:hAnsi="Arial" w:cs="Arial"/>
                <w:sz w:val="16"/>
                <w:szCs w:val="16"/>
              </w:rPr>
              <w:t xml:space="preserve">erplichtingen </w:t>
            </w:r>
            <w:r w:rsidRPr="0049668A">
              <w:rPr>
                <w:rFonts w:ascii="Arial" w:hAnsi="Arial" w:cs="Arial"/>
                <w:sz w:val="16"/>
                <w:szCs w:val="16"/>
              </w:rPr>
              <w:t>/</w:t>
            </w:r>
            <w:r>
              <w:rPr>
                <w:rFonts w:ascii="Arial" w:hAnsi="Arial" w:cs="Arial"/>
                <w:sz w:val="16"/>
                <w:szCs w:val="16"/>
              </w:rPr>
              <w:t xml:space="preserve"> </w:t>
            </w:r>
            <w:r w:rsidRPr="0049668A">
              <w:rPr>
                <w:rFonts w:ascii="Arial" w:hAnsi="Arial" w:cs="Arial"/>
                <w:sz w:val="16"/>
                <w:szCs w:val="16"/>
              </w:rPr>
              <w:t>U</w:t>
            </w:r>
            <w:r>
              <w:rPr>
                <w:rFonts w:ascii="Arial" w:hAnsi="Arial" w:cs="Arial"/>
                <w:sz w:val="16"/>
                <w:szCs w:val="16"/>
              </w:rPr>
              <w:t>itgaven</w:t>
            </w:r>
            <w:r w:rsidRPr="0049668A">
              <w:rPr>
                <w:rFonts w:ascii="Arial" w:hAnsi="Arial" w:cs="Arial"/>
                <w:sz w:val="16"/>
                <w:szCs w:val="16"/>
              </w:rPr>
              <w:t>: 2 mln.</w:t>
            </w:r>
          </w:p>
          <w:p w:rsidR="00524FD1" w:rsidRPr="0049668A" w:rsidRDefault="00524FD1" w:rsidP="003A70CB">
            <w:pPr>
              <w:rPr>
                <w:rFonts w:ascii="Arial" w:hAnsi="Arial" w:cs="Arial"/>
                <w:sz w:val="16"/>
                <w:szCs w:val="16"/>
              </w:rPr>
            </w:pPr>
            <w:r w:rsidRPr="0049668A">
              <w:rPr>
                <w:rFonts w:ascii="Arial" w:hAnsi="Arial" w:cs="Arial"/>
                <w:sz w:val="16"/>
                <w:szCs w:val="16"/>
              </w:rPr>
              <w:t>Ontv</w:t>
            </w:r>
            <w:r>
              <w:rPr>
                <w:rFonts w:ascii="Arial" w:hAnsi="Arial" w:cs="Arial"/>
                <w:sz w:val="16"/>
                <w:szCs w:val="16"/>
              </w:rPr>
              <w:t>angsten</w:t>
            </w:r>
            <w:r w:rsidRPr="0049668A">
              <w:rPr>
                <w:rFonts w:ascii="Arial" w:hAnsi="Arial" w:cs="Arial"/>
                <w:sz w:val="16"/>
                <w:szCs w:val="16"/>
              </w:rPr>
              <w:t>: 2 mln.</w:t>
            </w:r>
          </w:p>
        </w:tc>
      </w:tr>
      <w:tr w:rsidR="00524FD1" w:rsidTr="003A70CB">
        <w:trPr>
          <w:trHeight w:val="352"/>
        </w:trPr>
        <w:tc>
          <w:tcPr>
            <w:tcW w:w="3130" w:type="dxa"/>
          </w:tcPr>
          <w:p w:rsidR="00524FD1" w:rsidRPr="0049668A" w:rsidRDefault="00524FD1" w:rsidP="003A70CB">
            <w:pPr>
              <w:rPr>
                <w:rFonts w:ascii="Arial" w:hAnsi="Arial" w:cs="Arial"/>
                <w:sz w:val="16"/>
                <w:szCs w:val="16"/>
              </w:rPr>
            </w:pPr>
            <w:r w:rsidRPr="0049668A">
              <w:rPr>
                <w:rFonts w:ascii="Arial" w:hAnsi="Arial" w:cs="Arial"/>
                <w:sz w:val="16"/>
                <w:szCs w:val="16"/>
              </w:rPr>
              <w:t>3. Kwaliteit Rijksdienst</w:t>
            </w:r>
          </w:p>
        </w:tc>
        <w:tc>
          <w:tcPr>
            <w:tcW w:w="3131" w:type="dxa"/>
          </w:tcPr>
          <w:p w:rsidR="00524FD1" w:rsidRPr="0049668A" w:rsidRDefault="00524FD1" w:rsidP="003A70CB">
            <w:pPr>
              <w:rPr>
                <w:rFonts w:ascii="Arial" w:hAnsi="Arial" w:cs="Arial"/>
                <w:sz w:val="16"/>
                <w:szCs w:val="16"/>
              </w:rPr>
            </w:pPr>
            <w:r w:rsidRPr="0049668A">
              <w:rPr>
                <w:rFonts w:ascii="Arial" w:hAnsi="Arial" w:cs="Arial"/>
                <w:sz w:val="16"/>
                <w:szCs w:val="16"/>
              </w:rPr>
              <w:t>V</w:t>
            </w:r>
            <w:r>
              <w:rPr>
                <w:rFonts w:ascii="Arial" w:hAnsi="Arial" w:cs="Arial"/>
                <w:sz w:val="16"/>
                <w:szCs w:val="16"/>
              </w:rPr>
              <w:t xml:space="preserve">erplichtingen </w:t>
            </w:r>
            <w:r w:rsidRPr="0049668A">
              <w:rPr>
                <w:rFonts w:ascii="Arial" w:hAnsi="Arial" w:cs="Arial"/>
                <w:sz w:val="16"/>
                <w:szCs w:val="16"/>
              </w:rPr>
              <w:t>/</w:t>
            </w:r>
            <w:r>
              <w:rPr>
                <w:rFonts w:ascii="Arial" w:hAnsi="Arial" w:cs="Arial"/>
                <w:sz w:val="16"/>
                <w:szCs w:val="16"/>
              </w:rPr>
              <w:t xml:space="preserve"> </w:t>
            </w:r>
            <w:r w:rsidRPr="0049668A">
              <w:rPr>
                <w:rFonts w:ascii="Arial" w:hAnsi="Arial" w:cs="Arial"/>
                <w:sz w:val="16"/>
                <w:szCs w:val="16"/>
              </w:rPr>
              <w:t>U</w:t>
            </w:r>
            <w:r>
              <w:rPr>
                <w:rFonts w:ascii="Arial" w:hAnsi="Arial" w:cs="Arial"/>
                <w:sz w:val="16"/>
                <w:szCs w:val="16"/>
              </w:rPr>
              <w:t>itgaven</w:t>
            </w:r>
            <w:r w:rsidRPr="0049668A">
              <w:rPr>
                <w:rFonts w:ascii="Arial" w:hAnsi="Arial" w:cs="Arial"/>
                <w:sz w:val="16"/>
                <w:szCs w:val="16"/>
              </w:rPr>
              <w:t>: 1 mln.</w:t>
            </w:r>
          </w:p>
          <w:p w:rsidR="00524FD1" w:rsidRPr="0049668A" w:rsidRDefault="00524FD1" w:rsidP="003A70CB">
            <w:pPr>
              <w:rPr>
                <w:rFonts w:ascii="Arial" w:hAnsi="Arial" w:cs="Arial"/>
                <w:sz w:val="16"/>
                <w:szCs w:val="16"/>
              </w:rPr>
            </w:pPr>
            <w:r w:rsidRPr="0049668A">
              <w:rPr>
                <w:rFonts w:ascii="Arial" w:hAnsi="Arial" w:cs="Arial"/>
                <w:sz w:val="16"/>
                <w:szCs w:val="16"/>
              </w:rPr>
              <w:t>Ontv</w:t>
            </w:r>
            <w:r>
              <w:rPr>
                <w:rFonts w:ascii="Arial" w:hAnsi="Arial" w:cs="Arial"/>
                <w:sz w:val="16"/>
                <w:szCs w:val="16"/>
              </w:rPr>
              <w:t>angsten</w:t>
            </w:r>
            <w:r w:rsidRPr="0049668A">
              <w:rPr>
                <w:rFonts w:ascii="Arial" w:hAnsi="Arial" w:cs="Arial"/>
                <w:sz w:val="16"/>
                <w:szCs w:val="16"/>
              </w:rPr>
              <w:t>:  -</w:t>
            </w:r>
          </w:p>
        </w:tc>
        <w:tc>
          <w:tcPr>
            <w:tcW w:w="3131" w:type="dxa"/>
          </w:tcPr>
          <w:p w:rsidR="00524FD1" w:rsidRPr="0049668A" w:rsidRDefault="00524FD1" w:rsidP="003A70CB">
            <w:pPr>
              <w:rPr>
                <w:rFonts w:ascii="Arial" w:hAnsi="Arial" w:cs="Arial"/>
                <w:sz w:val="16"/>
                <w:szCs w:val="16"/>
              </w:rPr>
            </w:pPr>
            <w:r w:rsidRPr="0049668A">
              <w:rPr>
                <w:rFonts w:ascii="Arial" w:hAnsi="Arial" w:cs="Arial"/>
                <w:sz w:val="16"/>
                <w:szCs w:val="16"/>
              </w:rPr>
              <w:t>V</w:t>
            </w:r>
            <w:r>
              <w:rPr>
                <w:rFonts w:ascii="Arial" w:hAnsi="Arial" w:cs="Arial"/>
                <w:sz w:val="16"/>
                <w:szCs w:val="16"/>
              </w:rPr>
              <w:t xml:space="preserve">erplichtingen </w:t>
            </w:r>
            <w:r w:rsidRPr="0049668A">
              <w:rPr>
                <w:rFonts w:ascii="Arial" w:hAnsi="Arial" w:cs="Arial"/>
                <w:sz w:val="16"/>
                <w:szCs w:val="16"/>
              </w:rPr>
              <w:t>/</w:t>
            </w:r>
            <w:r>
              <w:rPr>
                <w:rFonts w:ascii="Arial" w:hAnsi="Arial" w:cs="Arial"/>
                <w:sz w:val="16"/>
                <w:szCs w:val="16"/>
              </w:rPr>
              <w:t xml:space="preserve"> </w:t>
            </w:r>
            <w:r w:rsidRPr="0049668A">
              <w:rPr>
                <w:rFonts w:ascii="Arial" w:hAnsi="Arial" w:cs="Arial"/>
                <w:sz w:val="16"/>
                <w:szCs w:val="16"/>
              </w:rPr>
              <w:t>U</w:t>
            </w:r>
            <w:r>
              <w:rPr>
                <w:rFonts w:ascii="Arial" w:hAnsi="Arial" w:cs="Arial"/>
                <w:sz w:val="16"/>
                <w:szCs w:val="16"/>
              </w:rPr>
              <w:t>itgaven</w:t>
            </w:r>
            <w:r w:rsidRPr="0049668A">
              <w:rPr>
                <w:rFonts w:ascii="Arial" w:hAnsi="Arial" w:cs="Arial"/>
                <w:sz w:val="16"/>
                <w:szCs w:val="16"/>
              </w:rPr>
              <w:t>: 2 mln.</w:t>
            </w:r>
          </w:p>
          <w:p w:rsidR="00524FD1" w:rsidRPr="0049668A" w:rsidRDefault="00524FD1" w:rsidP="003A70CB">
            <w:pPr>
              <w:rPr>
                <w:rFonts w:ascii="Arial" w:hAnsi="Arial" w:cs="Arial"/>
                <w:sz w:val="16"/>
                <w:szCs w:val="16"/>
              </w:rPr>
            </w:pPr>
            <w:r w:rsidRPr="0049668A">
              <w:rPr>
                <w:rFonts w:ascii="Arial" w:hAnsi="Arial" w:cs="Arial"/>
                <w:sz w:val="16"/>
                <w:szCs w:val="16"/>
              </w:rPr>
              <w:t>Ontv</w:t>
            </w:r>
            <w:r>
              <w:rPr>
                <w:rFonts w:ascii="Arial" w:hAnsi="Arial" w:cs="Arial"/>
                <w:sz w:val="16"/>
                <w:szCs w:val="16"/>
              </w:rPr>
              <w:t>angsten</w:t>
            </w:r>
            <w:r w:rsidRPr="0049668A">
              <w:rPr>
                <w:rFonts w:ascii="Arial" w:hAnsi="Arial" w:cs="Arial"/>
                <w:sz w:val="16"/>
                <w:szCs w:val="16"/>
              </w:rPr>
              <w:t>:  -</w:t>
            </w:r>
          </w:p>
        </w:tc>
      </w:tr>
      <w:tr w:rsidR="00524FD1" w:rsidTr="003A70CB">
        <w:trPr>
          <w:trHeight w:val="372"/>
        </w:trPr>
        <w:tc>
          <w:tcPr>
            <w:tcW w:w="3130" w:type="dxa"/>
          </w:tcPr>
          <w:p w:rsidR="00524FD1" w:rsidRPr="0049668A" w:rsidRDefault="00524FD1" w:rsidP="003A70CB">
            <w:pPr>
              <w:rPr>
                <w:rFonts w:ascii="Arial" w:hAnsi="Arial" w:cs="Arial"/>
                <w:sz w:val="16"/>
                <w:szCs w:val="16"/>
              </w:rPr>
            </w:pPr>
            <w:r w:rsidRPr="0049668A">
              <w:rPr>
                <w:rFonts w:ascii="Arial" w:hAnsi="Arial" w:cs="Arial"/>
                <w:sz w:val="16"/>
                <w:szCs w:val="16"/>
              </w:rPr>
              <w:t>6. Uitvoering Rijksvastgoed</w:t>
            </w:r>
          </w:p>
        </w:tc>
        <w:tc>
          <w:tcPr>
            <w:tcW w:w="3131" w:type="dxa"/>
          </w:tcPr>
          <w:p w:rsidR="00524FD1" w:rsidRPr="0049668A" w:rsidRDefault="00524FD1" w:rsidP="003A70CB">
            <w:pPr>
              <w:rPr>
                <w:rFonts w:ascii="Arial" w:hAnsi="Arial" w:cs="Arial"/>
                <w:sz w:val="16"/>
                <w:szCs w:val="16"/>
              </w:rPr>
            </w:pPr>
            <w:r w:rsidRPr="0049668A">
              <w:rPr>
                <w:rFonts w:ascii="Arial" w:hAnsi="Arial" w:cs="Arial"/>
                <w:sz w:val="16"/>
                <w:szCs w:val="16"/>
              </w:rPr>
              <w:t>V</w:t>
            </w:r>
            <w:r>
              <w:rPr>
                <w:rFonts w:ascii="Arial" w:hAnsi="Arial" w:cs="Arial"/>
                <w:sz w:val="16"/>
                <w:szCs w:val="16"/>
              </w:rPr>
              <w:t xml:space="preserve">erplichtingen </w:t>
            </w:r>
            <w:r w:rsidRPr="0049668A">
              <w:rPr>
                <w:rFonts w:ascii="Arial" w:hAnsi="Arial" w:cs="Arial"/>
                <w:sz w:val="16"/>
                <w:szCs w:val="16"/>
              </w:rPr>
              <w:t>/</w:t>
            </w:r>
            <w:r>
              <w:rPr>
                <w:rFonts w:ascii="Arial" w:hAnsi="Arial" w:cs="Arial"/>
                <w:sz w:val="16"/>
                <w:szCs w:val="16"/>
              </w:rPr>
              <w:t xml:space="preserve"> </w:t>
            </w:r>
            <w:r w:rsidRPr="0049668A">
              <w:rPr>
                <w:rFonts w:ascii="Arial" w:hAnsi="Arial" w:cs="Arial"/>
                <w:sz w:val="16"/>
                <w:szCs w:val="16"/>
              </w:rPr>
              <w:t>U</w:t>
            </w:r>
            <w:r>
              <w:rPr>
                <w:rFonts w:ascii="Arial" w:hAnsi="Arial" w:cs="Arial"/>
                <w:sz w:val="16"/>
                <w:szCs w:val="16"/>
              </w:rPr>
              <w:t>itgaven</w:t>
            </w:r>
            <w:r w:rsidRPr="0049668A">
              <w:rPr>
                <w:rFonts w:ascii="Arial" w:hAnsi="Arial" w:cs="Arial"/>
                <w:sz w:val="16"/>
                <w:szCs w:val="16"/>
              </w:rPr>
              <w:t>: 2 mln.</w:t>
            </w:r>
          </w:p>
          <w:p w:rsidR="00524FD1" w:rsidRPr="0049668A" w:rsidRDefault="00524FD1" w:rsidP="003A70CB">
            <w:pPr>
              <w:rPr>
                <w:rFonts w:ascii="Arial" w:hAnsi="Arial" w:cs="Arial"/>
                <w:sz w:val="16"/>
                <w:szCs w:val="16"/>
              </w:rPr>
            </w:pPr>
            <w:r w:rsidRPr="0049668A">
              <w:rPr>
                <w:rFonts w:ascii="Arial" w:hAnsi="Arial" w:cs="Arial"/>
                <w:sz w:val="16"/>
                <w:szCs w:val="16"/>
              </w:rPr>
              <w:t>Ontv</w:t>
            </w:r>
            <w:r>
              <w:rPr>
                <w:rFonts w:ascii="Arial" w:hAnsi="Arial" w:cs="Arial"/>
                <w:sz w:val="16"/>
                <w:szCs w:val="16"/>
              </w:rPr>
              <w:t>angsten</w:t>
            </w:r>
            <w:r w:rsidRPr="0049668A">
              <w:rPr>
                <w:rFonts w:ascii="Arial" w:hAnsi="Arial" w:cs="Arial"/>
                <w:sz w:val="16"/>
                <w:szCs w:val="16"/>
              </w:rPr>
              <w:t xml:space="preserve">: 2 mln. </w:t>
            </w:r>
          </w:p>
        </w:tc>
        <w:tc>
          <w:tcPr>
            <w:tcW w:w="3131" w:type="dxa"/>
          </w:tcPr>
          <w:p w:rsidR="00524FD1" w:rsidRPr="0049668A" w:rsidRDefault="00524FD1" w:rsidP="003A70CB">
            <w:pPr>
              <w:rPr>
                <w:rFonts w:ascii="Arial" w:hAnsi="Arial" w:cs="Arial"/>
                <w:sz w:val="16"/>
                <w:szCs w:val="16"/>
              </w:rPr>
            </w:pPr>
            <w:r w:rsidRPr="0049668A">
              <w:rPr>
                <w:rFonts w:ascii="Arial" w:hAnsi="Arial" w:cs="Arial"/>
                <w:sz w:val="16"/>
                <w:szCs w:val="16"/>
              </w:rPr>
              <w:t>V</w:t>
            </w:r>
            <w:r>
              <w:rPr>
                <w:rFonts w:ascii="Arial" w:hAnsi="Arial" w:cs="Arial"/>
                <w:sz w:val="16"/>
                <w:szCs w:val="16"/>
              </w:rPr>
              <w:t xml:space="preserve">erplichtingen </w:t>
            </w:r>
            <w:r w:rsidRPr="0049668A">
              <w:rPr>
                <w:rFonts w:ascii="Arial" w:hAnsi="Arial" w:cs="Arial"/>
                <w:sz w:val="16"/>
                <w:szCs w:val="16"/>
              </w:rPr>
              <w:t>/</w:t>
            </w:r>
            <w:r>
              <w:rPr>
                <w:rFonts w:ascii="Arial" w:hAnsi="Arial" w:cs="Arial"/>
                <w:sz w:val="16"/>
                <w:szCs w:val="16"/>
              </w:rPr>
              <w:t xml:space="preserve"> </w:t>
            </w:r>
            <w:r w:rsidRPr="0049668A">
              <w:rPr>
                <w:rFonts w:ascii="Arial" w:hAnsi="Arial" w:cs="Arial"/>
                <w:sz w:val="16"/>
                <w:szCs w:val="16"/>
              </w:rPr>
              <w:t>U</w:t>
            </w:r>
            <w:r>
              <w:rPr>
                <w:rFonts w:ascii="Arial" w:hAnsi="Arial" w:cs="Arial"/>
                <w:sz w:val="16"/>
                <w:szCs w:val="16"/>
              </w:rPr>
              <w:t>itgaven</w:t>
            </w:r>
            <w:r w:rsidRPr="0049668A">
              <w:rPr>
                <w:rFonts w:ascii="Arial" w:hAnsi="Arial" w:cs="Arial"/>
                <w:sz w:val="16"/>
                <w:szCs w:val="16"/>
              </w:rPr>
              <w:t>:  4 mln.</w:t>
            </w:r>
          </w:p>
          <w:p w:rsidR="00524FD1" w:rsidRPr="0049668A" w:rsidRDefault="00524FD1" w:rsidP="003A70CB">
            <w:pPr>
              <w:rPr>
                <w:rFonts w:ascii="Arial" w:hAnsi="Arial" w:cs="Arial"/>
                <w:sz w:val="16"/>
                <w:szCs w:val="16"/>
              </w:rPr>
            </w:pPr>
            <w:r w:rsidRPr="0049668A">
              <w:rPr>
                <w:rFonts w:ascii="Arial" w:hAnsi="Arial" w:cs="Arial"/>
                <w:sz w:val="16"/>
                <w:szCs w:val="16"/>
              </w:rPr>
              <w:t>Ontv</w:t>
            </w:r>
            <w:r>
              <w:rPr>
                <w:rFonts w:ascii="Arial" w:hAnsi="Arial" w:cs="Arial"/>
                <w:sz w:val="16"/>
                <w:szCs w:val="16"/>
              </w:rPr>
              <w:t>angsten</w:t>
            </w:r>
            <w:r w:rsidRPr="0049668A">
              <w:rPr>
                <w:rFonts w:ascii="Arial" w:hAnsi="Arial" w:cs="Arial"/>
                <w:sz w:val="16"/>
                <w:szCs w:val="16"/>
              </w:rPr>
              <w:t>: 4 mln.</w:t>
            </w:r>
          </w:p>
        </w:tc>
      </w:tr>
    </w:tbl>
    <w:p w:rsidR="00524FD1" w:rsidRDefault="00524FD1" w:rsidP="00524FD1">
      <w:pPr>
        <w:spacing w:line="280" w:lineRule="atLeast"/>
        <w:rPr>
          <w:rFonts w:ascii="Verdana" w:hAnsi="Verdana" w:cs="Arial"/>
          <w:sz w:val="18"/>
          <w:szCs w:val="18"/>
        </w:rPr>
      </w:pPr>
    </w:p>
    <w:p w:rsidR="00524FD1" w:rsidRDefault="00524FD1" w:rsidP="00524FD1">
      <w:pPr>
        <w:rPr>
          <w:rFonts w:ascii="Verdana" w:hAnsi="Verdana"/>
          <w:sz w:val="18"/>
          <w:szCs w:val="18"/>
        </w:rPr>
      </w:pPr>
      <w:r>
        <w:rPr>
          <w:rFonts w:ascii="Verdana" w:hAnsi="Verdana"/>
          <w:sz w:val="18"/>
          <w:szCs w:val="18"/>
        </w:rPr>
        <w:t>Daarnaast worden ook enkele mutaties toegelicht vanuit het oogpunt van transparantie dan wel andere overwegingen.</w:t>
      </w:r>
    </w:p>
    <w:p w:rsidR="00524FD1" w:rsidRDefault="00524FD1" w:rsidP="00524FD1">
      <w:pPr>
        <w:rPr>
          <w:rFonts w:ascii="Verdana" w:hAnsi="Verdana"/>
          <w:sz w:val="18"/>
          <w:szCs w:val="18"/>
        </w:rPr>
      </w:pPr>
    </w:p>
    <w:p w:rsidR="00524FD1" w:rsidRPr="0049668A" w:rsidRDefault="00524FD1" w:rsidP="00524FD1">
      <w:pPr>
        <w:rPr>
          <w:rFonts w:ascii="Verdana" w:hAnsi="Verdana"/>
          <w:sz w:val="18"/>
          <w:szCs w:val="18"/>
        </w:rPr>
      </w:pPr>
      <w:r>
        <w:rPr>
          <w:rFonts w:ascii="Verdana" w:hAnsi="Verdana"/>
          <w:sz w:val="18"/>
          <w:szCs w:val="18"/>
        </w:rPr>
        <w:t xml:space="preserve">De in de tabel budgettaire gevolgen van beleid gepresenteerde budgetflexibiliteit (juridisch verplicht) is de stand per 21 </w:t>
      </w:r>
      <w:r w:rsidRPr="00FF018C">
        <w:rPr>
          <w:rFonts w:ascii="Verdana" w:hAnsi="Verdana"/>
          <w:sz w:val="18"/>
          <w:szCs w:val="18"/>
        </w:rPr>
        <w:t>april 2017</w:t>
      </w:r>
      <w:r>
        <w:rPr>
          <w:rFonts w:ascii="Verdana" w:hAnsi="Verdana"/>
          <w:sz w:val="18"/>
          <w:szCs w:val="18"/>
        </w:rPr>
        <w:t>.</w:t>
      </w:r>
    </w:p>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br w:type="page"/>
      </w:r>
    </w:p>
    <w:p w:rsidR="00524FD1" w:rsidRDefault="00524FD1" w:rsidP="00524FD1">
      <w:pPr>
        <w:rPr>
          <w:rFonts w:ascii="Verdana" w:hAnsi="Verdana" w:cs="Arial"/>
          <w:b/>
          <w:sz w:val="18"/>
          <w:szCs w:val="18"/>
        </w:rPr>
      </w:pPr>
      <w:r w:rsidRPr="00C31127">
        <w:rPr>
          <w:rFonts w:ascii="Verdana" w:hAnsi="Verdana" w:cs="Arial"/>
          <w:b/>
          <w:sz w:val="18"/>
          <w:szCs w:val="18"/>
        </w:rPr>
        <w:lastRenderedPageBreak/>
        <w:t>2.</w:t>
      </w:r>
      <w:r>
        <w:rPr>
          <w:rFonts w:ascii="Verdana" w:hAnsi="Verdana" w:cs="Arial"/>
          <w:b/>
          <w:sz w:val="18"/>
          <w:szCs w:val="18"/>
        </w:rPr>
        <w:t xml:space="preserve"> Het beleid</w:t>
      </w:r>
    </w:p>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2.1 Overzicht belangrijkste suppletoire uitgaven- en ontvangstenmutaties</w:t>
      </w:r>
    </w:p>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Overzicht belangrijkste uitgavenmutaties 2017 (bedragen x € 1.000)</w:t>
      </w:r>
    </w:p>
    <w:tbl>
      <w:tblPr>
        <w:tblW w:w="6732" w:type="dxa"/>
        <w:tblInd w:w="57" w:type="dxa"/>
        <w:tblCellMar>
          <w:left w:w="70" w:type="dxa"/>
          <w:right w:w="70" w:type="dxa"/>
        </w:tblCellMar>
        <w:tblLook w:val="04A0" w:firstRow="1" w:lastRow="0" w:firstColumn="1" w:lastColumn="0" w:noHBand="0" w:noVBand="1"/>
      </w:tblPr>
      <w:tblGrid>
        <w:gridCol w:w="4180"/>
        <w:gridCol w:w="1172"/>
        <w:gridCol w:w="1380"/>
      </w:tblGrid>
      <w:tr w:rsidR="00524FD1" w:rsidRPr="0003158B" w:rsidTr="003A70CB">
        <w:trPr>
          <w:trHeight w:val="300"/>
        </w:trPr>
        <w:tc>
          <w:tcPr>
            <w:tcW w:w="4180" w:type="dxa"/>
            <w:tcBorders>
              <w:top w:val="single" w:sz="4" w:space="0" w:color="auto"/>
              <w:left w:val="single" w:sz="4" w:space="0" w:color="auto"/>
              <w:bottom w:val="single" w:sz="4" w:space="0" w:color="auto"/>
              <w:right w:val="nil"/>
            </w:tcBorders>
            <w:shd w:val="clear" w:color="auto" w:fill="auto"/>
            <w:noWrap/>
            <w:vAlign w:val="bottom"/>
            <w:hideMark/>
          </w:tcPr>
          <w:p w:rsidR="00524FD1" w:rsidRPr="0003158B" w:rsidRDefault="00524FD1" w:rsidP="003A70CB">
            <w:pPr>
              <w:rPr>
                <w:rFonts w:ascii="Arial" w:hAnsi="Arial" w:cs="Arial"/>
                <w:color w:val="000000"/>
                <w:sz w:val="16"/>
                <w:szCs w:val="16"/>
              </w:rPr>
            </w:pPr>
            <w:r w:rsidRPr="0003158B">
              <w:rPr>
                <w:rFonts w:ascii="Arial" w:hAnsi="Arial" w:cs="Arial"/>
                <w:color w:val="000000"/>
                <w:sz w:val="16"/>
                <w:szCs w:val="16"/>
              </w:rPr>
              <w:t> </w:t>
            </w:r>
          </w:p>
        </w:tc>
        <w:tc>
          <w:tcPr>
            <w:tcW w:w="1172" w:type="dxa"/>
            <w:tcBorders>
              <w:top w:val="single" w:sz="4" w:space="0" w:color="auto"/>
              <w:left w:val="nil"/>
              <w:bottom w:val="single" w:sz="4" w:space="0" w:color="auto"/>
              <w:right w:val="nil"/>
            </w:tcBorders>
            <w:shd w:val="clear" w:color="auto" w:fill="auto"/>
            <w:noWrap/>
            <w:vAlign w:val="bottom"/>
            <w:hideMark/>
          </w:tcPr>
          <w:p w:rsidR="00524FD1" w:rsidRPr="0003158B" w:rsidRDefault="00524FD1" w:rsidP="003A70CB">
            <w:pPr>
              <w:jc w:val="center"/>
              <w:rPr>
                <w:rFonts w:ascii="Arial" w:hAnsi="Arial" w:cs="Arial"/>
                <w:color w:val="000000"/>
                <w:sz w:val="16"/>
                <w:szCs w:val="16"/>
              </w:rPr>
            </w:pPr>
            <w:r w:rsidRPr="0003158B">
              <w:rPr>
                <w:rFonts w:ascii="Arial" w:hAnsi="Arial" w:cs="Arial"/>
                <w:color w:val="000000"/>
                <w:sz w:val="16"/>
                <w:szCs w:val="16"/>
              </w:rPr>
              <w:t>Artikelnummer</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524FD1" w:rsidRPr="0003158B" w:rsidRDefault="00524FD1" w:rsidP="003A70CB">
            <w:pPr>
              <w:jc w:val="center"/>
              <w:rPr>
                <w:rFonts w:ascii="Arial" w:hAnsi="Arial" w:cs="Arial"/>
                <w:color w:val="000000"/>
                <w:sz w:val="16"/>
                <w:szCs w:val="16"/>
              </w:rPr>
            </w:pPr>
            <w:r w:rsidRPr="0003158B">
              <w:rPr>
                <w:rFonts w:ascii="Arial" w:hAnsi="Arial" w:cs="Arial"/>
                <w:color w:val="000000"/>
                <w:sz w:val="16"/>
                <w:szCs w:val="16"/>
              </w:rPr>
              <w:t>Uitgaven 2017</w:t>
            </w:r>
          </w:p>
        </w:tc>
      </w:tr>
      <w:tr w:rsidR="00524FD1" w:rsidRPr="0003158B" w:rsidTr="003A70CB">
        <w:trPr>
          <w:trHeight w:val="300"/>
        </w:trPr>
        <w:tc>
          <w:tcPr>
            <w:tcW w:w="4180" w:type="dxa"/>
            <w:tcBorders>
              <w:top w:val="nil"/>
              <w:left w:val="single" w:sz="4" w:space="0" w:color="auto"/>
              <w:bottom w:val="nil"/>
              <w:right w:val="nil"/>
            </w:tcBorders>
            <w:shd w:val="clear" w:color="auto" w:fill="auto"/>
            <w:noWrap/>
            <w:vAlign w:val="bottom"/>
            <w:hideMark/>
          </w:tcPr>
          <w:p w:rsidR="00524FD1" w:rsidRPr="0003158B" w:rsidRDefault="00524FD1" w:rsidP="003A70CB">
            <w:pPr>
              <w:rPr>
                <w:rFonts w:ascii="Arial" w:hAnsi="Arial" w:cs="Arial"/>
                <w:color w:val="000000"/>
                <w:sz w:val="16"/>
                <w:szCs w:val="16"/>
              </w:rPr>
            </w:pPr>
            <w:r w:rsidRPr="0003158B">
              <w:rPr>
                <w:rFonts w:ascii="Arial" w:hAnsi="Arial" w:cs="Arial"/>
                <w:color w:val="000000"/>
                <w:sz w:val="16"/>
                <w:szCs w:val="16"/>
              </w:rPr>
              <w:t>Vastgestelde begroting 2017</w:t>
            </w:r>
          </w:p>
        </w:tc>
        <w:tc>
          <w:tcPr>
            <w:tcW w:w="1172" w:type="dxa"/>
            <w:tcBorders>
              <w:top w:val="nil"/>
              <w:left w:val="nil"/>
              <w:bottom w:val="nil"/>
              <w:right w:val="nil"/>
            </w:tcBorders>
            <w:shd w:val="clear" w:color="auto" w:fill="auto"/>
            <w:noWrap/>
            <w:vAlign w:val="bottom"/>
            <w:hideMark/>
          </w:tcPr>
          <w:p w:rsidR="00524FD1" w:rsidRPr="0003158B" w:rsidRDefault="00524FD1" w:rsidP="003A70CB">
            <w:pPr>
              <w:jc w:val="center"/>
              <w:rPr>
                <w:rFonts w:ascii="Arial" w:hAnsi="Arial" w:cs="Arial"/>
                <w:color w:val="000000"/>
                <w:sz w:val="16"/>
                <w:szCs w:val="16"/>
              </w:rPr>
            </w:pPr>
          </w:p>
        </w:tc>
        <w:tc>
          <w:tcPr>
            <w:tcW w:w="1380" w:type="dxa"/>
            <w:tcBorders>
              <w:top w:val="nil"/>
              <w:left w:val="nil"/>
              <w:bottom w:val="nil"/>
              <w:right w:val="single" w:sz="4" w:space="0" w:color="auto"/>
            </w:tcBorders>
            <w:shd w:val="clear" w:color="auto" w:fill="auto"/>
            <w:noWrap/>
            <w:vAlign w:val="bottom"/>
            <w:hideMark/>
          </w:tcPr>
          <w:p w:rsidR="00524FD1" w:rsidRPr="0003158B" w:rsidRDefault="00524FD1" w:rsidP="003A70CB">
            <w:pPr>
              <w:jc w:val="right"/>
              <w:rPr>
                <w:rFonts w:ascii="Arial" w:hAnsi="Arial" w:cs="Arial"/>
                <w:color w:val="000000"/>
                <w:sz w:val="16"/>
                <w:szCs w:val="16"/>
              </w:rPr>
            </w:pPr>
            <w:r w:rsidRPr="0003158B">
              <w:rPr>
                <w:rFonts w:ascii="Arial" w:hAnsi="Arial" w:cs="Arial"/>
                <w:color w:val="000000"/>
                <w:sz w:val="16"/>
                <w:szCs w:val="16"/>
              </w:rPr>
              <w:t>4.312.154</w:t>
            </w:r>
          </w:p>
        </w:tc>
      </w:tr>
      <w:tr w:rsidR="00524FD1" w:rsidRPr="0003158B" w:rsidTr="003A70CB">
        <w:trPr>
          <w:trHeight w:val="300"/>
        </w:trPr>
        <w:tc>
          <w:tcPr>
            <w:tcW w:w="4180" w:type="dxa"/>
            <w:tcBorders>
              <w:top w:val="nil"/>
              <w:left w:val="single" w:sz="4" w:space="0" w:color="auto"/>
              <w:bottom w:val="nil"/>
              <w:right w:val="nil"/>
            </w:tcBorders>
            <w:shd w:val="clear" w:color="auto" w:fill="auto"/>
            <w:noWrap/>
            <w:vAlign w:val="bottom"/>
            <w:hideMark/>
          </w:tcPr>
          <w:p w:rsidR="00524FD1" w:rsidRPr="0003158B" w:rsidRDefault="00524FD1" w:rsidP="003A70CB">
            <w:pPr>
              <w:rPr>
                <w:rFonts w:ascii="Arial" w:hAnsi="Arial" w:cs="Arial"/>
                <w:color w:val="000000"/>
                <w:sz w:val="16"/>
                <w:szCs w:val="16"/>
              </w:rPr>
            </w:pPr>
            <w:r w:rsidRPr="0003158B">
              <w:rPr>
                <w:rFonts w:ascii="Arial" w:hAnsi="Arial" w:cs="Arial"/>
                <w:color w:val="000000"/>
                <w:sz w:val="16"/>
                <w:szCs w:val="16"/>
              </w:rPr>
              <w:t>Belangrijkste suppletoire mutaties</w:t>
            </w:r>
          </w:p>
        </w:tc>
        <w:tc>
          <w:tcPr>
            <w:tcW w:w="1172" w:type="dxa"/>
            <w:tcBorders>
              <w:top w:val="nil"/>
              <w:left w:val="nil"/>
              <w:bottom w:val="nil"/>
              <w:right w:val="nil"/>
            </w:tcBorders>
            <w:shd w:val="clear" w:color="auto" w:fill="auto"/>
            <w:noWrap/>
            <w:vAlign w:val="bottom"/>
            <w:hideMark/>
          </w:tcPr>
          <w:p w:rsidR="00524FD1" w:rsidRPr="0003158B" w:rsidRDefault="00524FD1" w:rsidP="003A70CB">
            <w:pPr>
              <w:jc w:val="center"/>
              <w:rPr>
                <w:rFonts w:ascii="Arial" w:hAnsi="Arial" w:cs="Arial"/>
                <w:color w:val="000000"/>
                <w:sz w:val="16"/>
                <w:szCs w:val="16"/>
              </w:rPr>
            </w:pPr>
          </w:p>
        </w:tc>
        <w:tc>
          <w:tcPr>
            <w:tcW w:w="1380" w:type="dxa"/>
            <w:tcBorders>
              <w:top w:val="nil"/>
              <w:left w:val="nil"/>
              <w:bottom w:val="nil"/>
              <w:right w:val="single" w:sz="4" w:space="0" w:color="auto"/>
            </w:tcBorders>
            <w:shd w:val="clear" w:color="auto" w:fill="auto"/>
            <w:noWrap/>
            <w:vAlign w:val="bottom"/>
            <w:hideMark/>
          </w:tcPr>
          <w:p w:rsidR="00524FD1" w:rsidRPr="0003158B" w:rsidRDefault="00524FD1" w:rsidP="003A70CB">
            <w:pPr>
              <w:rPr>
                <w:rFonts w:ascii="Arial" w:hAnsi="Arial" w:cs="Arial"/>
                <w:color w:val="000000"/>
                <w:sz w:val="16"/>
                <w:szCs w:val="16"/>
              </w:rPr>
            </w:pPr>
          </w:p>
        </w:tc>
      </w:tr>
      <w:tr w:rsidR="00524FD1" w:rsidRPr="0003158B" w:rsidTr="003A70CB">
        <w:trPr>
          <w:trHeight w:val="300"/>
        </w:trPr>
        <w:tc>
          <w:tcPr>
            <w:tcW w:w="4180" w:type="dxa"/>
            <w:tcBorders>
              <w:top w:val="nil"/>
              <w:left w:val="single" w:sz="4" w:space="0" w:color="auto"/>
              <w:bottom w:val="nil"/>
              <w:right w:val="nil"/>
            </w:tcBorders>
            <w:shd w:val="clear" w:color="auto" w:fill="auto"/>
            <w:noWrap/>
            <w:vAlign w:val="bottom"/>
            <w:hideMark/>
          </w:tcPr>
          <w:p w:rsidR="00524FD1" w:rsidRPr="0003158B" w:rsidRDefault="00524FD1" w:rsidP="003A70CB">
            <w:pPr>
              <w:rPr>
                <w:rFonts w:ascii="Arial" w:hAnsi="Arial" w:cs="Arial"/>
                <w:color w:val="000000"/>
                <w:sz w:val="16"/>
                <w:szCs w:val="16"/>
              </w:rPr>
            </w:pPr>
            <w:r w:rsidRPr="0003158B">
              <w:rPr>
                <w:rFonts w:ascii="Arial" w:hAnsi="Arial" w:cs="Arial"/>
                <w:color w:val="000000"/>
                <w:sz w:val="16"/>
                <w:szCs w:val="16"/>
              </w:rPr>
              <w:t>1) Huurtoeslag</w:t>
            </w:r>
          </w:p>
        </w:tc>
        <w:tc>
          <w:tcPr>
            <w:tcW w:w="1172" w:type="dxa"/>
            <w:tcBorders>
              <w:top w:val="nil"/>
              <w:left w:val="nil"/>
              <w:bottom w:val="nil"/>
              <w:right w:val="nil"/>
            </w:tcBorders>
            <w:shd w:val="clear" w:color="auto" w:fill="auto"/>
            <w:noWrap/>
            <w:vAlign w:val="bottom"/>
            <w:hideMark/>
          </w:tcPr>
          <w:p w:rsidR="00524FD1" w:rsidRPr="0003158B" w:rsidRDefault="00524FD1" w:rsidP="003A70CB">
            <w:pPr>
              <w:jc w:val="center"/>
              <w:rPr>
                <w:rFonts w:ascii="Arial" w:hAnsi="Arial" w:cs="Arial"/>
                <w:color w:val="000000"/>
                <w:sz w:val="16"/>
                <w:szCs w:val="16"/>
              </w:rPr>
            </w:pPr>
            <w:r w:rsidRPr="0003158B">
              <w:rPr>
                <w:rFonts w:ascii="Arial" w:hAnsi="Arial" w:cs="Arial"/>
                <w:color w:val="000000"/>
                <w:sz w:val="16"/>
                <w:szCs w:val="16"/>
              </w:rPr>
              <w:t>1</w:t>
            </w:r>
          </w:p>
        </w:tc>
        <w:tc>
          <w:tcPr>
            <w:tcW w:w="1380" w:type="dxa"/>
            <w:tcBorders>
              <w:top w:val="nil"/>
              <w:left w:val="nil"/>
              <w:bottom w:val="nil"/>
              <w:right w:val="single" w:sz="4" w:space="0" w:color="auto"/>
            </w:tcBorders>
            <w:shd w:val="clear" w:color="auto" w:fill="auto"/>
            <w:noWrap/>
            <w:vAlign w:val="bottom"/>
            <w:hideMark/>
          </w:tcPr>
          <w:p w:rsidR="00524FD1" w:rsidRPr="0003158B" w:rsidRDefault="00524FD1" w:rsidP="003A70CB">
            <w:pPr>
              <w:jc w:val="right"/>
              <w:rPr>
                <w:rFonts w:ascii="Arial" w:hAnsi="Arial" w:cs="Arial"/>
                <w:color w:val="000000"/>
                <w:sz w:val="16"/>
                <w:szCs w:val="16"/>
              </w:rPr>
            </w:pPr>
            <w:r w:rsidRPr="0003158B">
              <w:rPr>
                <w:rFonts w:ascii="Arial" w:hAnsi="Arial" w:cs="Arial"/>
                <w:color w:val="000000"/>
                <w:sz w:val="16"/>
                <w:szCs w:val="16"/>
              </w:rPr>
              <w:t>28.018</w:t>
            </w:r>
          </w:p>
        </w:tc>
      </w:tr>
      <w:tr w:rsidR="00524FD1" w:rsidRPr="0003158B" w:rsidTr="003A70CB">
        <w:trPr>
          <w:trHeight w:val="300"/>
        </w:trPr>
        <w:tc>
          <w:tcPr>
            <w:tcW w:w="4180" w:type="dxa"/>
            <w:tcBorders>
              <w:top w:val="nil"/>
              <w:left w:val="single" w:sz="4" w:space="0" w:color="auto"/>
              <w:bottom w:val="nil"/>
              <w:right w:val="nil"/>
            </w:tcBorders>
            <w:shd w:val="clear" w:color="auto" w:fill="auto"/>
            <w:noWrap/>
            <w:vAlign w:val="bottom"/>
            <w:hideMark/>
          </w:tcPr>
          <w:p w:rsidR="00524FD1" w:rsidRPr="0003158B" w:rsidRDefault="00524FD1" w:rsidP="003A70CB">
            <w:pPr>
              <w:rPr>
                <w:rFonts w:ascii="Arial" w:hAnsi="Arial" w:cs="Arial"/>
                <w:color w:val="000000"/>
                <w:sz w:val="16"/>
                <w:szCs w:val="16"/>
              </w:rPr>
            </w:pPr>
            <w:r w:rsidRPr="0003158B">
              <w:rPr>
                <w:rFonts w:ascii="Arial" w:hAnsi="Arial" w:cs="Arial"/>
                <w:color w:val="000000"/>
                <w:sz w:val="16"/>
                <w:szCs w:val="16"/>
              </w:rPr>
              <w:t>2) Huisvesting</w:t>
            </w:r>
            <w:r>
              <w:rPr>
                <w:rFonts w:ascii="Arial" w:hAnsi="Arial" w:cs="Arial"/>
                <w:color w:val="000000"/>
                <w:sz w:val="16"/>
                <w:szCs w:val="16"/>
              </w:rPr>
              <w:t xml:space="preserve"> vergunninghouders</w:t>
            </w:r>
          </w:p>
        </w:tc>
        <w:tc>
          <w:tcPr>
            <w:tcW w:w="1172" w:type="dxa"/>
            <w:tcBorders>
              <w:top w:val="nil"/>
              <w:left w:val="nil"/>
              <w:bottom w:val="nil"/>
              <w:right w:val="nil"/>
            </w:tcBorders>
            <w:shd w:val="clear" w:color="auto" w:fill="auto"/>
            <w:noWrap/>
            <w:vAlign w:val="bottom"/>
            <w:hideMark/>
          </w:tcPr>
          <w:p w:rsidR="00524FD1" w:rsidRPr="0003158B" w:rsidRDefault="00524FD1" w:rsidP="003A70CB">
            <w:pPr>
              <w:jc w:val="center"/>
              <w:rPr>
                <w:rFonts w:ascii="Arial" w:hAnsi="Arial" w:cs="Arial"/>
                <w:color w:val="000000"/>
                <w:sz w:val="16"/>
                <w:szCs w:val="16"/>
              </w:rPr>
            </w:pPr>
            <w:r w:rsidRPr="0003158B">
              <w:rPr>
                <w:rFonts w:ascii="Arial" w:hAnsi="Arial" w:cs="Arial"/>
                <w:color w:val="000000"/>
                <w:sz w:val="16"/>
                <w:szCs w:val="16"/>
              </w:rPr>
              <w:t>1</w:t>
            </w:r>
          </w:p>
        </w:tc>
        <w:tc>
          <w:tcPr>
            <w:tcW w:w="1380" w:type="dxa"/>
            <w:tcBorders>
              <w:top w:val="nil"/>
              <w:left w:val="nil"/>
              <w:bottom w:val="nil"/>
              <w:right w:val="single" w:sz="4" w:space="0" w:color="auto"/>
            </w:tcBorders>
            <w:shd w:val="clear" w:color="auto" w:fill="auto"/>
            <w:noWrap/>
            <w:vAlign w:val="bottom"/>
            <w:hideMark/>
          </w:tcPr>
          <w:p w:rsidR="00524FD1" w:rsidRPr="0003158B" w:rsidRDefault="00524FD1" w:rsidP="003A70CB">
            <w:pPr>
              <w:jc w:val="right"/>
              <w:rPr>
                <w:rFonts w:ascii="Arial" w:hAnsi="Arial" w:cs="Arial"/>
                <w:color w:val="000000"/>
                <w:sz w:val="16"/>
                <w:szCs w:val="16"/>
              </w:rPr>
            </w:pPr>
            <w:r w:rsidRPr="0003158B">
              <w:rPr>
                <w:rFonts w:ascii="Arial" w:hAnsi="Arial" w:cs="Arial"/>
                <w:color w:val="000000"/>
                <w:sz w:val="16"/>
                <w:szCs w:val="16"/>
              </w:rPr>
              <w:t>-52.294</w:t>
            </w:r>
          </w:p>
        </w:tc>
      </w:tr>
      <w:tr w:rsidR="00524FD1" w:rsidRPr="0003158B" w:rsidTr="003A70CB">
        <w:trPr>
          <w:trHeight w:val="300"/>
        </w:trPr>
        <w:tc>
          <w:tcPr>
            <w:tcW w:w="4180" w:type="dxa"/>
            <w:tcBorders>
              <w:top w:val="nil"/>
              <w:left w:val="single" w:sz="4" w:space="0" w:color="auto"/>
              <w:bottom w:val="single" w:sz="4" w:space="0" w:color="auto"/>
              <w:right w:val="nil"/>
            </w:tcBorders>
            <w:shd w:val="clear" w:color="auto" w:fill="auto"/>
            <w:noWrap/>
            <w:vAlign w:val="bottom"/>
            <w:hideMark/>
          </w:tcPr>
          <w:p w:rsidR="00524FD1" w:rsidRPr="0003158B" w:rsidRDefault="00524FD1" w:rsidP="003A70CB">
            <w:pPr>
              <w:rPr>
                <w:rFonts w:ascii="Arial" w:hAnsi="Arial" w:cs="Arial"/>
                <w:color w:val="000000"/>
                <w:sz w:val="16"/>
                <w:szCs w:val="16"/>
              </w:rPr>
            </w:pPr>
            <w:r w:rsidRPr="0003158B">
              <w:rPr>
                <w:rFonts w:ascii="Arial" w:hAnsi="Arial" w:cs="Arial"/>
                <w:color w:val="000000"/>
                <w:sz w:val="16"/>
                <w:szCs w:val="16"/>
              </w:rPr>
              <w:t>3) Overige mutaties</w:t>
            </w:r>
          </w:p>
        </w:tc>
        <w:tc>
          <w:tcPr>
            <w:tcW w:w="1172" w:type="dxa"/>
            <w:tcBorders>
              <w:top w:val="nil"/>
              <w:left w:val="nil"/>
              <w:bottom w:val="single" w:sz="4" w:space="0" w:color="auto"/>
              <w:right w:val="nil"/>
            </w:tcBorders>
            <w:shd w:val="clear" w:color="auto" w:fill="auto"/>
            <w:noWrap/>
            <w:vAlign w:val="bottom"/>
            <w:hideMark/>
          </w:tcPr>
          <w:p w:rsidR="00524FD1" w:rsidRPr="0003158B" w:rsidRDefault="00524FD1" w:rsidP="003A70CB">
            <w:pPr>
              <w:jc w:val="center"/>
              <w:rPr>
                <w:rFonts w:ascii="Arial" w:hAnsi="Arial" w:cs="Arial"/>
                <w:color w:val="000000"/>
                <w:sz w:val="16"/>
                <w:szCs w:val="16"/>
              </w:rPr>
            </w:pPr>
            <w:r w:rsidRPr="0003158B">
              <w:rPr>
                <w:rFonts w:ascii="Arial" w:hAnsi="Arial" w:cs="Arial"/>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24FD1" w:rsidRPr="0003158B" w:rsidRDefault="00524FD1" w:rsidP="003A70CB">
            <w:pPr>
              <w:jc w:val="right"/>
              <w:rPr>
                <w:rFonts w:ascii="Arial" w:hAnsi="Arial" w:cs="Arial"/>
                <w:color w:val="000000"/>
                <w:sz w:val="16"/>
                <w:szCs w:val="16"/>
              </w:rPr>
            </w:pPr>
            <w:r w:rsidRPr="0003158B">
              <w:rPr>
                <w:rFonts w:ascii="Arial" w:hAnsi="Arial" w:cs="Arial"/>
                <w:color w:val="000000"/>
                <w:sz w:val="16"/>
                <w:szCs w:val="16"/>
              </w:rPr>
              <w:t>153.440</w:t>
            </w:r>
          </w:p>
        </w:tc>
      </w:tr>
      <w:tr w:rsidR="00524FD1" w:rsidRPr="0003158B" w:rsidTr="003A70CB">
        <w:trPr>
          <w:trHeight w:val="300"/>
        </w:trPr>
        <w:tc>
          <w:tcPr>
            <w:tcW w:w="4180" w:type="dxa"/>
            <w:tcBorders>
              <w:top w:val="nil"/>
              <w:left w:val="single" w:sz="4" w:space="0" w:color="auto"/>
              <w:bottom w:val="single" w:sz="4" w:space="0" w:color="auto"/>
              <w:right w:val="nil"/>
            </w:tcBorders>
            <w:shd w:val="clear" w:color="auto" w:fill="auto"/>
            <w:noWrap/>
            <w:vAlign w:val="bottom"/>
            <w:hideMark/>
          </w:tcPr>
          <w:p w:rsidR="00524FD1" w:rsidRPr="0003158B" w:rsidRDefault="00524FD1" w:rsidP="003A70CB">
            <w:pPr>
              <w:rPr>
                <w:rFonts w:ascii="Arial" w:hAnsi="Arial" w:cs="Arial"/>
                <w:color w:val="000000"/>
                <w:sz w:val="16"/>
                <w:szCs w:val="16"/>
              </w:rPr>
            </w:pPr>
            <w:r w:rsidRPr="0003158B">
              <w:rPr>
                <w:rFonts w:ascii="Arial" w:hAnsi="Arial" w:cs="Arial"/>
                <w:color w:val="000000"/>
                <w:sz w:val="16"/>
                <w:szCs w:val="16"/>
              </w:rPr>
              <w:t>Stand 1e suppletoire begroting 2017</w:t>
            </w:r>
          </w:p>
        </w:tc>
        <w:tc>
          <w:tcPr>
            <w:tcW w:w="1172" w:type="dxa"/>
            <w:tcBorders>
              <w:top w:val="nil"/>
              <w:left w:val="nil"/>
              <w:bottom w:val="single" w:sz="4" w:space="0" w:color="auto"/>
              <w:right w:val="nil"/>
            </w:tcBorders>
            <w:shd w:val="clear" w:color="auto" w:fill="auto"/>
            <w:noWrap/>
            <w:vAlign w:val="bottom"/>
            <w:hideMark/>
          </w:tcPr>
          <w:p w:rsidR="00524FD1" w:rsidRPr="0003158B" w:rsidRDefault="00524FD1" w:rsidP="003A70CB">
            <w:pPr>
              <w:rPr>
                <w:rFonts w:ascii="Arial" w:hAnsi="Arial" w:cs="Arial"/>
                <w:color w:val="000000"/>
                <w:sz w:val="16"/>
                <w:szCs w:val="16"/>
              </w:rPr>
            </w:pPr>
            <w:r w:rsidRPr="0003158B">
              <w:rPr>
                <w:rFonts w:ascii="Arial" w:hAnsi="Arial" w:cs="Arial"/>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24FD1" w:rsidRPr="0003158B" w:rsidRDefault="00524FD1" w:rsidP="003A70CB">
            <w:pPr>
              <w:jc w:val="right"/>
              <w:rPr>
                <w:rFonts w:ascii="Arial" w:hAnsi="Arial" w:cs="Arial"/>
                <w:color w:val="000000"/>
                <w:sz w:val="16"/>
                <w:szCs w:val="16"/>
              </w:rPr>
            </w:pPr>
            <w:r w:rsidRPr="0003158B">
              <w:rPr>
                <w:rFonts w:ascii="Arial" w:hAnsi="Arial" w:cs="Arial"/>
                <w:color w:val="000000"/>
                <w:sz w:val="16"/>
                <w:szCs w:val="16"/>
              </w:rPr>
              <w:t>4.441.318</w:t>
            </w:r>
          </w:p>
        </w:tc>
      </w:tr>
    </w:tbl>
    <w:p w:rsidR="00524FD1" w:rsidRDefault="00524FD1" w:rsidP="00524FD1">
      <w:pPr>
        <w:rPr>
          <w:rFonts w:ascii="Verdana" w:hAnsi="Verdana" w:cs="Arial"/>
          <w:i/>
          <w:sz w:val="18"/>
          <w:szCs w:val="18"/>
        </w:rPr>
      </w:pPr>
    </w:p>
    <w:p w:rsidR="00524FD1" w:rsidRDefault="00524FD1" w:rsidP="00524FD1">
      <w:pPr>
        <w:rPr>
          <w:rFonts w:ascii="Verdana" w:hAnsi="Verdana" w:cs="Arial"/>
          <w:i/>
          <w:sz w:val="18"/>
          <w:szCs w:val="18"/>
        </w:rPr>
      </w:pPr>
      <w:r>
        <w:rPr>
          <w:rFonts w:ascii="Verdana" w:hAnsi="Verdana" w:cs="Arial"/>
          <w:i/>
          <w:sz w:val="18"/>
          <w:szCs w:val="18"/>
        </w:rPr>
        <w:t xml:space="preserve">1) </w:t>
      </w:r>
      <w:r w:rsidRPr="00C41612">
        <w:rPr>
          <w:rFonts w:ascii="Verdana" w:hAnsi="Verdana" w:cs="Arial"/>
          <w:i/>
          <w:sz w:val="18"/>
          <w:szCs w:val="18"/>
        </w:rPr>
        <w:t>Huurtoeslag</w:t>
      </w:r>
      <w:r>
        <w:rPr>
          <w:rFonts w:ascii="Verdana" w:hAnsi="Verdana" w:cs="Arial"/>
          <w:i/>
          <w:sz w:val="18"/>
          <w:szCs w:val="18"/>
        </w:rPr>
        <w:t xml:space="preserve"> (uitgaven en ontvangsten)</w:t>
      </w:r>
    </w:p>
    <w:p w:rsidR="00524FD1" w:rsidRPr="00C41612" w:rsidRDefault="00524FD1" w:rsidP="00524FD1">
      <w:pPr>
        <w:rPr>
          <w:rFonts w:ascii="Verdana" w:hAnsi="Verdana" w:cs="Arial"/>
          <w:sz w:val="18"/>
          <w:szCs w:val="18"/>
        </w:rPr>
      </w:pPr>
      <w:r w:rsidRPr="00C41612">
        <w:rPr>
          <w:rFonts w:ascii="Verdana" w:hAnsi="Verdana" w:cs="Arial"/>
          <w:sz w:val="18"/>
          <w:szCs w:val="18"/>
        </w:rPr>
        <w:t>De uitgaven</w:t>
      </w:r>
      <w:r>
        <w:rPr>
          <w:rFonts w:ascii="Verdana" w:hAnsi="Verdana" w:cs="Arial"/>
          <w:sz w:val="18"/>
          <w:szCs w:val="18"/>
        </w:rPr>
        <w:t xml:space="preserve"> en ontvangsten</w:t>
      </w:r>
      <w:r w:rsidRPr="00C41612">
        <w:rPr>
          <w:rFonts w:ascii="Verdana" w:hAnsi="Verdana" w:cs="Arial"/>
          <w:sz w:val="18"/>
          <w:szCs w:val="18"/>
        </w:rPr>
        <w:t xml:space="preserve"> voor</w:t>
      </w:r>
      <w:r>
        <w:rPr>
          <w:rFonts w:ascii="Verdana" w:hAnsi="Verdana" w:cs="Arial"/>
          <w:sz w:val="18"/>
          <w:szCs w:val="18"/>
        </w:rPr>
        <w:t xml:space="preserve"> </w:t>
      </w:r>
      <w:r w:rsidRPr="00C41612">
        <w:rPr>
          <w:rFonts w:ascii="Verdana" w:hAnsi="Verdana" w:cs="Arial"/>
          <w:sz w:val="18"/>
          <w:szCs w:val="18"/>
        </w:rPr>
        <w:t xml:space="preserve">de huurtoeslag laten </w:t>
      </w:r>
      <w:r>
        <w:rPr>
          <w:rFonts w:ascii="Verdana" w:hAnsi="Verdana" w:cs="Arial"/>
          <w:sz w:val="18"/>
          <w:szCs w:val="18"/>
        </w:rPr>
        <w:t xml:space="preserve">per saldo </w:t>
      </w:r>
      <w:r w:rsidRPr="00C41612">
        <w:rPr>
          <w:rFonts w:ascii="Verdana" w:hAnsi="Verdana" w:cs="Arial"/>
          <w:sz w:val="18"/>
          <w:szCs w:val="18"/>
        </w:rPr>
        <w:t>een positieve ontwikkeling zien. Naar de huidige demografische en economische inzichten op basis van het Centraal Economisch Plan 2017 (CEP) van het Centraal Planbureau (CPB) is sprake van een meerjarige</w:t>
      </w:r>
      <w:r w:rsidRPr="00C41612">
        <w:rPr>
          <w:rFonts w:ascii="Verdana" w:hAnsi="Verdana" w:cs="Arial"/>
          <w:i/>
          <w:sz w:val="18"/>
          <w:szCs w:val="18"/>
        </w:rPr>
        <w:t xml:space="preserve"> </w:t>
      </w:r>
      <w:r w:rsidRPr="00C41612">
        <w:rPr>
          <w:rFonts w:ascii="Verdana" w:hAnsi="Verdana" w:cs="Arial"/>
          <w:sz w:val="18"/>
          <w:szCs w:val="18"/>
        </w:rPr>
        <w:t xml:space="preserve">meevaller. De dalende werkloosheid, een hogere inkomensontwikkeling en een minder groot effect van de zogenaamde </w:t>
      </w:r>
      <w:proofErr w:type="spellStart"/>
      <w:r w:rsidRPr="00C41612">
        <w:rPr>
          <w:rFonts w:ascii="Verdana" w:hAnsi="Verdana" w:cs="Arial"/>
          <w:sz w:val="18"/>
          <w:szCs w:val="18"/>
        </w:rPr>
        <w:t>kan-bepaling</w:t>
      </w:r>
      <w:proofErr w:type="spellEnd"/>
      <w:r w:rsidRPr="00C41612">
        <w:rPr>
          <w:rFonts w:ascii="Verdana" w:hAnsi="Verdana" w:cs="Arial"/>
          <w:sz w:val="18"/>
          <w:szCs w:val="18"/>
        </w:rPr>
        <w:t xml:space="preserve"> verklaren het grootste deel van de gunstiger</w:t>
      </w:r>
      <w:r>
        <w:rPr>
          <w:rFonts w:ascii="Verdana" w:hAnsi="Verdana" w:cs="Arial"/>
          <w:sz w:val="18"/>
          <w:szCs w:val="18"/>
        </w:rPr>
        <w:t>e</w:t>
      </w:r>
      <w:r w:rsidRPr="00C41612">
        <w:rPr>
          <w:rFonts w:ascii="Verdana" w:hAnsi="Verdana" w:cs="Arial"/>
          <w:sz w:val="18"/>
          <w:szCs w:val="18"/>
        </w:rPr>
        <w:t xml:space="preserve"> raming.</w:t>
      </w:r>
    </w:p>
    <w:p w:rsidR="00524FD1" w:rsidRDefault="00524FD1" w:rsidP="00524FD1">
      <w:pPr>
        <w:rPr>
          <w:rFonts w:ascii="Verdana" w:hAnsi="Verdana" w:cs="Arial"/>
          <w:b/>
          <w:sz w:val="18"/>
          <w:szCs w:val="18"/>
        </w:rPr>
      </w:pPr>
    </w:p>
    <w:p w:rsidR="00524FD1" w:rsidRPr="00C41612" w:rsidRDefault="00524FD1" w:rsidP="00524FD1">
      <w:pPr>
        <w:rPr>
          <w:rFonts w:ascii="Verdana" w:hAnsi="Verdana" w:cs="Arial"/>
          <w:i/>
          <w:sz w:val="18"/>
          <w:szCs w:val="18"/>
        </w:rPr>
      </w:pPr>
      <w:r>
        <w:rPr>
          <w:rFonts w:ascii="Verdana" w:hAnsi="Verdana" w:cs="Arial"/>
          <w:i/>
          <w:sz w:val="18"/>
          <w:szCs w:val="18"/>
        </w:rPr>
        <w:t>2) H</w:t>
      </w:r>
      <w:r w:rsidRPr="00C41612">
        <w:rPr>
          <w:rFonts w:ascii="Verdana" w:hAnsi="Verdana" w:cs="Arial"/>
          <w:i/>
          <w:sz w:val="18"/>
          <w:szCs w:val="18"/>
        </w:rPr>
        <w:t>uisvesting</w:t>
      </w:r>
      <w:r>
        <w:rPr>
          <w:rFonts w:ascii="Verdana" w:hAnsi="Verdana" w:cs="Arial"/>
          <w:i/>
          <w:sz w:val="18"/>
          <w:szCs w:val="18"/>
        </w:rPr>
        <w:t xml:space="preserve"> vergunninghouders</w:t>
      </w:r>
    </w:p>
    <w:p w:rsidR="00524FD1" w:rsidRPr="00C41612" w:rsidRDefault="00524FD1" w:rsidP="00524FD1">
      <w:pPr>
        <w:rPr>
          <w:rFonts w:ascii="Verdana" w:hAnsi="Verdana" w:cs="Arial"/>
          <w:sz w:val="18"/>
          <w:szCs w:val="18"/>
        </w:rPr>
      </w:pPr>
      <w:r w:rsidRPr="00C41612">
        <w:rPr>
          <w:rFonts w:ascii="Verdana" w:hAnsi="Verdana" w:cs="Arial"/>
          <w:sz w:val="18"/>
          <w:szCs w:val="18"/>
        </w:rPr>
        <w:t xml:space="preserve">Eind 2015 zijn met gemeenten afspraken gemaakt over o.a. de huisvesting van vergunninghouders. Met de Tijdelijke </w:t>
      </w:r>
      <w:r>
        <w:rPr>
          <w:rFonts w:ascii="Verdana" w:hAnsi="Verdana" w:cs="Arial"/>
          <w:sz w:val="18"/>
          <w:szCs w:val="18"/>
        </w:rPr>
        <w:t>r</w:t>
      </w:r>
      <w:r w:rsidRPr="00C41612">
        <w:rPr>
          <w:rFonts w:ascii="Verdana" w:hAnsi="Verdana" w:cs="Arial"/>
          <w:sz w:val="18"/>
          <w:szCs w:val="18"/>
        </w:rPr>
        <w:t xml:space="preserve">egeling </w:t>
      </w:r>
      <w:r>
        <w:rPr>
          <w:rFonts w:ascii="Verdana" w:hAnsi="Verdana" w:cs="Arial"/>
          <w:sz w:val="18"/>
          <w:szCs w:val="18"/>
        </w:rPr>
        <w:t>s</w:t>
      </w:r>
      <w:r w:rsidRPr="00C41612">
        <w:rPr>
          <w:rFonts w:ascii="Verdana" w:hAnsi="Verdana" w:cs="Arial"/>
          <w:sz w:val="18"/>
          <w:szCs w:val="18"/>
        </w:rPr>
        <w:t xml:space="preserve">timulering </w:t>
      </w:r>
      <w:r>
        <w:rPr>
          <w:rFonts w:ascii="Verdana" w:hAnsi="Verdana" w:cs="Arial"/>
          <w:sz w:val="18"/>
          <w:szCs w:val="18"/>
        </w:rPr>
        <w:t>h</w:t>
      </w:r>
      <w:r w:rsidRPr="00C41612">
        <w:rPr>
          <w:rFonts w:ascii="Verdana" w:hAnsi="Verdana" w:cs="Arial"/>
          <w:sz w:val="18"/>
          <w:szCs w:val="18"/>
        </w:rPr>
        <w:t xml:space="preserve">uisvesting </w:t>
      </w:r>
      <w:r>
        <w:rPr>
          <w:rFonts w:ascii="Verdana" w:hAnsi="Verdana" w:cs="Arial"/>
          <w:sz w:val="18"/>
          <w:szCs w:val="18"/>
        </w:rPr>
        <w:t>v</w:t>
      </w:r>
      <w:r w:rsidRPr="00C41612">
        <w:rPr>
          <w:rFonts w:ascii="Verdana" w:hAnsi="Verdana" w:cs="Arial"/>
          <w:sz w:val="18"/>
          <w:szCs w:val="18"/>
        </w:rPr>
        <w:t>ergunninghouders (TRSHV) is</w:t>
      </w:r>
      <w:r>
        <w:rPr>
          <w:rFonts w:ascii="Verdana" w:hAnsi="Verdana" w:cs="Arial"/>
          <w:sz w:val="18"/>
          <w:szCs w:val="18"/>
        </w:rPr>
        <w:t xml:space="preserve"> </w:t>
      </w:r>
      <w:r w:rsidRPr="00C41612">
        <w:rPr>
          <w:rFonts w:ascii="Verdana" w:hAnsi="Verdana" w:cs="Arial"/>
          <w:sz w:val="18"/>
          <w:szCs w:val="18"/>
        </w:rPr>
        <w:t xml:space="preserve">meerjarig </w:t>
      </w:r>
      <w:r>
        <w:rPr>
          <w:rFonts w:ascii="Verdana" w:hAnsi="Verdana" w:cs="Verdana"/>
          <w:sz w:val="18"/>
          <w:szCs w:val="18"/>
        </w:rPr>
        <w:t>€</w:t>
      </w:r>
      <w:r w:rsidRPr="00C41612">
        <w:rPr>
          <w:rFonts w:ascii="Verdana" w:hAnsi="Verdana" w:cs="Verdana"/>
          <w:sz w:val="18"/>
          <w:szCs w:val="18"/>
        </w:rPr>
        <w:t xml:space="preserve"> 87,5 </w:t>
      </w:r>
      <w:r>
        <w:rPr>
          <w:rFonts w:ascii="Verdana" w:hAnsi="Verdana" w:cs="Verdana"/>
          <w:sz w:val="18"/>
          <w:szCs w:val="18"/>
        </w:rPr>
        <w:t>mln.</w:t>
      </w:r>
      <w:r w:rsidRPr="00C41612">
        <w:rPr>
          <w:rFonts w:ascii="Verdana" w:hAnsi="Verdana" w:cs="Verdana"/>
          <w:sz w:val="18"/>
          <w:szCs w:val="18"/>
        </w:rPr>
        <w:t xml:space="preserve"> beschikbaar gesteld voor de sobere huisvesting van in</w:t>
      </w:r>
      <w:r>
        <w:rPr>
          <w:rFonts w:ascii="Verdana" w:hAnsi="Verdana" w:cs="Verdana"/>
          <w:sz w:val="18"/>
          <w:szCs w:val="18"/>
        </w:rPr>
        <w:t xml:space="preserve"> </w:t>
      </w:r>
      <w:r w:rsidRPr="00C41612">
        <w:rPr>
          <w:rFonts w:ascii="Verdana" w:hAnsi="Verdana" w:cs="Verdana"/>
          <w:sz w:val="18"/>
          <w:szCs w:val="18"/>
        </w:rPr>
        <w:t>tota</w:t>
      </w:r>
      <w:r w:rsidRPr="00C41612">
        <w:rPr>
          <w:rFonts w:ascii="Verdana" w:hAnsi="Verdana" w:cs="Arial"/>
          <w:sz w:val="18"/>
          <w:szCs w:val="18"/>
        </w:rPr>
        <w:t xml:space="preserve">al 14.000 vergunninghouders. De regeling is sinds begin vorig </w:t>
      </w:r>
      <w:r>
        <w:rPr>
          <w:rFonts w:ascii="Verdana" w:hAnsi="Verdana" w:cs="Arial"/>
          <w:sz w:val="18"/>
          <w:szCs w:val="18"/>
        </w:rPr>
        <w:t xml:space="preserve">jaar </w:t>
      </w:r>
      <w:r w:rsidRPr="00C41612">
        <w:rPr>
          <w:rFonts w:ascii="Verdana" w:hAnsi="Verdana" w:cs="Arial"/>
          <w:sz w:val="18"/>
          <w:szCs w:val="18"/>
        </w:rPr>
        <w:t xml:space="preserve">van kracht en loopt tot en met 2018. In 2016 is minder dan verwacht gebruik gemaakt van deze subsidieregeling. Op basis van de realisaties tot nu toe is een nieuwe meerjarenraming opgesteld. Daarbij wordt ervan uitgegaan dat in 2017 eenzelfde hoeveelheid aanvragen worden ingediend als </w:t>
      </w:r>
      <w:r>
        <w:rPr>
          <w:rFonts w:ascii="Verdana" w:hAnsi="Verdana" w:cs="Arial"/>
          <w:sz w:val="18"/>
          <w:szCs w:val="18"/>
        </w:rPr>
        <w:t xml:space="preserve">in </w:t>
      </w:r>
      <w:r w:rsidRPr="00C41612">
        <w:rPr>
          <w:rFonts w:ascii="Verdana" w:hAnsi="Verdana" w:cs="Arial"/>
          <w:sz w:val="18"/>
          <w:szCs w:val="18"/>
        </w:rPr>
        <w:t>2016 en dat het restant van de aanvragen in 2018 plaatsvindt.</w:t>
      </w:r>
    </w:p>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Overzicht belangrijkste ontvangstenmutaties 2017 (bedragen x € 1.000)</w:t>
      </w:r>
    </w:p>
    <w:tbl>
      <w:tblPr>
        <w:tblW w:w="6832" w:type="dxa"/>
        <w:tblInd w:w="57" w:type="dxa"/>
        <w:tblCellMar>
          <w:left w:w="70" w:type="dxa"/>
          <w:right w:w="70" w:type="dxa"/>
        </w:tblCellMar>
        <w:tblLook w:val="04A0" w:firstRow="1" w:lastRow="0" w:firstColumn="1" w:lastColumn="0" w:noHBand="0" w:noVBand="1"/>
      </w:tblPr>
      <w:tblGrid>
        <w:gridCol w:w="4180"/>
        <w:gridCol w:w="1172"/>
        <w:gridCol w:w="1480"/>
      </w:tblGrid>
      <w:tr w:rsidR="00524FD1" w:rsidRPr="001D1EE8" w:rsidTr="003A70CB">
        <w:trPr>
          <w:trHeight w:val="288"/>
        </w:trPr>
        <w:tc>
          <w:tcPr>
            <w:tcW w:w="4180" w:type="dxa"/>
            <w:tcBorders>
              <w:top w:val="single" w:sz="4" w:space="0" w:color="auto"/>
              <w:left w:val="nil"/>
              <w:bottom w:val="single" w:sz="4" w:space="0" w:color="auto"/>
              <w:right w:val="nil"/>
            </w:tcBorders>
            <w:shd w:val="clear" w:color="auto" w:fill="auto"/>
            <w:noWrap/>
            <w:vAlign w:val="bottom"/>
            <w:hideMark/>
          </w:tcPr>
          <w:p w:rsidR="00524FD1" w:rsidRPr="001D1EE8" w:rsidRDefault="00524FD1" w:rsidP="003A70CB">
            <w:pPr>
              <w:rPr>
                <w:rFonts w:ascii="Arial" w:hAnsi="Arial" w:cs="Arial"/>
                <w:color w:val="000000"/>
                <w:sz w:val="16"/>
                <w:szCs w:val="16"/>
              </w:rPr>
            </w:pPr>
            <w:r>
              <w:rPr>
                <w:rFonts w:ascii="Verdana" w:hAnsi="Verdana" w:cs="Arial"/>
                <w:b/>
                <w:sz w:val="18"/>
                <w:szCs w:val="18"/>
              </w:rPr>
              <w:t xml:space="preserve"> </w:t>
            </w:r>
            <w:r w:rsidRPr="001D1EE8">
              <w:rPr>
                <w:rFonts w:ascii="Arial" w:hAnsi="Arial" w:cs="Arial"/>
                <w:color w:val="000000"/>
                <w:sz w:val="16"/>
                <w:szCs w:val="16"/>
              </w:rPr>
              <w:t> </w:t>
            </w:r>
          </w:p>
        </w:tc>
        <w:tc>
          <w:tcPr>
            <w:tcW w:w="1172" w:type="dxa"/>
            <w:tcBorders>
              <w:top w:val="single" w:sz="4" w:space="0" w:color="auto"/>
              <w:left w:val="nil"/>
              <w:bottom w:val="single" w:sz="4" w:space="0" w:color="auto"/>
              <w:right w:val="nil"/>
            </w:tcBorders>
            <w:shd w:val="clear" w:color="auto" w:fill="auto"/>
            <w:noWrap/>
            <w:vAlign w:val="bottom"/>
            <w:hideMark/>
          </w:tcPr>
          <w:p w:rsidR="00524FD1" w:rsidRPr="001D1EE8" w:rsidRDefault="00524FD1" w:rsidP="003A70CB">
            <w:pPr>
              <w:jc w:val="center"/>
              <w:rPr>
                <w:rFonts w:ascii="Arial" w:hAnsi="Arial" w:cs="Arial"/>
                <w:color w:val="000000"/>
                <w:sz w:val="16"/>
                <w:szCs w:val="16"/>
              </w:rPr>
            </w:pPr>
            <w:r w:rsidRPr="001D1EE8">
              <w:rPr>
                <w:rFonts w:ascii="Arial" w:hAnsi="Arial" w:cs="Arial"/>
                <w:color w:val="000000"/>
                <w:sz w:val="16"/>
                <w:szCs w:val="16"/>
              </w:rPr>
              <w:t>Artikelnummer</w:t>
            </w:r>
          </w:p>
        </w:tc>
        <w:tc>
          <w:tcPr>
            <w:tcW w:w="1480" w:type="dxa"/>
            <w:tcBorders>
              <w:top w:val="single" w:sz="4" w:space="0" w:color="auto"/>
              <w:left w:val="nil"/>
              <w:bottom w:val="single" w:sz="4" w:space="0" w:color="auto"/>
              <w:right w:val="nil"/>
            </w:tcBorders>
            <w:shd w:val="clear" w:color="auto" w:fill="auto"/>
            <w:noWrap/>
            <w:vAlign w:val="bottom"/>
            <w:hideMark/>
          </w:tcPr>
          <w:p w:rsidR="00524FD1" w:rsidRPr="001D1EE8" w:rsidRDefault="00524FD1" w:rsidP="003A70CB">
            <w:pPr>
              <w:jc w:val="center"/>
              <w:rPr>
                <w:rFonts w:ascii="Arial" w:hAnsi="Arial" w:cs="Arial"/>
                <w:color w:val="000000"/>
                <w:sz w:val="16"/>
                <w:szCs w:val="16"/>
              </w:rPr>
            </w:pPr>
            <w:r w:rsidRPr="001D1EE8">
              <w:rPr>
                <w:rFonts w:ascii="Arial" w:hAnsi="Arial" w:cs="Arial"/>
                <w:color w:val="000000"/>
                <w:sz w:val="16"/>
                <w:szCs w:val="16"/>
              </w:rPr>
              <w:t>Ontvangsten 2017</w:t>
            </w:r>
          </w:p>
        </w:tc>
      </w:tr>
      <w:tr w:rsidR="00524FD1" w:rsidRPr="001D1EE8" w:rsidTr="003A70CB">
        <w:trPr>
          <w:trHeight w:val="288"/>
        </w:trPr>
        <w:tc>
          <w:tcPr>
            <w:tcW w:w="4180" w:type="dxa"/>
            <w:tcBorders>
              <w:top w:val="nil"/>
              <w:left w:val="nil"/>
              <w:bottom w:val="nil"/>
              <w:right w:val="nil"/>
            </w:tcBorders>
            <w:shd w:val="clear" w:color="auto" w:fill="auto"/>
            <w:noWrap/>
            <w:vAlign w:val="bottom"/>
            <w:hideMark/>
          </w:tcPr>
          <w:p w:rsidR="00524FD1" w:rsidRPr="001D1EE8" w:rsidRDefault="00524FD1" w:rsidP="003A70CB">
            <w:pPr>
              <w:rPr>
                <w:rFonts w:ascii="Arial" w:hAnsi="Arial" w:cs="Arial"/>
                <w:color w:val="000000"/>
                <w:sz w:val="16"/>
                <w:szCs w:val="16"/>
              </w:rPr>
            </w:pPr>
            <w:r w:rsidRPr="001D1EE8">
              <w:rPr>
                <w:rFonts w:ascii="Arial" w:hAnsi="Arial" w:cs="Arial"/>
                <w:color w:val="000000"/>
                <w:sz w:val="16"/>
                <w:szCs w:val="16"/>
              </w:rPr>
              <w:t>Vastgestelde begroting 2017</w:t>
            </w:r>
          </w:p>
        </w:tc>
        <w:tc>
          <w:tcPr>
            <w:tcW w:w="1172" w:type="dxa"/>
            <w:tcBorders>
              <w:top w:val="nil"/>
              <w:left w:val="nil"/>
              <w:bottom w:val="nil"/>
              <w:right w:val="nil"/>
            </w:tcBorders>
            <w:shd w:val="clear" w:color="auto" w:fill="auto"/>
            <w:noWrap/>
            <w:vAlign w:val="bottom"/>
            <w:hideMark/>
          </w:tcPr>
          <w:p w:rsidR="00524FD1" w:rsidRPr="001D1EE8" w:rsidRDefault="00524FD1" w:rsidP="003A70CB">
            <w:pPr>
              <w:jc w:val="center"/>
              <w:rPr>
                <w:rFonts w:ascii="Arial" w:hAnsi="Arial" w:cs="Arial"/>
                <w:color w:val="000000"/>
                <w:sz w:val="16"/>
                <w:szCs w:val="16"/>
              </w:rPr>
            </w:pPr>
          </w:p>
        </w:tc>
        <w:tc>
          <w:tcPr>
            <w:tcW w:w="1480" w:type="dxa"/>
            <w:tcBorders>
              <w:top w:val="nil"/>
              <w:left w:val="nil"/>
              <w:bottom w:val="nil"/>
              <w:right w:val="nil"/>
            </w:tcBorders>
            <w:shd w:val="clear" w:color="auto" w:fill="auto"/>
            <w:noWrap/>
            <w:vAlign w:val="bottom"/>
            <w:hideMark/>
          </w:tcPr>
          <w:p w:rsidR="00524FD1" w:rsidRPr="001D1EE8" w:rsidRDefault="00524FD1" w:rsidP="003A70CB">
            <w:pPr>
              <w:jc w:val="right"/>
              <w:rPr>
                <w:rFonts w:ascii="Arial" w:hAnsi="Arial" w:cs="Arial"/>
                <w:color w:val="000000"/>
                <w:sz w:val="16"/>
                <w:szCs w:val="16"/>
              </w:rPr>
            </w:pPr>
            <w:r w:rsidRPr="001D1EE8">
              <w:rPr>
                <w:rFonts w:ascii="Arial" w:hAnsi="Arial" w:cs="Arial"/>
                <w:color w:val="000000"/>
                <w:sz w:val="16"/>
                <w:szCs w:val="16"/>
              </w:rPr>
              <w:t>563.825</w:t>
            </w:r>
          </w:p>
        </w:tc>
      </w:tr>
      <w:tr w:rsidR="00524FD1" w:rsidRPr="001D1EE8" w:rsidTr="003A70CB">
        <w:trPr>
          <w:trHeight w:val="288"/>
        </w:trPr>
        <w:tc>
          <w:tcPr>
            <w:tcW w:w="4180" w:type="dxa"/>
            <w:tcBorders>
              <w:top w:val="nil"/>
              <w:left w:val="nil"/>
              <w:bottom w:val="nil"/>
              <w:right w:val="nil"/>
            </w:tcBorders>
            <w:shd w:val="clear" w:color="auto" w:fill="auto"/>
            <w:noWrap/>
            <w:vAlign w:val="bottom"/>
            <w:hideMark/>
          </w:tcPr>
          <w:p w:rsidR="00524FD1" w:rsidRPr="001D1EE8" w:rsidRDefault="00524FD1" w:rsidP="003A70CB">
            <w:pPr>
              <w:rPr>
                <w:rFonts w:ascii="Arial" w:hAnsi="Arial" w:cs="Arial"/>
                <w:color w:val="000000"/>
                <w:sz w:val="16"/>
                <w:szCs w:val="16"/>
              </w:rPr>
            </w:pPr>
            <w:r w:rsidRPr="001D1EE8">
              <w:rPr>
                <w:rFonts w:ascii="Arial" w:hAnsi="Arial" w:cs="Arial"/>
                <w:color w:val="000000"/>
                <w:sz w:val="16"/>
                <w:szCs w:val="16"/>
              </w:rPr>
              <w:t>Belangrijkste suppletoire mutaties</w:t>
            </w:r>
          </w:p>
        </w:tc>
        <w:tc>
          <w:tcPr>
            <w:tcW w:w="1172" w:type="dxa"/>
            <w:tcBorders>
              <w:top w:val="nil"/>
              <w:left w:val="nil"/>
              <w:bottom w:val="nil"/>
              <w:right w:val="nil"/>
            </w:tcBorders>
            <w:shd w:val="clear" w:color="auto" w:fill="auto"/>
            <w:noWrap/>
            <w:vAlign w:val="bottom"/>
            <w:hideMark/>
          </w:tcPr>
          <w:p w:rsidR="00524FD1" w:rsidRPr="001D1EE8" w:rsidRDefault="00524FD1" w:rsidP="003A70CB">
            <w:pPr>
              <w:jc w:val="center"/>
              <w:rPr>
                <w:rFonts w:ascii="Arial" w:hAnsi="Arial" w:cs="Arial"/>
                <w:color w:val="000000"/>
                <w:sz w:val="16"/>
                <w:szCs w:val="16"/>
              </w:rPr>
            </w:pPr>
          </w:p>
        </w:tc>
        <w:tc>
          <w:tcPr>
            <w:tcW w:w="1480" w:type="dxa"/>
            <w:tcBorders>
              <w:top w:val="nil"/>
              <w:left w:val="nil"/>
              <w:bottom w:val="nil"/>
              <w:right w:val="nil"/>
            </w:tcBorders>
            <w:shd w:val="clear" w:color="auto" w:fill="auto"/>
            <w:noWrap/>
            <w:vAlign w:val="bottom"/>
            <w:hideMark/>
          </w:tcPr>
          <w:p w:rsidR="00524FD1" w:rsidRPr="001D1EE8" w:rsidRDefault="00524FD1" w:rsidP="003A70CB">
            <w:pPr>
              <w:rPr>
                <w:rFonts w:ascii="Arial" w:hAnsi="Arial" w:cs="Arial"/>
                <w:color w:val="000000"/>
                <w:sz w:val="16"/>
                <w:szCs w:val="16"/>
              </w:rPr>
            </w:pPr>
          </w:p>
        </w:tc>
      </w:tr>
      <w:tr w:rsidR="00524FD1" w:rsidRPr="001D1EE8" w:rsidTr="003A70CB">
        <w:trPr>
          <w:trHeight w:val="288"/>
        </w:trPr>
        <w:tc>
          <w:tcPr>
            <w:tcW w:w="4180" w:type="dxa"/>
            <w:tcBorders>
              <w:top w:val="nil"/>
              <w:left w:val="nil"/>
              <w:bottom w:val="nil"/>
              <w:right w:val="nil"/>
            </w:tcBorders>
            <w:shd w:val="clear" w:color="auto" w:fill="auto"/>
            <w:noWrap/>
            <w:vAlign w:val="bottom"/>
            <w:hideMark/>
          </w:tcPr>
          <w:p w:rsidR="00524FD1" w:rsidRPr="001D1EE8" w:rsidRDefault="00524FD1" w:rsidP="003A70CB">
            <w:pPr>
              <w:rPr>
                <w:rFonts w:ascii="Arial" w:hAnsi="Arial" w:cs="Arial"/>
                <w:color w:val="000000"/>
                <w:sz w:val="16"/>
                <w:szCs w:val="16"/>
              </w:rPr>
            </w:pPr>
            <w:r w:rsidRPr="001D1EE8">
              <w:rPr>
                <w:rFonts w:ascii="Arial" w:hAnsi="Arial" w:cs="Arial"/>
                <w:color w:val="000000"/>
                <w:sz w:val="16"/>
                <w:szCs w:val="16"/>
              </w:rPr>
              <w:t>1) Huurtoeslag</w:t>
            </w:r>
          </w:p>
        </w:tc>
        <w:tc>
          <w:tcPr>
            <w:tcW w:w="1172" w:type="dxa"/>
            <w:tcBorders>
              <w:top w:val="nil"/>
              <w:left w:val="nil"/>
              <w:bottom w:val="nil"/>
              <w:right w:val="nil"/>
            </w:tcBorders>
            <w:shd w:val="clear" w:color="auto" w:fill="auto"/>
            <w:noWrap/>
            <w:vAlign w:val="bottom"/>
            <w:hideMark/>
          </w:tcPr>
          <w:p w:rsidR="00524FD1" w:rsidRPr="001D1EE8" w:rsidRDefault="00524FD1" w:rsidP="003A70CB">
            <w:pPr>
              <w:jc w:val="center"/>
              <w:rPr>
                <w:rFonts w:ascii="Arial" w:hAnsi="Arial" w:cs="Arial"/>
                <w:color w:val="000000"/>
                <w:sz w:val="16"/>
                <w:szCs w:val="16"/>
              </w:rPr>
            </w:pPr>
            <w:r>
              <w:rPr>
                <w:rFonts w:ascii="Arial" w:hAnsi="Arial" w:cs="Arial"/>
                <w:color w:val="000000"/>
                <w:sz w:val="16"/>
                <w:szCs w:val="16"/>
              </w:rPr>
              <w:t>1</w:t>
            </w:r>
          </w:p>
        </w:tc>
        <w:tc>
          <w:tcPr>
            <w:tcW w:w="1480" w:type="dxa"/>
            <w:tcBorders>
              <w:top w:val="nil"/>
              <w:left w:val="nil"/>
              <w:bottom w:val="nil"/>
              <w:right w:val="nil"/>
            </w:tcBorders>
            <w:shd w:val="clear" w:color="auto" w:fill="auto"/>
            <w:noWrap/>
            <w:vAlign w:val="bottom"/>
            <w:hideMark/>
          </w:tcPr>
          <w:p w:rsidR="00524FD1" w:rsidRPr="001D1EE8" w:rsidRDefault="00524FD1" w:rsidP="003A70CB">
            <w:pPr>
              <w:jc w:val="right"/>
              <w:rPr>
                <w:rFonts w:ascii="Arial" w:hAnsi="Arial" w:cs="Arial"/>
                <w:color w:val="000000"/>
                <w:sz w:val="16"/>
                <w:szCs w:val="16"/>
              </w:rPr>
            </w:pPr>
            <w:r w:rsidRPr="001D1EE8">
              <w:rPr>
                <w:rFonts w:ascii="Arial" w:hAnsi="Arial" w:cs="Arial"/>
                <w:color w:val="000000"/>
                <w:sz w:val="16"/>
                <w:szCs w:val="16"/>
              </w:rPr>
              <w:t>47.000</w:t>
            </w:r>
          </w:p>
        </w:tc>
      </w:tr>
      <w:tr w:rsidR="00524FD1" w:rsidRPr="001D1EE8" w:rsidTr="003A70CB">
        <w:trPr>
          <w:trHeight w:val="288"/>
        </w:trPr>
        <w:tc>
          <w:tcPr>
            <w:tcW w:w="4180" w:type="dxa"/>
            <w:tcBorders>
              <w:top w:val="nil"/>
              <w:left w:val="nil"/>
              <w:bottom w:val="nil"/>
              <w:right w:val="nil"/>
            </w:tcBorders>
            <w:shd w:val="clear" w:color="auto" w:fill="auto"/>
            <w:noWrap/>
            <w:vAlign w:val="bottom"/>
            <w:hideMark/>
          </w:tcPr>
          <w:p w:rsidR="00524FD1" w:rsidRPr="001D1EE8" w:rsidRDefault="00524FD1" w:rsidP="003A70CB">
            <w:pPr>
              <w:rPr>
                <w:rFonts w:ascii="Arial" w:hAnsi="Arial" w:cs="Arial"/>
                <w:color w:val="000000"/>
                <w:sz w:val="16"/>
                <w:szCs w:val="16"/>
              </w:rPr>
            </w:pPr>
            <w:r w:rsidRPr="001D1EE8">
              <w:rPr>
                <w:rFonts w:ascii="Arial" w:hAnsi="Arial" w:cs="Arial"/>
                <w:color w:val="000000"/>
                <w:sz w:val="16"/>
                <w:szCs w:val="16"/>
              </w:rPr>
              <w:t>2) Surplus eigen vermogen RVB</w:t>
            </w:r>
          </w:p>
        </w:tc>
        <w:tc>
          <w:tcPr>
            <w:tcW w:w="1172" w:type="dxa"/>
            <w:tcBorders>
              <w:top w:val="nil"/>
              <w:left w:val="nil"/>
              <w:bottom w:val="nil"/>
              <w:right w:val="nil"/>
            </w:tcBorders>
            <w:shd w:val="clear" w:color="auto" w:fill="auto"/>
            <w:noWrap/>
            <w:vAlign w:val="bottom"/>
            <w:hideMark/>
          </w:tcPr>
          <w:p w:rsidR="00524FD1" w:rsidRPr="001D1EE8" w:rsidRDefault="00524FD1" w:rsidP="003A70CB">
            <w:pPr>
              <w:jc w:val="center"/>
              <w:rPr>
                <w:rFonts w:ascii="Arial" w:hAnsi="Arial" w:cs="Arial"/>
                <w:color w:val="000000"/>
                <w:sz w:val="16"/>
                <w:szCs w:val="16"/>
              </w:rPr>
            </w:pPr>
            <w:r>
              <w:rPr>
                <w:rFonts w:ascii="Arial" w:hAnsi="Arial" w:cs="Arial"/>
                <w:color w:val="000000"/>
                <w:sz w:val="16"/>
                <w:szCs w:val="16"/>
              </w:rPr>
              <w:t>3</w:t>
            </w:r>
          </w:p>
        </w:tc>
        <w:tc>
          <w:tcPr>
            <w:tcW w:w="1480" w:type="dxa"/>
            <w:tcBorders>
              <w:top w:val="nil"/>
              <w:left w:val="nil"/>
              <w:bottom w:val="nil"/>
              <w:right w:val="nil"/>
            </w:tcBorders>
            <w:shd w:val="clear" w:color="auto" w:fill="auto"/>
            <w:noWrap/>
            <w:vAlign w:val="bottom"/>
            <w:hideMark/>
          </w:tcPr>
          <w:p w:rsidR="00524FD1" w:rsidRPr="001D1EE8" w:rsidRDefault="00524FD1" w:rsidP="003A70CB">
            <w:pPr>
              <w:jc w:val="right"/>
              <w:rPr>
                <w:rFonts w:ascii="Arial" w:hAnsi="Arial" w:cs="Arial"/>
                <w:color w:val="000000"/>
                <w:sz w:val="16"/>
                <w:szCs w:val="16"/>
              </w:rPr>
            </w:pPr>
            <w:r w:rsidRPr="001D1EE8">
              <w:rPr>
                <w:rFonts w:ascii="Arial" w:hAnsi="Arial" w:cs="Arial"/>
                <w:color w:val="000000"/>
                <w:sz w:val="16"/>
                <w:szCs w:val="16"/>
              </w:rPr>
              <w:t>79.800</w:t>
            </w:r>
          </w:p>
        </w:tc>
      </w:tr>
      <w:tr w:rsidR="00524FD1" w:rsidRPr="001D1EE8" w:rsidTr="003A70CB">
        <w:trPr>
          <w:trHeight w:val="288"/>
        </w:trPr>
        <w:tc>
          <w:tcPr>
            <w:tcW w:w="4180" w:type="dxa"/>
            <w:tcBorders>
              <w:top w:val="nil"/>
              <w:left w:val="nil"/>
              <w:bottom w:val="single" w:sz="4" w:space="0" w:color="auto"/>
              <w:right w:val="nil"/>
            </w:tcBorders>
            <w:shd w:val="clear" w:color="auto" w:fill="auto"/>
            <w:noWrap/>
            <w:vAlign w:val="bottom"/>
            <w:hideMark/>
          </w:tcPr>
          <w:p w:rsidR="00524FD1" w:rsidRPr="001D1EE8" w:rsidRDefault="00524FD1" w:rsidP="003A70CB">
            <w:pPr>
              <w:rPr>
                <w:rFonts w:ascii="Arial" w:hAnsi="Arial" w:cs="Arial"/>
                <w:color w:val="000000"/>
                <w:sz w:val="16"/>
                <w:szCs w:val="16"/>
              </w:rPr>
            </w:pPr>
            <w:r w:rsidRPr="001D1EE8">
              <w:rPr>
                <w:rFonts w:ascii="Arial" w:hAnsi="Arial" w:cs="Arial"/>
                <w:color w:val="000000"/>
                <w:sz w:val="16"/>
                <w:szCs w:val="16"/>
              </w:rPr>
              <w:t>3) Overige mutaties</w:t>
            </w:r>
          </w:p>
        </w:tc>
        <w:tc>
          <w:tcPr>
            <w:tcW w:w="1172" w:type="dxa"/>
            <w:tcBorders>
              <w:top w:val="nil"/>
              <w:left w:val="nil"/>
              <w:bottom w:val="single" w:sz="4" w:space="0" w:color="auto"/>
              <w:right w:val="nil"/>
            </w:tcBorders>
            <w:shd w:val="clear" w:color="auto" w:fill="auto"/>
            <w:noWrap/>
            <w:vAlign w:val="bottom"/>
            <w:hideMark/>
          </w:tcPr>
          <w:p w:rsidR="00524FD1" w:rsidRPr="001D1EE8" w:rsidRDefault="00524FD1" w:rsidP="003A70CB">
            <w:pPr>
              <w:jc w:val="center"/>
              <w:rPr>
                <w:rFonts w:ascii="Arial" w:hAnsi="Arial" w:cs="Arial"/>
                <w:color w:val="000000"/>
                <w:sz w:val="16"/>
                <w:szCs w:val="16"/>
              </w:rPr>
            </w:pPr>
            <w:r w:rsidRPr="001D1EE8">
              <w:rPr>
                <w:rFonts w:ascii="Arial" w:hAnsi="Arial" w:cs="Arial"/>
                <w:color w:val="000000"/>
                <w:sz w:val="16"/>
                <w:szCs w:val="16"/>
              </w:rPr>
              <w:t> </w:t>
            </w:r>
          </w:p>
        </w:tc>
        <w:tc>
          <w:tcPr>
            <w:tcW w:w="1480" w:type="dxa"/>
            <w:tcBorders>
              <w:top w:val="nil"/>
              <w:left w:val="nil"/>
              <w:bottom w:val="single" w:sz="4" w:space="0" w:color="auto"/>
              <w:right w:val="nil"/>
            </w:tcBorders>
            <w:shd w:val="clear" w:color="auto" w:fill="auto"/>
            <w:noWrap/>
            <w:vAlign w:val="bottom"/>
            <w:hideMark/>
          </w:tcPr>
          <w:p w:rsidR="00524FD1" w:rsidRPr="001D1EE8" w:rsidRDefault="00524FD1" w:rsidP="003A70CB">
            <w:pPr>
              <w:jc w:val="right"/>
              <w:rPr>
                <w:rFonts w:ascii="Arial" w:hAnsi="Arial" w:cs="Arial"/>
                <w:color w:val="000000"/>
                <w:sz w:val="16"/>
                <w:szCs w:val="16"/>
              </w:rPr>
            </w:pPr>
            <w:r w:rsidRPr="001D1EE8">
              <w:rPr>
                <w:rFonts w:ascii="Arial" w:hAnsi="Arial" w:cs="Arial"/>
                <w:color w:val="000000"/>
                <w:sz w:val="16"/>
                <w:szCs w:val="16"/>
              </w:rPr>
              <w:t>3.146</w:t>
            </w:r>
          </w:p>
        </w:tc>
      </w:tr>
      <w:tr w:rsidR="00524FD1" w:rsidRPr="001D1EE8" w:rsidTr="003A70CB">
        <w:trPr>
          <w:trHeight w:val="288"/>
        </w:trPr>
        <w:tc>
          <w:tcPr>
            <w:tcW w:w="4180" w:type="dxa"/>
            <w:tcBorders>
              <w:top w:val="nil"/>
              <w:left w:val="nil"/>
              <w:bottom w:val="single" w:sz="4" w:space="0" w:color="auto"/>
              <w:right w:val="nil"/>
            </w:tcBorders>
            <w:shd w:val="clear" w:color="auto" w:fill="auto"/>
            <w:noWrap/>
            <w:vAlign w:val="bottom"/>
            <w:hideMark/>
          </w:tcPr>
          <w:p w:rsidR="00524FD1" w:rsidRPr="001D1EE8" w:rsidRDefault="00524FD1" w:rsidP="003A70CB">
            <w:pPr>
              <w:rPr>
                <w:rFonts w:ascii="Arial" w:hAnsi="Arial" w:cs="Arial"/>
                <w:color w:val="000000"/>
                <w:sz w:val="16"/>
                <w:szCs w:val="16"/>
              </w:rPr>
            </w:pPr>
            <w:r w:rsidRPr="001D1EE8">
              <w:rPr>
                <w:rFonts w:ascii="Arial" w:hAnsi="Arial" w:cs="Arial"/>
                <w:color w:val="000000"/>
                <w:sz w:val="16"/>
                <w:szCs w:val="16"/>
              </w:rPr>
              <w:t>Stand 1e suppletoire begroting 2017</w:t>
            </w:r>
          </w:p>
        </w:tc>
        <w:tc>
          <w:tcPr>
            <w:tcW w:w="1172" w:type="dxa"/>
            <w:tcBorders>
              <w:top w:val="nil"/>
              <w:left w:val="nil"/>
              <w:bottom w:val="single" w:sz="4" w:space="0" w:color="auto"/>
              <w:right w:val="nil"/>
            </w:tcBorders>
            <w:shd w:val="clear" w:color="auto" w:fill="auto"/>
            <w:noWrap/>
            <w:vAlign w:val="bottom"/>
            <w:hideMark/>
          </w:tcPr>
          <w:p w:rsidR="00524FD1" w:rsidRPr="001D1EE8" w:rsidRDefault="00524FD1" w:rsidP="003A70CB">
            <w:pPr>
              <w:jc w:val="center"/>
              <w:rPr>
                <w:rFonts w:ascii="Arial" w:hAnsi="Arial" w:cs="Arial"/>
                <w:color w:val="000000"/>
                <w:sz w:val="16"/>
                <w:szCs w:val="16"/>
              </w:rPr>
            </w:pPr>
            <w:r w:rsidRPr="001D1EE8">
              <w:rPr>
                <w:rFonts w:ascii="Arial" w:hAnsi="Arial" w:cs="Arial"/>
                <w:color w:val="000000"/>
                <w:sz w:val="16"/>
                <w:szCs w:val="16"/>
              </w:rPr>
              <w:t> </w:t>
            </w:r>
          </w:p>
        </w:tc>
        <w:tc>
          <w:tcPr>
            <w:tcW w:w="1480" w:type="dxa"/>
            <w:tcBorders>
              <w:top w:val="nil"/>
              <w:left w:val="nil"/>
              <w:bottom w:val="single" w:sz="4" w:space="0" w:color="auto"/>
              <w:right w:val="nil"/>
            </w:tcBorders>
            <w:shd w:val="clear" w:color="auto" w:fill="auto"/>
            <w:noWrap/>
            <w:vAlign w:val="bottom"/>
            <w:hideMark/>
          </w:tcPr>
          <w:p w:rsidR="00524FD1" w:rsidRPr="001D1EE8" w:rsidRDefault="00524FD1" w:rsidP="003A70CB">
            <w:pPr>
              <w:jc w:val="right"/>
              <w:rPr>
                <w:rFonts w:ascii="Arial" w:hAnsi="Arial" w:cs="Arial"/>
                <w:color w:val="000000"/>
                <w:sz w:val="16"/>
                <w:szCs w:val="16"/>
              </w:rPr>
            </w:pPr>
            <w:r w:rsidRPr="001D1EE8">
              <w:rPr>
                <w:rFonts w:ascii="Arial" w:hAnsi="Arial" w:cs="Arial"/>
                <w:color w:val="000000"/>
                <w:sz w:val="16"/>
                <w:szCs w:val="16"/>
              </w:rPr>
              <w:t>693.771</w:t>
            </w:r>
          </w:p>
        </w:tc>
      </w:tr>
    </w:tbl>
    <w:p w:rsidR="00524FD1" w:rsidRDefault="00524FD1" w:rsidP="00524FD1">
      <w:pPr>
        <w:rPr>
          <w:rFonts w:ascii="Verdana" w:hAnsi="Verdana" w:cs="Arial"/>
          <w:b/>
          <w:sz w:val="18"/>
          <w:szCs w:val="18"/>
        </w:rPr>
      </w:pPr>
    </w:p>
    <w:p w:rsidR="00524FD1" w:rsidRDefault="00524FD1" w:rsidP="00524FD1">
      <w:pPr>
        <w:rPr>
          <w:rFonts w:ascii="Verdana" w:hAnsi="Verdana" w:cs="Arial"/>
          <w:i/>
          <w:sz w:val="18"/>
          <w:szCs w:val="18"/>
        </w:rPr>
      </w:pPr>
      <w:r>
        <w:rPr>
          <w:rFonts w:ascii="Verdana" w:hAnsi="Verdana" w:cs="Arial"/>
          <w:i/>
          <w:sz w:val="18"/>
          <w:szCs w:val="18"/>
        </w:rPr>
        <w:t xml:space="preserve">1) </w:t>
      </w:r>
      <w:r w:rsidRPr="00C41612">
        <w:rPr>
          <w:rFonts w:ascii="Verdana" w:hAnsi="Verdana" w:cs="Arial"/>
          <w:i/>
          <w:sz w:val="18"/>
          <w:szCs w:val="18"/>
        </w:rPr>
        <w:t>Huurtoeslag</w:t>
      </w:r>
      <w:r>
        <w:rPr>
          <w:rFonts w:ascii="Verdana" w:hAnsi="Verdana" w:cs="Arial"/>
          <w:i/>
          <w:sz w:val="18"/>
          <w:szCs w:val="18"/>
        </w:rPr>
        <w:t xml:space="preserve"> (uitgaven en ontvangsten)</w:t>
      </w:r>
    </w:p>
    <w:p w:rsidR="00524FD1" w:rsidRPr="00F94A17" w:rsidRDefault="00524FD1" w:rsidP="00524FD1">
      <w:pPr>
        <w:rPr>
          <w:rFonts w:ascii="Verdana" w:hAnsi="Verdana" w:cs="Arial"/>
          <w:sz w:val="18"/>
          <w:szCs w:val="18"/>
        </w:rPr>
      </w:pPr>
      <w:r>
        <w:rPr>
          <w:rFonts w:ascii="Verdana" w:hAnsi="Verdana" w:cs="Arial"/>
          <w:sz w:val="18"/>
          <w:szCs w:val="18"/>
        </w:rPr>
        <w:t xml:space="preserve">Zie de </w:t>
      </w:r>
      <w:r w:rsidRPr="00F94A17">
        <w:rPr>
          <w:rFonts w:ascii="Verdana" w:hAnsi="Verdana" w:cs="Arial"/>
          <w:sz w:val="18"/>
          <w:szCs w:val="18"/>
        </w:rPr>
        <w:t xml:space="preserve">toelichting </w:t>
      </w:r>
      <w:r>
        <w:rPr>
          <w:rFonts w:ascii="Verdana" w:hAnsi="Verdana" w:cs="Arial"/>
          <w:sz w:val="18"/>
          <w:szCs w:val="18"/>
        </w:rPr>
        <w:t xml:space="preserve">huurtoeslag bij de </w:t>
      </w:r>
      <w:r w:rsidRPr="00F94A17">
        <w:rPr>
          <w:rFonts w:ascii="Verdana" w:hAnsi="Verdana" w:cs="Arial"/>
          <w:sz w:val="18"/>
          <w:szCs w:val="18"/>
        </w:rPr>
        <w:t>belangrijkste uitgavenmutaties</w:t>
      </w:r>
      <w:r>
        <w:rPr>
          <w:rFonts w:ascii="Verdana" w:hAnsi="Verdana" w:cs="Arial"/>
          <w:sz w:val="18"/>
          <w:szCs w:val="18"/>
        </w:rPr>
        <w:t>.</w:t>
      </w:r>
    </w:p>
    <w:p w:rsidR="00524FD1" w:rsidRPr="00F94A17" w:rsidRDefault="00524FD1" w:rsidP="00524FD1">
      <w:pPr>
        <w:spacing w:line="240" w:lineRule="exact"/>
        <w:contextualSpacing/>
        <w:rPr>
          <w:rFonts w:ascii="Verdana" w:eastAsia="Verdana" w:hAnsi="Verdana"/>
          <w:sz w:val="18"/>
          <w:szCs w:val="18"/>
          <w:lang w:eastAsia="en-US"/>
        </w:rPr>
      </w:pPr>
    </w:p>
    <w:p w:rsidR="00524FD1" w:rsidRDefault="00524FD1" w:rsidP="00524FD1">
      <w:pPr>
        <w:rPr>
          <w:rFonts w:ascii="Verdana" w:hAnsi="Verdana" w:cs="Arial"/>
          <w:sz w:val="18"/>
          <w:szCs w:val="18"/>
        </w:rPr>
      </w:pPr>
      <w:r>
        <w:rPr>
          <w:rFonts w:ascii="Verdana" w:hAnsi="Verdana" w:cs="Arial"/>
          <w:sz w:val="18"/>
          <w:szCs w:val="18"/>
        </w:rPr>
        <w:t xml:space="preserve">2) </w:t>
      </w:r>
      <w:r>
        <w:rPr>
          <w:rFonts w:ascii="Verdana" w:hAnsi="Verdana" w:cs="Arial"/>
          <w:i/>
          <w:sz w:val="18"/>
          <w:szCs w:val="18"/>
        </w:rPr>
        <w:t>Surplus eigen vermogen RVB</w:t>
      </w:r>
      <w:r>
        <w:rPr>
          <w:rFonts w:ascii="Verdana" w:hAnsi="Verdana" w:cs="Arial"/>
          <w:sz w:val="18"/>
          <w:szCs w:val="18"/>
        </w:rPr>
        <w:t xml:space="preserve"> </w:t>
      </w:r>
    </w:p>
    <w:p w:rsidR="00524FD1" w:rsidRPr="004D2E2F" w:rsidRDefault="00524FD1" w:rsidP="00524FD1">
      <w:pPr>
        <w:spacing w:line="240" w:lineRule="atLeast"/>
        <w:rPr>
          <w:rFonts w:ascii="Verdana" w:hAnsi="Verdana"/>
          <w:sz w:val="18"/>
          <w:szCs w:val="18"/>
        </w:rPr>
      </w:pPr>
      <w:r w:rsidRPr="004D2E2F">
        <w:rPr>
          <w:rFonts w:ascii="Verdana" w:hAnsi="Verdana"/>
          <w:sz w:val="18"/>
          <w:szCs w:val="18"/>
        </w:rPr>
        <w:t xml:space="preserve">Conform de </w:t>
      </w:r>
      <w:r>
        <w:rPr>
          <w:rFonts w:ascii="Verdana" w:hAnsi="Verdana"/>
          <w:sz w:val="18"/>
          <w:szCs w:val="18"/>
        </w:rPr>
        <w:t>R</w:t>
      </w:r>
      <w:r w:rsidRPr="004D2E2F">
        <w:rPr>
          <w:rFonts w:ascii="Verdana" w:hAnsi="Verdana"/>
          <w:sz w:val="18"/>
          <w:szCs w:val="18"/>
        </w:rPr>
        <w:t xml:space="preserve">egeling Agentschappen dient het eigen vermogen van een agentschap binnen de daarvoor geldende bandbreedte (tussen nihil en 5% van de omzet) </w:t>
      </w:r>
      <w:r>
        <w:rPr>
          <w:rFonts w:ascii="Verdana" w:hAnsi="Verdana"/>
          <w:sz w:val="18"/>
          <w:szCs w:val="18"/>
        </w:rPr>
        <w:t xml:space="preserve">te </w:t>
      </w:r>
      <w:r w:rsidRPr="004D2E2F">
        <w:rPr>
          <w:rFonts w:ascii="Verdana" w:hAnsi="Verdana"/>
          <w:sz w:val="18"/>
          <w:szCs w:val="18"/>
        </w:rPr>
        <w:t>word</w:t>
      </w:r>
      <w:r>
        <w:rPr>
          <w:rFonts w:ascii="Verdana" w:hAnsi="Verdana"/>
          <w:sz w:val="18"/>
          <w:szCs w:val="18"/>
        </w:rPr>
        <w:t>en</w:t>
      </w:r>
      <w:r w:rsidRPr="004D2E2F">
        <w:rPr>
          <w:rFonts w:ascii="Verdana" w:hAnsi="Verdana"/>
          <w:sz w:val="18"/>
          <w:szCs w:val="18"/>
        </w:rPr>
        <w:t xml:space="preserve"> gebracht. </w:t>
      </w:r>
      <w:r>
        <w:rPr>
          <w:rFonts w:ascii="Verdana" w:hAnsi="Verdana"/>
          <w:sz w:val="18"/>
          <w:szCs w:val="18"/>
        </w:rPr>
        <w:t xml:space="preserve">Interdepartementaal is afgesproken om incidentele </w:t>
      </w:r>
      <w:proofErr w:type="spellStart"/>
      <w:r>
        <w:rPr>
          <w:rFonts w:ascii="Verdana" w:hAnsi="Verdana"/>
          <w:sz w:val="18"/>
          <w:szCs w:val="18"/>
        </w:rPr>
        <w:t>surplussen</w:t>
      </w:r>
      <w:proofErr w:type="spellEnd"/>
      <w:r>
        <w:rPr>
          <w:rFonts w:ascii="Verdana" w:hAnsi="Verdana"/>
          <w:sz w:val="18"/>
          <w:szCs w:val="18"/>
        </w:rPr>
        <w:t xml:space="preserve"> en tekorten tussen </w:t>
      </w:r>
      <w:r w:rsidRPr="004D2E2F">
        <w:rPr>
          <w:rFonts w:ascii="Verdana" w:hAnsi="Verdana"/>
          <w:sz w:val="18"/>
          <w:szCs w:val="18"/>
        </w:rPr>
        <w:t>shared-service organisaties (</w:t>
      </w:r>
      <w:proofErr w:type="spellStart"/>
      <w:r w:rsidRPr="004D2E2F">
        <w:rPr>
          <w:rFonts w:ascii="Verdana" w:hAnsi="Verdana"/>
          <w:sz w:val="18"/>
          <w:szCs w:val="18"/>
        </w:rPr>
        <w:t>SSO’s</w:t>
      </w:r>
      <w:proofErr w:type="spellEnd"/>
      <w:r w:rsidRPr="004D2E2F">
        <w:rPr>
          <w:rFonts w:ascii="Verdana" w:hAnsi="Verdana"/>
          <w:sz w:val="18"/>
          <w:szCs w:val="18"/>
        </w:rPr>
        <w:t>)</w:t>
      </w:r>
      <w:r>
        <w:rPr>
          <w:rFonts w:ascii="Verdana" w:hAnsi="Verdana"/>
          <w:sz w:val="18"/>
          <w:szCs w:val="18"/>
        </w:rPr>
        <w:t xml:space="preserve"> </w:t>
      </w:r>
      <w:r w:rsidRPr="004D2E2F">
        <w:rPr>
          <w:rFonts w:ascii="Verdana" w:hAnsi="Verdana"/>
          <w:sz w:val="18"/>
          <w:szCs w:val="18"/>
        </w:rPr>
        <w:t>van W</w:t>
      </w:r>
      <w:r>
        <w:rPr>
          <w:rFonts w:ascii="Verdana" w:hAnsi="Verdana"/>
          <w:sz w:val="18"/>
          <w:szCs w:val="18"/>
        </w:rPr>
        <w:t xml:space="preserve">onen </w:t>
      </w:r>
      <w:r w:rsidRPr="004D2E2F">
        <w:rPr>
          <w:rFonts w:ascii="Verdana" w:hAnsi="Verdana"/>
          <w:sz w:val="18"/>
          <w:szCs w:val="18"/>
        </w:rPr>
        <w:t>en</w:t>
      </w:r>
      <w:r>
        <w:rPr>
          <w:rFonts w:ascii="Verdana" w:hAnsi="Verdana"/>
          <w:sz w:val="18"/>
          <w:szCs w:val="18"/>
        </w:rPr>
        <w:t xml:space="preserve"> </w:t>
      </w:r>
      <w:r w:rsidRPr="004D2E2F">
        <w:rPr>
          <w:rFonts w:ascii="Verdana" w:hAnsi="Verdana"/>
          <w:sz w:val="18"/>
          <w:szCs w:val="18"/>
        </w:rPr>
        <w:t>R</w:t>
      </w:r>
      <w:r>
        <w:rPr>
          <w:rFonts w:ascii="Verdana" w:hAnsi="Verdana"/>
          <w:sz w:val="18"/>
          <w:szCs w:val="18"/>
        </w:rPr>
        <w:t>ijksdienst te vereffenen. H</w:t>
      </w:r>
      <w:r w:rsidRPr="004D2E2F">
        <w:rPr>
          <w:rFonts w:ascii="Verdana" w:hAnsi="Verdana"/>
          <w:sz w:val="18"/>
          <w:szCs w:val="18"/>
        </w:rPr>
        <w:t>et surplus eigen vermogen van het Rijksvastgoedbedrijf (</w:t>
      </w:r>
      <w:r>
        <w:rPr>
          <w:rFonts w:ascii="Verdana" w:hAnsi="Verdana"/>
          <w:sz w:val="18"/>
          <w:szCs w:val="18"/>
        </w:rPr>
        <w:t xml:space="preserve">€ </w:t>
      </w:r>
      <w:r w:rsidRPr="004D2E2F">
        <w:rPr>
          <w:rFonts w:ascii="Verdana" w:hAnsi="Verdana"/>
          <w:sz w:val="18"/>
          <w:szCs w:val="18"/>
        </w:rPr>
        <w:t xml:space="preserve">79,8 mln.) </w:t>
      </w:r>
      <w:r>
        <w:rPr>
          <w:rFonts w:ascii="Verdana" w:hAnsi="Verdana"/>
          <w:sz w:val="18"/>
          <w:szCs w:val="18"/>
        </w:rPr>
        <w:t xml:space="preserve">wordt daarom ingezet </w:t>
      </w:r>
      <w:r w:rsidRPr="004D2E2F">
        <w:rPr>
          <w:rFonts w:ascii="Verdana" w:hAnsi="Verdana"/>
          <w:sz w:val="18"/>
          <w:szCs w:val="18"/>
        </w:rPr>
        <w:t xml:space="preserve">om het negatieve eigen vermogen bij andere </w:t>
      </w:r>
      <w:proofErr w:type="spellStart"/>
      <w:r w:rsidRPr="004D2E2F">
        <w:rPr>
          <w:rFonts w:ascii="Verdana" w:hAnsi="Verdana"/>
          <w:sz w:val="18"/>
          <w:szCs w:val="18"/>
        </w:rPr>
        <w:t>SSO’s</w:t>
      </w:r>
      <w:proofErr w:type="spellEnd"/>
      <w:r w:rsidRPr="004D2E2F">
        <w:rPr>
          <w:rFonts w:ascii="Verdana" w:hAnsi="Verdana"/>
          <w:sz w:val="18"/>
          <w:szCs w:val="18"/>
        </w:rPr>
        <w:t xml:space="preserve"> aan te vullen</w:t>
      </w:r>
      <w:r>
        <w:rPr>
          <w:rFonts w:ascii="Verdana" w:hAnsi="Verdana"/>
          <w:sz w:val="18"/>
          <w:szCs w:val="18"/>
        </w:rPr>
        <w:t>. H</w:t>
      </w:r>
      <w:r w:rsidRPr="004D2E2F">
        <w:rPr>
          <w:rFonts w:ascii="Verdana" w:hAnsi="Verdana"/>
          <w:sz w:val="18"/>
          <w:szCs w:val="18"/>
        </w:rPr>
        <w:t xml:space="preserve">et restant </w:t>
      </w:r>
      <w:r>
        <w:rPr>
          <w:rFonts w:ascii="Verdana" w:hAnsi="Verdana"/>
          <w:sz w:val="18"/>
          <w:szCs w:val="18"/>
        </w:rPr>
        <w:t xml:space="preserve">wordt </w:t>
      </w:r>
      <w:r w:rsidRPr="004D2E2F">
        <w:rPr>
          <w:rFonts w:ascii="Verdana" w:hAnsi="Verdana"/>
          <w:sz w:val="18"/>
          <w:szCs w:val="18"/>
        </w:rPr>
        <w:t>terug</w:t>
      </w:r>
      <w:r>
        <w:rPr>
          <w:rFonts w:ascii="Verdana" w:hAnsi="Verdana"/>
          <w:sz w:val="18"/>
          <w:szCs w:val="18"/>
        </w:rPr>
        <w:t>ge</w:t>
      </w:r>
      <w:r w:rsidRPr="004D2E2F">
        <w:rPr>
          <w:rFonts w:ascii="Verdana" w:hAnsi="Verdana"/>
          <w:sz w:val="18"/>
          <w:szCs w:val="18"/>
        </w:rPr>
        <w:t>geven aan de afnemers van het RVB.</w:t>
      </w:r>
    </w:p>
    <w:p w:rsidR="00524FD1" w:rsidRDefault="00524FD1" w:rsidP="00524FD1">
      <w:pPr>
        <w:spacing w:line="240" w:lineRule="atLeast"/>
        <w:rPr>
          <w:rFonts w:ascii="Verdana" w:hAnsi="Verdana" w:cs="Arial"/>
          <w:b/>
          <w:sz w:val="18"/>
          <w:szCs w:val="18"/>
        </w:rPr>
      </w:pPr>
    </w:p>
    <w:p w:rsidR="00524FD1" w:rsidRDefault="00524FD1" w:rsidP="00524FD1">
      <w:pPr>
        <w:rPr>
          <w:rFonts w:ascii="Verdana" w:hAnsi="Verdana" w:cs="Arial"/>
          <w:b/>
          <w:bCs/>
          <w:sz w:val="18"/>
          <w:szCs w:val="18"/>
        </w:rPr>
      </w:pPr>
      <w:r>
        <w:rPr>
          <w:rFonts w:ascii="Verdana" w:hAnsi="Verdana" w:cs="Arial"/>
          <w:b/>
          <w:bCs/>
          <w:sz w:val="18"/>
          <w:szCs w:val="18"/>
        </w:rPr>
        <w:br w:type="page"/>
      </w:r>
    </w:p>
    <w:p w:rsidR="00524FD1" w:rsidRDefault="00524FD1" w:rsidP="00524FD1">
      <w:pPr>
        <w:rPr>
          <w:rFonts w:ascii="Verdana" w:hAnsi="Verdana" w:cs="Arial"/>
          <w:b/>
          <w:bCs/>
          <w:sz w:val="18"/>
          <w:szCs w:val="18"/>
        </w:rPr>
      </w:pPr>
      <w:r>
        <w:rPr>
          <w:rFonts w:ascii="Verdana" w:hAnsi="Verdana" w:cs="Arial"/>
          <w:b/>
          <w:bCs/>
          <w:sz w:val="18"/>
          <w:szCs w:val="18"/>
        </w:rPr>
        <w:lastRenderedPageBreak/>
        <w:t>2.2 De beleidsartikelen</w:t>
      </w:r>
    </w:p>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Beleidsartikel 1. Woningmarkt</w:t>
      </w:r>
    </w:p>
    <w:p w:rsidR="00524FD1" w:rsidRDefault="00524FD1" w:rsidP="00524FD1">
      <w:pPr>
        <w:rPr>
          <w:rFonts w:ascii="Verdana" w:hAnsi="Verdana" w:cs="Arial"/>
          <w:b/>
          <w:sz w:val="18"/>
          <w:szCs w:val="18"/>
        </w:rPr>
      </w:pPr>
    </w:p>
    <w:tbl>
      <w:tblPr>
        <w:tblW w:w="11088" w:type="dxa"/>
        <w:tblInd w:w="-1002" w:type="dxa"/>
        <w:tblCellMar>
          <w:left w:w="70" w:type="dxa"/>
          <w:right w:w="70" w:type="dxa"/>
        </w:tblCellMar>
        <w:tblLook w:val="04A0" w:firstRow="1" w:lastRow="0" w:firstColumn="1" w:lastColumn="0" w:noHBand="0" w:noVBand="1"/>
      </w:tblPr>
      <w:tblGrid>
        <w:gridCol w:w="416"/>
        <w:gridCol w:w="2382"/>
        <w:gridCol w:w="1412"/>
        <w:gridCol w:w="1252"/>
        <w:gridCol w:w="1066"/>
        <w:gridCol w:w="923"/>
        <w:gridCol w:w="923"/>
        <w:gridCol w:w="665"/>
        <w:gridCol w:w="665"/>
        <w:gridCol w:w="665"/>
        <w:gridCol w:w="719"/>
      </w:tblGrid>
      <w:tr w:rsidR="00524FD1" w:rsidRPr="00D86F7D" w:rsidTr="003A70CB">
        <w:trPr>
          <w:trHeight w:val="199"/>
        </w:trPr>
        <w:tc>
          <w:tcPr>
            <w:tcW w:w="11088" w:type="dxa"/>
            <w:gridSpan w:val="11"/>
            <w:tcBorders>
              <w:top w:val="single" w:sz="4" w:space="0" w:color="auto"/>
              <w:left w:val="single" w:sz="4" w:space="0" w:color="auto"/>
              <w:bottom w:val="nil"/>
              <w:right w:val="single" w:sz="4" w:space="0" w:color="auto"/>
            </w:tcBorders>
            <w:shd w:val="clear" w:color="000000" w:fill="000000"/>
            <w:noWrap/>
            <w:vAlign w:val="bottom"/>
            <w:hideMark/>
          </w:tcPr>
          <w:p w:rsidR="00524FD1" w:rsidRPr="00D86F7D" w:rsidRDefault="00524FD1" w:rsidP="003A70CB">
            <w:pPr>
              <w:rPr>
                <w:rFonts w:ascii="Arial" w:hAnsi="Arial" w:cs="Arial"/>
                <w:b/>
                <w:bCs/>
                <w:color w:val="FFFFFF"/>
                <w:sz w:val="14"/>
                <w:szCs w:val="14"/>
              </w:rPr>
            </w:pPr>
            <w:r w:rsidRPr="00D86F7D">
              <w:rPr>
                <w:rFonts w:ascii="Arial" w:hAnsi="Arial" w:cs="Arial"/>
                <w:b/>
                <w:bCs/>
                <w:color w:val="FFFFFF"/>
                <w:sz w:val="14"/>
                <w:szCs w:val="14"/>
              </w:rPr>
              <w:t>Budgettaire gevolgen van beleid (bedragen x € 1.000)</w:t>
            </w:r>
          </w:p>
        </w:tc>
      </w:tr>
      <w:tr w:rsidR="00524FD1" w:rsidRPr="00D86F7D" w:rsidTr="003A70CB">
        <w:trPr>
          <w:trHeight w:val="225"/>
        </w:trPr>
        <w:tc>
          <w:tcPr>
            <w:tcW w:w="11088" w:type="dxa"/>
            <w:gridSpan w:val="11"/>
            <w:tcBorders>
              <w:top w:val="nil"/>
              <w:left w:val="single" w:sz="4" w:space="0" w:color="auto"/>
              <w:bottom w:val="nil"/>
              <w:right w:val="single" w:sz="4" w:space="0" w:color="auto"/>
            </w:tcBorders>
            <w:shd w:val="clear" w:color="auto" w:fill="auto"/>
            <w:noWrap/>
            <w:vAlign w:val="bottom"/>
            <w:hideMark/>
          </w:tcPr>
          <w:p w:rsidR="00524FD1" w:rsidRPr="00D86F7D" w:rsidRDefault="00524FD1" w:rsidP="003A70CB">
            <w:pPr>
              <w:rPr>
                <w:rFonts w:ascii="Arial" w:hAnsi="Arial" w:cs="Arial"/>
                <w:color w:val="000000"/>
                <w:sz w:val="14"/>
                <w:szCs w:val="14"/>
              </w:rPr>
            </w:pPr>
          </w:p>
        </w:tc>
      </w:tr>
      <w:tr w:rsidR="00524FD1" w:rsidRPr="00D86F7D" w:rsidTr="003A70CB">
        <w:trPr>
          <w:trHeight w:val="639"/>
        </w:trPr>
        <w:tc>
          <w:tcPr>
            <w:tcW w:w="416" w:type="dxa"/>
            <w:tcBorders>
              <w:top w:val="nil"/>
              <w:left w:val="single" w:sz="4" w:space="0" w:color="auto"/>
              <w:bottom w:val="single" w:sz="8" w:space="0" w:color="auto"/>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 </w:t>
            </w: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Ontwerpbegroting 2017</w:t>
            </w:r>
          </w:p>
        </w:tc>
        <w:tc>
          <w:tcPr>
            <w:tcW w:w="1252" w:type="dxa"/>
            <w:tcBorders>
              <w:top w:val="nil"/>
              <w:left w:val="nil"/>
              <w:bottom w:val="nil"/>
              <w:right w:val="nil"/>
            </w:tcBorders>
            <w:shd w:val="clear" w:color="auto" w:fill="auto"/>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 xml:space="preserve">Mutaties via </w:t>
            </w:r>
            <w:proofErr w:type="spellStart"/>
            <w:r w:rsidRPr="00D86F7D">
              <w:rPr>
                <w:rFonts w:ascii="Arial" w:hAnsi="Arial" w:cs="Arial"/>
                <w:color w:val="000000"/>
                <w:sz w:val="14"/>
                <w:szCs w:val="14"/>
              </w:rPr>
              <w:t>NvW</w:t>
            </w:r>
            <w:proofErr w:type="spellEnd"/>
            <w:r w:rsidRPr="00D86F7D">
              <w:rPr>
                <w:rFonts w:ascii="Arial" w:hAnsi="Arial" w:cs="Arial"/>
                <w:color w:val="000000"/>
                <w:sz w:val="14"/>
                <w:szCs w:val="14"/>
              </w:rPr>
              <w:t xml:space="preserve"> en amendementen</w:t>
            </w:r>
          </w:p>
        </w:tc>
        <w:tc>
          <w:tcPr>
            <w:tcW w:w="1066" w:type="dxa"/>
            <w:tcBorders>
              <w:top w:val="nil"/>
              <w:left w:val="nil"/>
              <w:bottom w:val="nil"/>
              <w:right w:val="nil"/>
            </w:tcBorders>
            <w:shd w:val="clear" w:color="auto" w:fill="auto"/>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Vastgestelde begroting 2017</w:t>
            </w:r>
          </w:p>
        </w:tc>
        <w:tc>
          <w:tcPr>
            <w:tcW w:w="923" w:type="dxa"/>
            <w:tcBorders>
              <w:top w:val="nil"/>
              <w:left w:val="nil"/>
              <w:bottom w:val="nil"/>
              <w:right w:val="nil"/>
            </w:tcBorders>
            <w:shd w:val="clear" w:color="auto" w:fill="auto"/>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Mutaties 1e suppletoire begroting</w:t>
            </w:r>
          </w:p>
        </w:tc>
        <w:tc>
          <w:tcPr>
            <w:tcW w:w="923" w:type="dxa"/>
            <w:tcBorders>
              <w:top w:val="nil"/>
              <w:left w:val="nil"/>
              <w:bottom w:val="nil"/>
              <w:right w:val="nil"/>
            </w:tcBorders>
            <w:shd w:val="clear" w:color="auto" w:fill="auto"/>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Stand 1e suppletoire begroting</w:t>
            </w:r>
          </w:p>
        </w:tc>
        <w:tc>
          <w:tcPr>
            <w:tcW w:w="665" w:type="dxa"/>
            <w:tcBorders>
              <w:top w:val="nil"/>
              <w:left w:val="nil"/>
              <w:bottom w:val="nil"/>
              <w:right w:val="nil"/>
            </w:tcBorders>
            <w:shd w:val="clear" w:color="auto" w:fill="auto"/>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br/>
            </w:r>
            <w:r w:rsidRPr="00D86F7D">
              <w:rPr>
                <w:rFonts w:ascii="Arial" w:hAnsi="Arial" w:cs="Arial"/>
                <w:color w:val="000000"/>
                <w:sz w:val="14"/>
                <w:szCs w:val="14"/>
              </w:rPr>
              <w:br/>
              <w:t>Mutatie</w:t>
            </w:r>
            <w:r w:rsidRPr="00D86F7D">
              <w:rPr>
                <w:rFonts w:ascii="Arial" w:hAnsi="Arial" w:cs="Arial"/>
                <w:color w:val="000000"/>
                <w:sz w:val="14"/>
                <w:szCs w:val="14"/>
              </w:rPr>
              <w:br/>
              <w:t>2018</w:t>
            </w:r>
          </w:p>
        </w:tc>
        <w:tc>
          <w:tcPr>
            <w:tcW w:w="665" w:type="dxa"/>
            <w:tcBorders>
              <w:top w:val="nil"/>
              <w:left w:val="nil"/>
              <w:bottom w:val="nil"/>
              <w:right w:val="nil"/>
            </w:tcBorders>
            <w:shd w:val="clear" w:color="auto" w:fill="auto"/>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br/>
            </w:r>
            <w:r w:rsidRPr="00D86F7D">
              <w:rPr>
                <w:rFonts w:ascii="Arial" w:hAnsi="Arial" w:cs="Arial"/>
                <w:color w:val="000000"/>
                <w:sz w:val="14"/>
                <w:szCs w:val="14"/>
              </w:rPr>
              <w:br/>
              <w:t>Mutatie</w:t>
            </w:r>
            <w:r w:rsidRPr="00D86F7D">
              <w:rPr>
                <w:rFonts w:ascii="Arial" w:hAnsi="Arial" w:cs="Arial"/>
                <w:color w:val="000000"/>
                <w:sz w:val="14"/>
                <w:szCs w:val="14"/>
              </w:rPr>
              <w:br/>
              <w:t>2019</w:t>
            </w:r>
          </w:p>
        </w:tc>
        <w:tc>
          <w:tcPr>
            <w:tcW w:w="665" w:type="dxa"/>
            <w:tcBorders>
              <w:top w:val="nil"/>
              <w:left w:val="nil"/>
              <w:bottom w:val="nil"/>
              <w:right w:val="nil"/>
            </w:tcBorders>
            <w:shd w:val="clear" w:color="auto" w:fill="auto"/>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br/>
            </w:r>
            <w:r w:rsidRPr="00D86F7D">
              <w:rPr>
                <w:rFonts w:ascii="Arial" w:hAnsi="Arial" w:cs="Arial"/>
                <w:color w:val="000000"/>
                <w:sz w:val="14"/>
                <w:szCs w:val="14"/>
              </w:rPr>
              <w:br/>
              <w:t>Mutatie</w:t>
            </w:r>
            <w:r w:rsidRPr="00D86F7D">
              <w:rPr>
                <w:rFonts w:ascii="Arial" w:hAnsi="Arial" w:cs="Arial"/>
                <w:color w:val="000000"/>
                <w:sz w:val="14"/>
                <w:szCs w:val="14"/>
              </w:rPr>
              <w:br/>
              <w:t>2020</w:t>
            </w:r>
          </w:p>
        </w:tc>
        <w:tc>
          <w:tcPr>
            <w:tcW w:w="719" w:type="dxa"/>
            <w:tcBorders>
              <w:top w:val="nil"/>
              <w:left w:val="nil"/>
              <w:bottom w:val="single" w:sz="8" w:space="0" w:color="auto"/>
              <w:right w:val="single" w:sz="4" w:space="0" w:color="auto"/>
            </w:tcBorders>
            <w:shd w:val="clear" w:color="auto" w:fill="auto"/>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br/>
            </w:r>
            <w:r w:rsidRPr="00D86F7D">
              <w:rPr>
                <w:rFonts w:ascii="Arial" w:hAnsi="Arial" w:cs="Arial"/>
                <w:color w:val="000000"/>
                <w:sz w:val="14"/>
                <w:szCs w:val="14"/>
              </w:rPr>
              <w:br/>
              <w:t>Mutatie</w:t>
            </w:r>
            <w:r w:rsidRPr="00D86F7D">
              <w:rPr>
                <w:rFonts w:ascii="Arial" w:hAnsi="Arial" w:cs="Arial"/>
                <w:color w:val="000000"/>
                <w:sz w:val="14"/>
                <w:szCs w:val="14"/>
              </w:rPr>
              <w:br/>
              <w:t>2021</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b/>
                <w:bCs/>
                <w:sz w:val="14"/>
                <w:szCs w:val="14"/>
              </w:rPr>
            </w:pPr>
            <w:r w:rsidRPr="00D86F7D">
              <w:rPr>
                <w:rFonts w:ascii="Arial" w:hAnsi="Arial" w:cs="Arial"/>
                <w:b/>
                <w:bCs/>
                <w:sz w:val="14"/>
                <w:szCs w:val="14"/>
              </w:rPr>
              <w:t>Art.</w:t>
            </w:r>
          </w:p>
        </w:tc>
        <w:tc>
          <w:tcPr>
            <w:tcW w:w="2382" w:type="dxa"/>
            <w:tcBorders>
              <w:top w:val="single" w:sz="8" w:space="0" w:color="000000"/>
              <w:left w:val="nil"/>
              <w:bottom w:val="nil"/>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Verplichtingen:</w:t>
            </w:r>
          </w:p>
        </w:tc>
        <w:tc>
          <w:tcPr>
            <w:tcW w:w="1412" w:type="dxa"/>
            <w:tcBorders>
              <w:top w:val="single" w:sz="8" w:space="0" w:color="000000"/>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4.103.957</w:t>
            </w:r>
          </w:p>
        </w:tc>
        <w:tc>
          <w:tcPr>
            <w:tcW w:w="1252" w:type="dxa"/>
            <w:tcBorders>
              <w:top w:val="single" w:sz="8" w:space="0" w:color="000000"/>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1066" w:type="dxa"/>
            <w:tcBorders>
              <w:top w:val="single" w:sz="8" w:space="0" w:color="000000"/>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4.103.957</w:t>
            </w:r>
          </w:p>
        </w:tc>
        <w:tc>
          <w:tcPr>
            <w:tcW w:w="923" w:type="dxa"/>
            <w:tcBorders>
              <w:top w:val="single" w:sz="8" w:space="0" w:color="000000"/>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4.614</w:t>
            </w:r>
          </w:p>
        </w:tc>
        <w:tc>
          <w:tcPr>
            <w:tcW w:w="923" w:type="dxa"/>
            <w:tcBorders>
              <w:top w:val="single" w:sz="8" w:space="0" w:color="000000"/>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4.108.571</w:t>
            </w:r>
          </w:p>
        </w:tc>
        <w:tc>
          <w:tcPr>
            <w:tcW w:w="665" w:type="dxa"/>
            <w:tcBorders>
              <w:top w:val="single" w:sz="8" w:space="0" w:color="000000"/>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-47.739</w:t>
            </w:r>
          </w:p>
        </w:tc>
        <w:tc>
          <w:tcPr>
            <w:tcW w:w="665" w:type="dxa"/>
            <w:tcBorders>
              <w:top w:val="single" w:sz="8" w:space="0" w:color="000000"/>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-25.000</w:t>
            </w:r>
          </w:p>
        </w:tc>
        <w:tc>
          <w:tcPr>
            <w:tcW w:w="665" w:type="dxa"/>
            <w:tcBorders>
              <w:top w:val="single" w:sz="8" w:space="0" w:color="000000"/>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-62.877</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-108.593</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1252"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1066"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923"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923"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rPr>
                <w:rFonts w:ascii="Arial" w:hAnsi="Arial" w:cs="Arial"/>
                <w:sz w:val="14"/>
                <w:szCs w:val="14"/>
              </w:rPr>
            </w:pP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b/>
                <w:bCs/>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Uitgaven:</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4.103.957</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4.103.957</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5.145</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4.109.102</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-47.739</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-25.000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-62.877</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-108.593</w:t>
            </w:r>
          </w:p>
        </w:tc>
      </w:tr>
      <w:tr w:rsidR="00524FD1" w:rsidRPr="00D86F7D" w:rsidTr="003A70CB">
        <w:trPr>
          <w:trHeight w:val="327"/>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Waarvan juridisch verplicht (percentage)</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1252"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100%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100%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rPr>
                <w:rFonts w:ascii="Arial" w:hAnsi="Arial" w:cs="Arial"/>
                <w:b/>
                <w:bCs/>
                <w:sz w:val="14"/>
                <w:szCs w:val="14"/>
              </w:rPr>
            </w:pP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1252"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1066"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923"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923"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rPr>
                <w:rFonts w:ascii="Arial" w:hAnsi="Arial" w:cs="Arial"/>
                <w:sz w:val="14"/>
                <w:szCs w:val="14"/>
              </w:rPr>
            </w:pP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1.1</w:t>
            </w: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Betaalbaarheid</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4.096.795</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4.096.795</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5.377</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4.102.172</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-47.146</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-24.014</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-62.242</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-107.833</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Subsidies</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45.724</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45.724</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-25.250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20.474</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-5.000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33.800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23.494</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Beleidsprogramma betaalbaarheid</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175</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175</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85</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260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r>
      <w:tr w:rsidR="00524FD1" w:rsidRPr="00D86F7D" w:rsidTr="003A70CB">
        <w:trPr>
          <w:trHeight w:val="327"/>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Bevordering eigen woningbezit (BEW)</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6.922</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6.922</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6.922</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r>
      <w:tr w:rsidR="00524FD1" w:rsidRPr="00D86F7D" w:rsidTr="003A70CB">
        <w:trPr>
          <w:trHeight w:val="327"/>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Huisvestingsvoorziening statushouders</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37.500</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37.500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-27.500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10.000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-5.000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33.800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23.494</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r>
      <w:tr w:rsidR="00524FD1" w:rsidRPr="00D86F7D" w:rsidTr="003A70CB">
        <w:trPr>
          <w:trHeight w:val="327"/>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Saneringsbijdrage woningcorporatie WSG</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2.100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2.100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Woonconsumentenorganisaties</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1.127</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1.127</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65</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1.192</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Opdrachten</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867</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867</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381</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1.248</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WSW Begrotingsreserve</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531</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531</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Beleidsprogramma betaalbaarheid</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867</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867</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-150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717</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Inkomensoverdrachten</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4.035.882</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4.035.882</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28.018</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4.063.900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-42.541</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-57.646</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-85.733</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-107.833</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Huurtoeslag</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4.035.882</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4.035.882</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28.018</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4.063.900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-42.541</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-57.646</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-85.733</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-107.833</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Bijdragen aan agentschappen</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4.259</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4.259</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-3.074</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1.185</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-3.205</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-168</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-3</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ILT Autoriteit woningcorporaties</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635</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635</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635</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RVO Uitvoeringskosten BEW</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2.870</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2.870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-2.870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-3.005</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-168</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-3</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r>
      <w:tr w:rsidR="00524FD1" w:rsidRPr="00D86F7D" w:rsidTr="003A70CB">
        <w:trPr>
          <w:trHeight w:val="469"/>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RVO Uitvoeringskosten huisvestingsvoorziening statushouders</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754</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754</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-204</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550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-200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 xml:space="preserve">Bijdragen aan ZBO's / </w:t>
            </w:r>
            <w:proofErr w:type="spellStart"/>
            <w:r w:rsidRPr="00D86F7D">
              <w:rPr>
                <w:rFonts w:ascii="Arial" w:hAnsi="Arial" w:cs="Arial"/>
                <w:b/>
                <w:bCs/>
                <w:color w:val="000000"/>
                <w:sz w:val="14"/>
                <w:szCs w:val="14"/>
              </w:rPr>
              <w:t>RWT's</w:t>
            </w:r>
            <w:proofErr w:type="spellEnd"/>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8.326</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8.326</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4.902</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13.228</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3.600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Huurcommissie</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8.326</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8.326</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4.902</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13.228</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3.600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r>
      <w:tr w:rsidR="00524FD1" w:rsidRPr="00D86F7D" w:rsidTr="003A70CB">
        <w:trPr>
          <w:trHeight w:val="327"/>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 xml:space="preserve">Bijdragen aan andere begrotingshoofdstukken </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1.737</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1.737</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400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2.137</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Belastingdienst (Fin)</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1.737</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1.737</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400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2.137</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1252"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1066"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923"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923"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rPr>
                <w:rFonts w:ascii="Arial" w:hAnsi="Arial" w:cs="Arial"/>
                <w:color w:val="000000"/>
                <w:sz w:val="14"/>
                <w:szCs w:val="14"/>
              </w:rPr>
            </w:pP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1.2</w:t>
            </w: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Onderzoek en kennisoverdracht</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7.162</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7.162</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-232</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6.930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-593</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-986</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-635</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-760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Subsidies</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1.926</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1.926</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860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2.786</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-125</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-125</w:t>
            </w:r>
          </w:p>
        </w:tc>
      </w:tr>
      <w:tr w:rsidR="00524FD1" w:rsidRPr="00D86F7D" w:rsidTr="003A70CB">
        <w:trPr>
          <w:trHeight w:val="327"/>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Samenwerkende kennisinstellingen e.a.</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1.926</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1.926</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860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2.786</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-125</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-125</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Opdrachten</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2.386</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2.386</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-1.248</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1.138</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-468</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-986</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-635</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-635</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Basisonderzoek en verkenningen</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2.386</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2.386</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-1.248</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1.138</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-468</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-986</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-635</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-635</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b/>
                <w:bCs/>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 xml:space="preserve">Bijdragen aan ZBO's / </w:t>
            </w:r>
            <w:proofErr w:type="spellStart"/>
            <w:r w:rsidRPr="00D86F7D">
              <w:rPr>
                <w:rFonts w:ascii="Arial" w:hAnsi="Arial" w:cs="Arial"/>
                <w:b/>
                <w:bCs/>
                <w:color w:val="000000"/>
                <w:sz w:val="14"/>
                <w:szCs w:val="14"/>
              </w:rPr>
              <w:t>RWT's</w:t>
            </w:r>
            <w:proofErr w:type="spellEnd"/>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2.850</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2.850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156</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3.006</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r w:rsidRPr="00D86F7D">
              <w:rPr>
                <w:rFonts w:ascii="Arial" w:hAnsi="Arial" w:cs="Arial"/>
                <w:color w:val="000000"/>
                <w:sz w:val="14"/>
                <w:szCs w:val="14"/>
              </w:rPr>
              <w:t>Basisonderzoek en verkenningen</w:t>
            </w:r>
          </w:p>
        </w:tc>
        <w:tc>
          <w:tcPr>
            <w:tcW w:w="141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2.850</w:t>
            </w:r>
          </w:p>
        </w:tc>
        <w:tc>
          <w:tcPr>
            <w:tcW w:w="1252"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1066"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2.850</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156</w:t>
            </w:r>
          </w:p>
        </w:tc>
        <w:tc>
          <w:tcPr>
            <w:tcW w:w="923"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3.006</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665" w:type="dxa"/>
            <w:tcBorders>
              <w:top w:val="nil"/>
              <w:left w:val="nil"/>
              <w:bottom w:val="nil"/>
              <w:right w:val="nil"/>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jc w:val="right"/>
              <w:rPr>
                <w:rFonts w:ascii="Arial" w:hAnsi="Arial" w:cs="Arial"/>
                <w:color w:val="000000"/>
                <w:sz w:val="14"/>
                <w:szCs w:val="14"/>
              </w:rPr>
            </w:pPr>
            <w:r w:rsidRPr="00D86F7D">
              <w:rPr>
                <w:rFonts w:ascii="Arial" w:hAnsi="Arial" w:cs="Arial"/>
                <w:color w:val="000000"/>
                <w:sz w:val="14"/>
                <w:szCs w:val="14"/>
              </w:rPr>
              <w:t>0</w:t>
            </w: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1252"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1066"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923"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923"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rPr>
                <w:rFonts w:ascii="Arial" w:hAnsi="Arial" w:cs="Arial"/>
                <w:color w:val="000000"/>
                <w:sz w:val="14"/>
                <w:szCs w:val="14"/>
              </w:rPr>
            </w:pPr>
          </w:p>
        </w:tc>
      </w:tr>
      <w:tr w:rsidR="00524FD1" w:rsidRPr="00D86F7D" w:rsidTr="003A70CB">
        <w:trPr>
          <w:trHeight w:val="194"/>
        </w:trPr>
        <w:tc>
          <w:tcPr>
            <w:tcW w:w="416" w:type="dxa"/>
            <w:tcBorders>
              <w:top w:val="nil"/>
              <w:left w:val="single" w:sz="4" w:space="0" w:color="auto"/>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2382" w:type="dxa"/>
            <w:tcBorders>
              <w:top w:val="nil"/>
              <w:left w:val="nil"/>
              <w:bottom w:val="nil"/>
              <w:right w:val="nil"/>
            </w:tcBorders>
            <w:shd w:val="clear" w:color="auto" w:fill="auto"/>
            <w:vAlign w:val="bottom"/>
            <w:hideMark/>
          </w:tcPr>
          <w:p w:rsidR="00524FD1" w:rsidRPr="00D86F7D"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1252"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1066"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923"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923"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665" w:type="dxa"/>
            <w:tcBorders>
              <w:top w:val="nil"/>
              <w:left w:val="nil"/>
              <w:bottom w:val="nil"/>
              <w:right w:val="nil"/>
            </w:tcBorders>
            <w:shd w:val="clear" w:color="auto" w:fill="auto"/>
            <w:noWrap/>
            <w:vAlign w:val="bottom"/>
            <w:hideMark/>
          </w:tcPr>
          <w:p w:rsidR="00524FD1" w:rsidRPr="00D86F7D" w:rsidRDefault="00524FD1" w:rsidP="003A70CB">
            <w:pPr>
              <w:rPr>
                <w:rFonts w:ascii="Arial" w:hAnsi="Arial" w:cs="Arial"/>
                <w:color w:val="000000"/>
                <w:sz w:val="14"/>
                <w:szCs w:val="14"/>
              </w:rPr>
            </w:pPr>
          </w:p>
        </w:tc>
        <w:tc>
          <w:tcPr>
            <w:tcW w:w="719" w:type="dxa"/>
            <w:tcBorders>
              <w:top w:val="nil"/>
              <w:left w:val="nil"/>
              <w:bottom w:val="nil"/>
              <w:right w:val="single" w:sz="4" w:space="0" w:color="auto"/>
            </w:tcBorders>
            <w:shd w:val="clear" w:color="auto" w:fill="auto"/>
            <w:noWrap/>
            <w:vAlign w:val="bottom"/>
            <w:hideMark/>
          </w:tcPr>
          <w:p w:rsidR="00524FD1" w:rsidRPr="00D86F7D" w:rsidRDefault="00524FD1" w:rsidP="003A70CB">
            <w:pPr>
              <w:rPr>
                <w:rFonts w:ascii="Arial" w:hAnsi="Arial" w:cs="Arial"/>
                <w:color w:val="000000"/>
                <w:sz w:val="14"/>
                <w:szCs w:val="14"/>
              </w:rPr>
            </w:pPr>
          </w:p>
        </w:tc>
      </w:tr>
      <w:tr w:rsidR="00524FD1" w:rsidRPr="00D86F7D" w:rsidTr="003A70CB">
        <w:trPr>
          <w:trHeight w:val="194"/>
        </w:trPr>
        <w:tc>
          <w:tcPr>
            <w:tcW w:w="416" w:type="dxa"/>
            <w:tcBorders>
              <w:top w:val="nil"/>
              <w:left w:val="single" w:sz="4" w:space="0" w:color="auto"/>
              <w:bottom w:val="single" w:sz="4" w:space="0" w:color="auto"/>
              <w:right w:val="nil"/>
            </w:tcBorders>
            <w:shd w:val="clear" w:color="auto" w:fill="auto"/>
            <w:noWrap/>
            <w:vAlign w:val="bottom"/>
            <w:hideMark/>
          </w:tcPr>
          <w:p w:rsidR="00524FD1" w:rsidRPr="00D86F7D" w:rsidRDefault="00524FD1" w:rsidP="003A70CB">
            <w:pPr>
              <w:rPr>
                <w:rFonts w:ascii="Arial" w:hAnsi="Arial" w:cs="Arial"/>
                <w:b/>
                <w:bCs/>
                <w:sz w:val="14"/>
                <w:szCs w:val="14"/>
              </w:rPr>
            </w:pPr>
          </w:p>
        </w:tc>
        <w:tc>
          <w:tcPr>
            <w:tcW w:w="2382" w:type="dxa"/>
            <w:tcBorders>
              <w:top w:val="nil"/>
              <w:left w:val="nil"/>
              <w:bottom w:val="single" w:sz="4" w:space="0" w:color="auto"/>
              <w:right w:val="nil"/>
            </w:tcBorders>
            <w:shd w:val="clear" w:color="auto" w:fill="auto"/>
            <w:vAlign w:val="bottom"/>
            <w:hideMark/>
          </w:tcPr>
          <w:p w:rsidR="00524FD1" w:rsidRPr="00D86F7D" w:rsidRDefault="00524FD1" w:rsidP="003A70CB">
            <w:pPr>
              <w:rPr>
                <w:rFonts w:ascii="Arial" w:hAnsi="Arial" w:cs="Arial"/>
                <w:b/>
                <w:bCs/>
                <w:color w:val="000000"/>
                <w:sz w:val="14"/>
                <w:szCs w:val="14"/>
              </w:rPr>
            </w:pPr>
            <w:r w:rsidRPr="00D86F7D">
              <w:rPr>
                <w:rFonts w:ascii="Arial" w:hAnsi="Arial" w:cs="Arial"/>
                <w:b/>
                <w:bCs/>
                <w:color w:val="000000"/>
                <w:sz w:val="14"/>
                <w:szCs w:val="14"/>
              </w:rPr>
              <w:t>Ontvangsten:</w:t>
            </w:r>
          </w:p>
        </w:tc>
        <w:tc>
          <w:tcPr>
            <w:tcW w:w="1412" w:type="dxa"/>
            <w:tcBorders>
              <w:top w:val="nil"/>
              <w:left w:val="nil"/>
              <w:bottom w:val="single" w:sz="4" w:space="0" w:color="auto"/>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425.000</w:t>
            </w:r>
          </w:p>
        </w:tc>
        <w:tc>
          <w:tcPr>
            <w:tcW w:w="1252" w:type="dxa"/>
            <w:tcBorders>
              <w:top w:val="nil"/>
              <w:left w:val="nil"/>
              <w:bottom w:val="single" w:sz="4" w:space="0" w:color="auto"/>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0</w:t>
            </w:r>
          </w:p>
        </w:tc>
        <w:tc>
          <w:tcPr>
            <w:tcW w:w="1066" w:type="dxa"/>
            <w:tcBorders>
              <w:top w:val="nil"/>
              <w:left w:val="nil"/>
              <w:bottom w:val="single" w:sz="4" w:space="0" w:color="auto"/>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425.000</w:t>
            </w:r>
          </w:p>
        </w:tc>
        <w:tc>
          <w:tcPr>
            <w:tcW w:w="923" w:type="dxa"/>
            <w:tcBorders>
              <w:top w:val="nil"/>
              <w:left w:val="nil"/>
              <w:bottom w:val="single" w:sz="4" w:space="0" w:color="auto"/>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54.454</w:t>
            </w:r>
          </w:p>
        </w:tc>
        <w:tc>
          <w:tcPr>
            <w:tcW w:w="923" w:type="dxa"/>
            <w:tcBorders>
              <w:top w:val="nil"/>
              <w:left w:val="nil"/>
              <w:bottom w:val="single" w:sz="4" w:space="0" w:color="auto"/>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479.454</w:t>
            </w:r>
          </w:p>
        </w:tc>
        <w:tc>
          <w:tcPr>
            <w:tcW w:w="665" w:type="dxa"/>
            <w:tcBorders>
              <w:top w:val="nil"/>
              <w:left w:val="nil"/>
              <w:bottom w:val="single" w:sz="4" w:space="0" w:color="auto"/>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62.000</w:t>
            </w:r>
          </w:p>
        </w:tc>
        <w:tc>
          <w:tcPr>
            <w:tcW w:w="665" w:type="dxa"/>
            <w:tcBorders>
              <w:top w:val="nil"/>
              <w:left w:val="nil"/>
              <w:bottom w:val="single" w:sz="4" w:space="0" w:color="auto"/>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85.900</w:t>
            </w:r>
          </w:p>
        </w:tc>
        <w:tc>
          <w:tcPr>
            <w:tcW w:w="665" w:type="dxa"/>
            <w:tcBorders>
              <w:top w:val="nil"/>
              <w:left w:val="nil"/>
              <w:bottom w:val="single" w:sz="4" w:space="0" w:color="auto"/>
              <w:right w:val="nil"/>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60.800</w:t>
            </w:r>
          </w:p>
        </w:tc>
        <w:tc>
          <w:tcPr>
            <w:tcW w:w="719" w:type="dxa"/>
            <w:tcBorders>
              <w:top w:val="nil"/>
              <w:left w:val="nil"/>
              <w:bottom w:val="single" w:sz="4" w:space="0" w:color="auto"/>
              <w:right w:val="single" w:sz="4" w:space="0" w:color="auto"/>
            </w:tcBorders>
            <w:shd w:val="clear" w:color="auto" w:fill="auto"/>
            <w:noWrap/>
            <w:vAlign w:val="bottom"/>
            <w:hideMark/>
          </w:tcPr>
          <w:p w:rsidR="00524FD1" w:rsidRPr="00D86F7D" w:rsidRDefault="00524FD1" w:rsidP="003A70CB">
            <w:pPr>
              <w:jc w:val="right"/>
              <w:rPr>
                <w:rFonts w:ascii="Arial" w:hAnsi="Arial" w:cs="Arial"/>
                <w:b/>
                <w:bCs/>
                <w:color w:val="000000"/>
                <w:sz w:val="14"/>
                <w:szCs w:val="14"/>
              </w:rPr>
            </w:pPr>
            <w:r w:rsidRPr="00D86F7D">
              <w:rPr>
                <w:rFonts w:ascii="Arial" w:hAnsi="Arial" w:cs="Arial"/>
                <w:b/>
                <w:bCs/>
                <w:color w:val="000000"/>
                <w:sz w:val="14"/>
                <w:szCs w:val="14"/>
              </w:rPr>
              <w:t>57.000</w:t>
            </w:r>
          </w:p>
        </w:tc>
      </w:tr>
    </w:tbl>
    <w:p w:rsidR="00524FD1" w:rsidRDefault="00524FD1" w:rsidP="00524FD1">
      <w:pPr>
        <w:rPr>
          <w:rFonts w:ascii="Verdana" w:hAnsi="Verdana" w:cs="Arial"/>
          <w:b/>
          <w:sz w:val="18"/>
          <w:szCs w:val="18"/>
        </w:rPr>
      </w:pPr>
      <w:r>
        <w:rPr>
          <w:rFonts w:ascii="Verdana" w:hAnsi="Verdana" w:cs="Arial"/>
          <w:b/>
          <w:sz w:val="18"/>
          <w:szCs w:val="18"/>
        </w:rPr>
        <w:br/>
        <w:t>Toelichting</w:t>
      </w:r>
    </w:p>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1.1 Betaalbaarheid</w:t>
      </w:r>
    </w:p>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Subsidies</w:t>
      </w:r>
    </w:p>
    <w:p w:rsidR="00524FD1" w:rsidRDefault="00524FD1" w:rsidP="00524FD1">
      <w:pPr>
        <w:rPr>
          <w:rFonts w:ascii="Verdana" w:hAnsi="Verdana" w:cs="Arial"/>
          <w:b/>
          <w:sz w:val="18"/>
          <w:szCs w:val="18"/>
        </w:rPr>
      </w:pPr>
      <w:r>
        <w:rPr>
          <w:rFonts w:ascii="Verdana" w:hAnsi="Verdana" w:cs="Arial"/>
          <w:b/>
          <w:sz w:val="18"/>
          <w:szCs w:val="18"/>
        </w:rPr>
        <w:t>Huisvestingsvoorziening statushouders</w:t>
      </w:r>
    </w:p>
    <w:p w:rsidR="00524FD1" w:rsidRPr="00C41612" w:rsidRDefault="00524FD1" w:rsidP="00524FD1">
      <w:pPr>
        <w:rPr>
          <w:rFonts w:ascii="Verdana" w:hAnsi="Verdana" w:cs="Arial"/>
          <w:i/>
          <w:sz w:val="18"/>
          <w:szCs w:val="18"/>
        </w:rPr>
      </w:pPr>
      <w:r w:rsidRPr="00C41612">
        <w:rPr>
          <w:rFonts w:ascii="Verdana" w:hAnsi="Verdana" w:cs="Arial"/>
          <w:i/>
          <w:sz w:val="18"/>
          <w:szCs w:val="18"/>
        </w:rPr>
        <w:t>Tijdelijke regeling stimulering huisvesting vergunninghouders</w:t>
      </w:r>
    </w:p>
    <w:p w:rsidR="00524FD1" w:rsidRPr="00C41612" w:rsidRDefault="00524FD1" w:rsidP="00524FD1">
      <w:pPr>
        <w:rPr>
          <w:rFonts w:ascii="Verdana" w:hAnsi="Verdana" w:cs="Arial"/>
          <w:sz w:val="18"/>
          <w:szCs w:val="18"/>
        </w:rPr>
      </w:pPr>
      <w:r w:rsidRPr="00C41612">
        <w:rPr>
          <w:rFonts w:ascii="Verdana" w:hAnsi="Verdana" w:cs="Arial"/>
          <w:sz w:val="18"/>
          <w:szCs w:val="18"/>
        </w:rPr>
        <w:t xml:space="preserve">Eind 2015 zijn met gemeenten afspraken gemaakt over o.a. de huisvesting van vergunninghouders. Met de Tijdelijke </w:t>
      </w:r>
      <w:r>
        <w:rPr>
          <w:rFonts w:ascii="Verdana" w:hAnsi="Verdana" w:cs="Arial"/>
          <w:sz w:val="18"/>
          <w:szCs w:val="18"/>
        </w:rPr>
        <w:t>r</w:t>
      </w:r>
      <w:r w:rsidRPr="00C41612">
        <w:rPr>
          <w:rFonts w:ascii="Verdana" w:hAnsi="Verdana" w:cs="Arial"/>
          <w:sz w:val="18"/>
          <w:szCs w:val="18"/>
        </w:rPr>
        <w:t xml:space="preserve">egeling </w:t>
      </w:r>
      <w:r>
        <w:rPr>
          <w:rFonts w:ascii="Verdana" w:hAnsi="Verdana" w:cs="Arial"/>
          <w:sz w:val="18"/>
          <w:szCs w:val="18"/>
        </w:rPr>
        <w:t>s</w:t>
      </w:r>
      <w:r w:rsidRPr="00C41612">
        <w:rPr>
          <w:rFonts w:ascii="Verdana" w:hAnsi="Verdana" w:cs="Arial"/>
          <w:sz w:val="18"/>
          <w:szCs w:val="18"/>
        </w:rPr>
        <w:t xml:space="preserve">timulering </w:t>
      </w:r>
      <w:r>
        <w:rPr>
          <w:rFonts w:ascii="Verdana" w:hAnsi="Verdana" w:cs="Arial"/>
          <w:sz w:val="18"/>
          <w:szCs w:val="18"/>
        </w:rPr>
        <w:t>h</w:t>
      </w:r>
      <w:r w:rsidRPr="00C41612">
        <w:rPr>
          <w:rFonts w:ascii="Verdana" w:hAnsi="Verdana" w:cs="Arial"/>
          <w:sz w:val="18"/>
          <w:szCs w:val="18"/>
        </w:rPr>
        <w:t xml:space="preserve">uisvesting </w:t>
      </w:r>
      <w:r>
        <w:rPr>
          <w:rFonts w:ascii="Verdana" w:hAnsi="Verdana" w:cs="Arial"/>
          <w:sz w:val="18"/>
          <w:szCs w:val="18"/>
        </w:rPr>
        <w:t>v</w:t>
      </w:r>
      <w:r w:rsidRPr="00C41612">
        <w:rPr>
          <w:rFonts w:ascii="Verdana" w:hAnsi="Verdana" w:cs="Arial"/>
          <w:sz w:val="18"/>
          <w:szCs w:val="18"/>
        </w:rPr>
        <w:t>ergunninghouders (TRSHV) is</w:t>
      </w:r>
      <w:r>
        <w:rPr>
          <w:rFonts w:ascii="Verdana" w:hAnsi="Verdana" w:cs="Arial"/>
          <w:sz w:val="18"/>
          <w:szCs w:val="18"/>
        </w:rPr>
        <w:t xml:space="preserve"> </w:t>
      </w:r>
      <w:r w:rsidRPr="00C41612">
        <w:rPr>
          <w:rFonts w:ascii="Verdana" w:hAnsi="Verdana" w:cs="Arial"/>
          <w:sz w:val="18"/>
          <w:szCs w:val="18"/>
        </w:rPr>
        <w:t xml:space="preserve">meerjarig </w:t>
      </w:r>
      <w:r>
        <w:rPr>
          <w:rFonts w:ascii="Verdana" w:hAnsi="Verdana" w:cs="Verdana"/>
          <w:sz w:val="18"/>
          <w:szCs w:val="18"/>
        </w:rPr>
        <w:t>€</w:t>
      </w:r>
      <w:r w:rsidRPr="00C41612">
        <w:rPr>
          <w:rFonts w:ascii="Verdana" w:hAnsi="Verdana" w:cs="Verdana"/>
          <w:sz w:val="18"/>
          <w:szCs w:val="18"/>
        </w:rPr>
        <w:t xml:space="preserve"> 87,5 </w:t>
      </w:r>
      <w:r>
        <w:rPr>
          <w:rFonts w:ascii="Verdana" w:hAnsi="Verdana" w:cs="Verdana"/>
          <w:sz w:val="18"/>
          <w:szCs w:val="18"/>
        </w:rPr>
        <w:t>mln.</w:t>
      </w:r>
      <w:r w:rsidRPr="00C41612">
        <w:rPr>
          <w:rFonts w:ascii="Verdana" w:hAnsi="Verdana" w:cs="Verdana"/>
          <w:sz w:val="18"/>
          <w:szCs w:val="18"/>
        </w:rPr>
        <w:t xml:space="preserve"> beschikbaar gesteld voor de sobere huisvesting van in</w:t>
      </w:r>
      <w:r>
        <w:rPr>
          <w:rFonts w:ascii="Verdana" w:hAnsi="Verdana" w:cs="Verdana"/>
          <w:sz w:val="18"/>
          <w:szCs w:val="18"/>
        </w:rPr>
        <w:t xml:space="preserve"> </w:t>
      </w:r>
      <w:r w:rsidRPr="00C41612">
        <w:rPr>
          <w:rFonts w:ascii="Verdana" w:hAnsi="Verdana" w:cs="Verdana"/>
          <w:sz w:val="18"/>
          <w:szCs w:val="18"/>
        </w:rPr>
        <w:t>tota</w:t>
      </w:r>
      <w:r w:rsidRPr="00C41612">
        <w:rPr>
          <w:rFonts w:ascii="Verdana" w:hAnsi="Verdana" w:cs="Arial"/>
          <w:sz w:val="18"/>
          <w:szCs w:val="18"/>
        </w:rPr>
        <w:t xml:space="preserve">al 14.000 vergunninghouders. De regeling is sinds begin vorig </w:t>
      </w:r>
      <w:r>
        <w:rPr>
          <w:rFonts w:ascii="Verdana" w:hAnsi="Verdana" w:cs="Arial"/>
          <w:sz w:val="18"/>
          <w:szCs w:val="18"/>
        </w:rPr>
        <w:t xml:space="preserve">jaar </w:t>
      </w:r>
      <w:r w:rsidRPr="00C41612">
        <w:rPr>
          <w:rFonts w:ascii="Verdana" w:hAnsi="Verdana" w:cs="Arial"/>
          <w:sz w:val="18"/>
          <w:szCs w:val="18"/>
        </w:rPr>
        <w:t xml:space="preserve">van kracht en loopt tot en met 2018. In 2016 is minder dan verwacht gebruik gemaakt van deze subsidieregeling. Op basis van de realisaties tot nu toe is een nieuwe meerjarenraming opgesteld. Daarbij wordt ervan uitgegaan dat in 2017 eenzelfde hoeveelheid aanvragen worden ingediend als </w:t>
      </w:r>
      <w:r>
        <w:rPr>
          <w:rFonts w:ascii="Verdana" w:hAnsi="Verdana" w:cs="Arial"/>
          <w:sz w:val="18"/>
          <w:szCs w:val="18"/>
        </w:rPr>
        <w:t xml:space="preserve">in </w:t>
      </w:r>
      <w:r w:rsidRPr="00C41612">
        <w:rPr>
          <w:rFonts w:ascii="Verdana" w:hAnsi="Verdana" w:cs="Arial"/>
          <w:sz w:val="18"/>
          <w:szCs w:val="18"/>
        </w:rPr>
        <w:t>2016 en dat het restant van de aanvragen in 2018 plaatsvindt.</w:t>
      </w:r>
    </w:p>
    <w:p w:rsidR="00524FD1" w:rsidRDefault="00524FD1" w:rsidP="00524FD1">
      <w:pPr>
        <w:rPr>
          <w:rFonts w:ascii="Verdana" w:hAnsi="Verdana" w:cs="Arial"/>
          <w:b/>
          <w:sz w:val="18"/>
          <w:szCs w:val="18"/>
        </w:rPr>
      </w:pPr>
    </w:p>
    <w:p w:rsidR="00524FD1" w:rsidRDefault="00524FD1" w:rsidP="00524FD1">
      <w:pPr>
        <w:rPr>
          <w:rFonts w:ascii="Verdana" w:hAnsi="Verdana" w:cs="Arial"/>
          <w:i/>
          <w:sz w:val="18"/>
          <w:szCs w:val="18"/>
        </w:rPr>
      </w:pPr>
      <w:r>
        <w:rPr>
          <w:rFonts w:ascii="Verdana" w:hAnsi="Verdana" w:cs="Arial"/>
          <w:i/>
          <w:sz w:val="18"/>
          <w:szCs w:val="18"/>
        </w:rPr>
        <w:br w:type="page"/>
      </w:r>
    </w:p>
    <w:p w:rsidR="00524FD1" w:rsidRPr="00D862FF" w:rsidRDefault="00524FD1" w:rsidP="00524FD1">
      <w:pPr>
        <w:rPr>
          <w:rFonts w:ascii="Verdana" w:hAnsi="Verdana" w:cs="Arial"/>
          <w:i/>
          <w:sz w:val="18"/>
          <w:szCs w:val="18"/>
        </w:rPr>
      </w:pPr>
      <w:r w:rsidRPr="00D862FF">
        <w:rPr>
          <w:rFonts w:ascii="Verdana" w:hAnsi="Verdana" w:cs="Arial"/>
          <w:i/>
          <w:sz w:val="18"/>
          <w:szCs w:val="18"/>
        </w:rPr>
        <w:lastRenderedPageBreak/>
        <w:t>Saneringsbijdrage woningcorporatie WSG</w:t>
      </w:r>
    </w:p>
    <w:p w:rsidR="00524FD1" w:rsidRPr="003B1EDA" w:rsidRDefault="00524FD1" w:rsidP="00524FD1">
      <w:pPr>
        <w:rPr>
          <w:rFonts w:ascii="Verdana" w:hAnsi="Verdana" w:cs="Arial"/>
          <w:sz w:val="18"/>
          <w:szCs w:val="18"/>
        </w:rPr>
      </w:pPr>
      <w:r w:rsidRPr="003B1EDA">
        <w:rPr>
          <w:rFonts w:ascii="Verdana" w:hAnsi="Verdana" w:cs="Arial"/>
          <w:sz w:val="18"/>
          <w:szCs w:val="18"/>
        </w:rPr>
        <w:t xml:space="preserve">Aan Woningstichting Geertruidenberg (WSG) is saneringssteun ter hoogte van </w:t>
      </w:r>
      <w:r>
        <w:rPr>
          <w:rFonts w:ascii="Verdana" w:hAnsi="Verdana" w:cs="Arial"/>
          <w:sz w:val="18"/>
          <w:szCs w:val="18"/>
        </w:rPr>
        <w:t xml:space="preserve">€ </w:t>
      </w:r>
      <w:r w:rsidRPr="003B1EDA">
        <w:rPr>
          <w:rFonts w:ascii="Verdana" w:hAnsi="Verdana" w:cs="Verdana"/>
          <w:sz w:val="18"/>
          <w:szCs w:val="18"/>
        </w:rPr>
        <w:t>2</w:t>
      </w:r>
      <w:r>
        <w:rPr>
          <w:rFonts w:ascii="Verdana" w:hAnsi="Verdana" w:cs="Verdana"/>
          <w:sz w:val="18"/>
          <w:szCs w:val="18"/>
        </w:rPr>
        <w:t xml:space="preserve">,1 mln. </w:t>
      </w:r>
      <w:r w:rsidRPr="003B1EDA">
        <w:rPr>
          <w:rFonts w:ascii="Verdana" w:hAnsi="Verdana" w:cs="Verdana"/>
          <w:sz w:val="18"/>
          <w:szCs w:val="18"/>
        </w:rPr>
        <w:t>verstrekt voor het eerste en tweede kwartaal van 2017. Deze middelen worden ontt</w:t>
      </w:r>
      <w:r w:rsidRPr="003B1EDA">
        <w:rPr>
          <w:rFonts w:ascii="Verdana" w:hAnsi="Verdana" w:cs="Arial"/>
          <w:sz w:val="18"/>
          <w:szCs w:val="18"/>
        </w:rPr>
        <w:t xml:space="preserve">rokken aan de begrotingsreserve </w:t>
      </w:r>
      <w:r>
        <w:rPr>
          <w:rFonts w:ascii="Verdana" w:hAnsi="Verdana" w:cs="Arial"/>
          <w:sz w:val="18"/>
          <w:szCs w:val="18"/>
        </w:rPr>
        <w:t>voor sanerings- en projectsteun aan w</w:t>
      </w:r>
      <w:r w:rsidRPr="003B1EDA">
        <w:rPr>
          <w:rFonts w:ascii="Verdana" w:hAnsi="Verdana" w:cs="Arial"/>
          <w:sz w:val="18"/>
          <w:szCs w:val="18"/>
        </w:rPr>
        <w:t>oningcorporaties.</w:t>
      </w:r>
    </w:p>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Inkomensoverdrachten</w:t>
      </w:r>
    </w:p>
    <w:p w:rsidR="00524FD1" w:rsidRDefault="00524FD1" w:rsidP="00524FD1">
      <w:pPr>
        <w:rPr>
          <w:rFonts w:ascii="Verdana" w:hAnsi="Verdana" w:cs="Arial"/>
          <w:i/>
          <w:sz w:val="18"/>
          <w:szCs w:val="18"/>
        </w:rPr>
      </w:pPr>
      <w:r w:rsidRPr="00C41612">
        <w:rPr>
          <w:rFonts w:ascii="Verdana" w:hAnsi="Verdana" w:cs="Arial"/>
          <w:i/>
          <w:sz w:val="18"/>
          <w:szCs w:val="18"/>
        </w:rPr>
        <w:t>Huurtoeslag</w:t>
      </w:r>
      <w:r>
        <w:rPr>
          <w:rFonts w:ascii="Verdana" w:hAnsi="Verdana" w:cs="Arial"/>
          <w:i/>
          <w:sz w:val="18"/>
          <w:szCs w:val="18"/>
        </w:rPr>
        <w:t xml:space="preserve"> (uitgaven en ontvangsten)</w:t>
      </w:r>
    </w:p>
    <w:p w:rsidR="00524FD1" w:rsidRPr="00C41612" w:rsidRDefault="00524FD1" w:rsidP="00524FD1">
      <w:pPr>
        <w:rPr>
          <w:rFonts w:ascii="Verdana" w:hAnsi="Verdana" w:cs="Arial"/>
          <w:sz w:val="18"/>
          <w:szCs w:val="18"/>
        </w:rPr>
      </w:pPr>
      <w:r w:rsidRPr="00C41612">
        <w:rPr>
          <w:rFonts w:ascii="Verdana" w:hAnsi="Verdana" w:cs="Arial"/>
          <w:sz w:val="18"/>
          <w:szCs w:val="18"/>
        </w:rPr>
        <w:t>De uitgaven</w:t>
      </w:r>
      <w:r>
        <w:rPr>
          <w:rFonts w:ascii="Verdana" w:hAnsi="Verdana" w:cs="Arial"/>
          <w:sz w:val="18"/>
          <w:szCs w:val="18"/>
        </w:rPr>
        <w:t xml:space="preserve"> en ontvangsten</w:t>
      </w:r>
      <w:r w:rsidRPr="00C41612">
        <w:rPr>
          <w:rFonts w:ascii="Verdana" w:hAnsi="Verdana" w:cs="Arial"/>
          <w:sz w:val="18"/>
          <w:szCs w:val="18"/>
        </w:rPr>
        <w:t xml:space="preserve"> voor</w:t>
      </w:r>
      <w:r>
        <w:rPr>
          <w:rFonts w:ascii="Verdana" w:hAnsi="Verdana" w:cs="Arial"/>
          <w:sz w:val="18"/>
          <w:szCs w:val="18"/>
        </w:rPr>
        <w:t xml:space="preserve"> </w:t>
      </w:r>
      <w:r w:rsidRPr="00C41612">
        <w:rPr>
          <w:rFonts w:ascii="Verdana" w:hAnsi="Verdana" w:cs="Arial"/>
          <w:sz w:val="18"/>
          <w:szCs w:val="18"/>
        </w:rPr>
        <w:t xml:space="preserve">de huurtoeslag laten </w:t>
      </w:r>
      <w:r>
        <w:rPr>
          <w:rFonts w:ascii="Verdana" w:hAnsi="Verdana" w:cs="Arial"/>
          <w:sz w:val="18"/>
          <w:szCs w:val="18"/>
        </w:rPr>
        <w:t xml:space="preserve">per saldo </w:t>
      </w:r>
      <w:r w:rsidRPr="00C41612">
        <w:rPr>
          <w:rFonts w:ascii="Verdana" w:hAnsi="Verdana" w:cs="Arial"/>
          <w:sz w:val="18"/>
          <w:szCs w:val="18"/>
        </w:rPr>
        <w:t>een positieve ontwikkeling zien. Naar de huidige demografische en economische inzichten op basis van het Centraal Economisch Plan 2017 (CEP) van het Centraal Planbureau (CPB) is sprake van een meerjarige</w:t>
      </w:r>
      <w:r w:rsidRPr="00C41612">
        <w:rPr>
          <w:rFonts w:ascii="Verdana" w:hAnsi="Verdana" w:cs="Arial"/>
          <w:i/>
          <w:sz w:val="18"/>
          <w:szCs w:val="18"/>
        </w:rPr>
        <w:t xml:space="preserve"> </w:t>
      </w:r>
      <w:r w:rsidRPr="00C41612">
        <w:rPr>
          <w:rFonts w:ascii="Verdana" w:hAnsi="Verdana" w:cs="Arial"/>
          <w:sz w:val="18"/>
          <w:szCs w:val="18"/>
        </w:rPr>
        <w:t xml:space="preserve">meevaller. De dalende werkloosheid, een hogere inkomensontwikkeling en een minder groot effect van de zogenaamde </w:t>
      </w:r>
      <w:proofErr w:type="spellStart"/>
      <w:r w:rsidRPr="00C41612">
        <w:rPr>
          <w:rFonts w:ascii="Verdana" w:hAnsi="Verdana" w:cs="Arial"/>
          <w:sz w:val="18"/>
          <w:szCs w:val="18"/>
        </w:rPr>
        <w:t>kan-bepaling</w:t>
      </w:r>
      <w:proofErr w:type="spellEnd"/>
      <w:r w:rsidRPr="00C41612">
        <w:rPr>
          <w:rFonts w:ascii="Verdana" w:hAnsi="Verdana" w:cs="Arial"/>
          <w:sz w:val="18"/>
          <w:szCs w:val="18"/>
        </w:rPr>
        <w:t xml:space="preserve"> verklaren het grootste deel van de gunstiger</w:t>
      </w:r>
      <w:r>
        <w:rPr>
          <w:rFonts w:ascii="Verdana" w:hAnsi="Verdana" w:cs="Arial"/>
          <w:sz w:val="18"/>
          <w:szCs w:val="18"/>
        </w:rPr>
        <w:t>e</w:t>
      </w:r>
      <w:r w:rsidRPr="00C41612">
        <w:rPr>
          <w:rFonts w:ascii="Verdana" w:hAnsi="Verdana" w:cs="Arial"/>
          <w:sz w:val="18"/>
          <w:szCs w:val="18"/>
        </w:rPr>
        <w:t xml:space="preserve"> raming.</w:t>
      </w:r>
    </w:p>
    <w:p w:rsidR="00524FD1" w:rsidRPr="00C41612"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Bijdrage aan ZBO’s / RWT ‘s</w:t>
      </w:r>
    </w:p>
    <w:p w:rsidR="00524FD1" w:rsidRPr="003B1EDA" w:rsidRDefault="00524FD1" w:rsidP="00524FD1">
      <w:pPr>
        <w:rPr>
          <w:rFonts w:ascii="Verdana" w:hAnsi="Verdana" w:cs="Arial"/>
          <w:i/>
          <w:sz w:val="18"/>
          <w:szCs w:val="18"/>
        </w:rPr>
      </w:pPr>
      <w:r w:rsidRPr="003B1EDA">
        <w:rPr>
          <w:rFonts w:ascii="Verdana" w:hAnsi="Verdana" w:cs="Arial"/>
          <w:i/>
          <w:sz w:val="18"/>
          <w:szCs w:val="18"/>
        </w:rPr>
        <w:t>Huurcommissie</w:t>
      </w:r>
    </w:p>
    <w:p w:rsidR="00524FD1" w:rsidRPr="00FF018C" w:rsidRDefault="00524FD1" w:rsidP="00524FD1">
      <w:pPr>
        <w:rPr>
          <w:rFonts w:ascii="Verdana" w:hAnsi="Verdana" w:cs="Arial"/>
          <w:sz w:val="18"/>
          <w:szCs w:val="18"/>
        </w:rPr>
      </w:pPr>
      <w:r w:rsidRPr="003B1EDA">
        <w:rPr>
          <w:rFonts w:ascii="Verdana" w:hAnsi="Verdana" w:cs="Arial"/>
          <w:sz w:val="18"/>
          <w:szCs w:val="18"/>
        </w:rPr>
        <w:t>Conform de Regeling Agentschappen vloeit het surplus Eigen Vermogen van de Dienst Huurcommissie</w:t>
      </w:r>
      <w:r>
        <w:rPr>
          <w:rFonts w:ascii="Verdana" w:hAnsi="Verdana" w:cs="Arial"/>
          <w:sz w:val="18"/>
          <w:szCs w:val="18"/>
        </w:rPr>
        <w:t xml:space="preserve"> </w:t>
      </w:r>
      <w:r w:rsidRPr="003B1EDA">
        <w:rPr>
          <w:rFonts w:ascii="Verdana" w:hAnsi="Verdana" w:cs="Arial"/>
          <w:sz w:val="18"/>
          <w:szCs w:val="18"/>
        </w:rPr>
        <w:t>over het jaar 2016 terug naar het moederdepartement. Ook vindt afrekening plaats van de opdracht 2016 en enkele meerjarige projecten (Digitalisering en Inkomensafhankelijke Huurve</w:t>
      </w:r>
      <w:r>
        <w:rPr>
          <w:rFonts w:ascii="Verdana" w:hAnsi="Verdana" w:cs="Arial"/>
          <w:sz w:val="18"/>
          <w:szCs w:val="18"/>
        </w:rPr>
        <w:t>rhoging). In totaal gaat het om</w:t>
      </w:r>
      <w:r w:rsidRPr="003B1EDA">
        <w:rPr>
          <w:rFonts w:ascii="Verdana" w:hAnsi="Verdana" w:cs="Arial"/>
          <w:sz w:val="18"/>
          <w:szCs w:val="18"/>
        </w:rPr>
        <w:t xml:space="preserve"> </w:t>
      </w:r>
      <w:r>
        <w:rPr>
          <w:rFonts w:ascii="Verdana" w:hAnsi="Verdana" w:cs="Arial"/>
          <w:sz w:val="18"/>
          <w:szCs w:val="18"/>
        </w:rPr>
        <w:t xml:space="preserve">circa € </w:t>
      </w:r>
      <w:r w:rsidRPr="003B1EDA">
        <w:rPr>
          <w:rFonts w:ascii="Verdana" w:hAnsi="Verdana" w:cs="Verdana"/>
          <w:sz w:val="18"/>
          <w:szCs w:val="18"/>
        </w:rPr>
        <w:t>2 mln. die wordt aangewend voor de kosten die de dienst moet maken voor reorgan</w:t>
      </w:r>
      <w:r>
        <w:rPr>
          <w:rFonts w:ascii="Verdana" w:hAnsi="Verdana" w:cs="Verdana"/>
          <w:sz w:val="18"/>
          <w:szCs w:val="18"/>
        </w:rPr>
        <w:t>is</w:t>
      </w:r>
      <w:r w:rsidRPr="003B1EDA">
        <w:rPr>
          <w:rFonts w:ascii="Verdana" w:hAnsi="Verdana" w:cs="Verdana"/>
          <w:sz w:val="18"/>
          <w:szCs w:val="18"/>
        </w:rPr>
        <w:t>atie- en transitiekosten.</w:t>
      </w:r>
      <w:r>
        <w:rPr>
          <w:rFonts w:ascii="Verdana" w:hAnsi="Verdana" w:cs="Verdana"/>
          <w:sz w:val="18"/>
          <w:szCs w:val="18"/>
        </w:rPr>
        <w:t xml:space="preserve"> </w:t>
      </w:r>
      <w:r w:rsidRPr="003B1EDA">
        <w:rPr>
          <w:rFonts w:ascii="Verdana" w:hAnsi="Verdana" w:cs="Verdana"/>
          <w:sz w:val="18"/>
          <w:szCs w:val="18"/>
        </w:rPr>
        <w:t>De Dienst H</w:t>
      </w:r>
      <w:r>
        <w:rPr>
          <w:rFonts w:ascii="Verdana" w:hAnsi="Verdana" w:cs="Arial"/>
          <w:sz w:val="18"/>
          <w:szCs w:val="18"/>
        </w:rPr>
        <w:t>uurcommissie</w:t>
      </w:r>
      <w:r w:rsidRPr="003B1EDA">
        <w:rPr>
          <w:rFonts w:ascii="Verdana" w:hAnsi="Verdana" w:cs="Arial"/>
          <w:sz w:val="18"/>
          <w:szCs w:val="18"/>
        </w:rPr>
        <w:t xml:space="preserve"> is voornemens per 1/1/2018 te reorganiseren. </w:t>
      </w:r>
    </w:p>
    <w:p w:rsidR="00524FD1" w:rsidRPr="00FF018C" w:rsidRDefault="00524FD1" w:rsidP="00524FD1">
      <w:pPr>
        <w:rPr>
          <w:rFonts w:ascii="Verdana" w:hAnsi="Verdana" w:cs="Arial"/>
          <w:sz w:val="18"/>
          <w:szCs w:val="18"/>
        </w:rPr>
      </w:pPr>
      <w:r w:rsidRPr="00FF018C">
        <w:rPr>
          <w:rFonts w:ascii="Verdana" w:hAnsi="Verdana" w:cs="Arial"/>
          <w:sz w:val="18"/>
          <w:szCs w:val="18"/>
        </w:rPr>
        <w:t>Het voorstel aangaande de Wijziging van de Uitvoerin</w:t>
      </w:r>
      <w:r>
        <w:rPr>
          <w:rFonts w:ascii="Verdana" w:hAnsi="Verdana" w:cs="Arial"/>
          <w:sz w:val="18"/>
          <w:szCs w:val="18"/>
        </w:rPr>
        <w:t>gswet huurprijzen woonruimte (kamerstukken II,</w:t>
      </w:r>
      <w:r w:rsidRPr="00FF018C">
        <w:rPr>
          <w:rFonts w:ascii="Verdana" w:hAnsi="Verdana" w:cs="Arial"/>
          <w:sz w:val="18"/>
          <w:szCs w:val="18"/>
        </w:rPr>
        <w:t xml:space="preserve"> 2016-2017, 34 652) in verband met een verdere modernisering van de Huurcommissie en met de introductie van een verhuurderbijdrage is </w:t>
      </w:r>
      <w:r>
        <w:rPr>
          <w:rFonts w:ascii="Verdana" w:hAnsi="Verdana" w:cs="Arial"/>
          <w:sz w:val="18"/>
          <w:szCs w:val="18"/>
        </w:rPr>
        <w:t xml:space="preserve">door de </w:t>
      </w:r>
      <w:r w:rsidRPr="00FF018C">
        <w:rPr>
          <w:rFonts w:ascii="Verdana" w:hAnsi="Verdana" w:cs="Arial"/>
          <w:sz w:val="18"/>
          <w:szCs w:val="18"/>
        </w:rPr>
        <w:t>Tweede Kamer</w:t>
      </w:r>
      <w:r>
        <w:rPr>
          <w:rFonts w:ascii="Verdana" w:hAnsi="Verdana" w:cs="Arial"/>
          <w:sz w:val="18"/>
          <w:szCs w:val="18"/>
        </w:rPr>
        <w:t xml:space="preserve"> controversieel verklaard</w:t>
      </w:r>
      <w:r w:rsidRPr="00FF018C">
        <w:rPr>
          <w:rFonts w:ascii="Verdana" w:hAnsi="Verdana" w:cs="Arial"/>
          <w:sz w:val="18"/>
          <w:szCs w:val="18"/>
        </w:rPr>
        <w:t>. Er zijn middelen gereserveerd in 2017 en 2018 (totaal € 6,5 mln.) om de continuïteit van de Huurcommissie te kunnen waarborgen.</w:t>
      </w:r>
    </w:p>
    <w:p w:rsidR="00524FD1" w:rsidRPr="003B1EDA" w:rsidRDefault="00524FD1" w:rsidP="00524FD1">
      <w:pPr>
        <w:rPr>
          <w:rFonts w:ascii="Verdana" w:hAnsi="Verdana" w:cs="Arial"/>
          <w:sz w:val="18"/>
          <w:szCs w:val="18"/>
        </w:rPr>
      </w:pPr>
    </w:p>
    <w:p w:rsidR="00524FD1" w:rsidRDefault="00524FD1" w:rsidP="00524FD1">
      <w:pPr>
        <w:rPr>
          <w:rFonts w:ascii="Verdana" w:hAnsi="Verdana" w:cs="Arial"/>
          <w:b/>
          <w:sz w:val="18"/>
          <w:szCs w:val="18"/>
        </w:rPr>
      </w:pPr>
      <w:r>
        <w:rPr>
          <w:rFonts w:ascii="Verdana" w:hAnsi="Verdana" w:cs="Arial"/>
          <w:b/>
          <w:sz w:val="18"/>
          <w:szCs w:val="18"/>
        </w:rPr>
        <w:t>Ontvangsten</w:t>
      </w:r>
    </w:p>
    <w:p w:rsidR="00524FD1" w:rsidRDefault="00524FD1" w:rsidP="00524FD1">
      <w:pPr>
        <w:rPr>
          <w:rFonts w:ascii="Verdana" w:hAnsi="Verdana" w:cs="Arial"/>
          <w:sz w:val="18"/>
          <w:szCs w:val="18"/>
        </w:rPr>
      </w:pPr>
      <w:r>
        <w:rPr>
          <w:rFonts w:ascii="Verdana" w:hAnsi="Verdana" w:cs="Arial"/>
          <w:sz w:val="18"/>
          <w:szCs w:val="18"/>
        </w:rPr>
        <w:t xml:space="preserve">Voor 2017 worden hogere ontvangsten geraamd. Dit betreft hogere ontvangsten bij de huurtoeslag (€ 47 mln.), </w:t>
      </w:r>
      <w:proofErr w:type="spellStart"/>
      <w:r>
        <w:rPr>
          <w:rFonts w:ascii="Verdana" w:hAnsi="Verdana" w:cs="Arial"/>
          <w:sz w:val="18"/>
          <w:szCs w:val="18"/>
        </w:rPr>
        <w:t>terugontvangsten</w:t>
      </w:r>
      <w:proofErr w:type="spellEnd"/>
      <w:r>
        <w:rPr>
          <w:rFonts w:ascii="Verdana" w:hAnsi="Verdana" w:cs="Arial"/>
          <w:sz w:val="18"/>
          <w:szCs w:val="18"/>
        </w:rPr>
        <w:t xml:space="preserve"> van de Dienst Huurcommissie (€ 2 mln.) en de onttrekkingen aan de begrotingsreserve voor sanerings- en projectsteun aan w</w:t>
      </w:r>
      <w:r w:rsidRPr="003B1EDA">
        <w:rPr>
          <w:rFonts w:ascii="Verdana" w:hAnsi="Verdana" w:cs="Arial"/>
          <w:sz w:val="18"/>
          <w:szCs w:val="18"/>
        </w:rPr>
        <w:t>oningcorporaties</w:t>
      </w:r>
      <w:r>
        <w:rPr>
          <w:rFonts w:ascii="Verdana" w:hAnsi="Verdana" w:cs="Arial"/>
          <w:sz w:val="18"/>
          <w:szCs w:val="18"/>
        </w:rPr>
        <w:t xml:space="preserve"> (€ 2,1 mln.).   </w:t>
      </w:r>
    </w:p>
    <w:p w:rsidR="00524FD1" w:rsidRDefault="00524FD1" w:rsidP="00524FD1">
      <w:pPr>
        <w:rPr>
          <w:rFonts w:ascii="Verdana" w:hAnsi="Verdana" w:cs="Arial"/>
          <w:b/>
          <w:sz w:val="18"/>
          <w:szCs w:val="18"/>
        </w:rPr>
      </w:pPr>
      <w:r w:rsidRPr="002F32F6">
        <w:rPr>
          <w:rFonts w:ascii="Verdana" w:hAnsi="Verdana" w:cs="Arial"/>
          <w:sz w:val="18"/>
          <w:szCs w:val="18"/>
        </w:rPr>
        <w:t xml:space="preserve">De ontvangsten die als gevolg van de afwikkeling van verschillende voorschotten aan de Dienst Huurcommissie voor 2016 stonden geraamd, zijn niet in 2016 gerealiseerd en </w:t>
      </w:r>
      <w:r>
        <w:rPr>
          <w:rFonts w:ascii="Verdana" w:hAnsi="Verdana" w:cs="Arial"/>
          <w:sz w:val="18"/>
          <w:szCs w:val="18"/>
        </w:rPr>
        <w:t xml:space="preserve">zijn </w:t>
      </w:r>
      <w:r w:rsidRPr="002F32F6">
        <w:rPr>
          <w:rFonts w:ascii="Verdana" w:hAnsi="Verdana" w:cs="Arial"/>
          <w:sz w:val="18"/>
          <w:szCs w:val="18"/>
        </w:rPr>
        <w:t>in 2017 ontvangen (</w:t>
      </w:r>
      <w:r>
        <w:rPr>
          <w:rFonts w:ascii="Verdana" w:hAnsi="Verdana" w:cs="Arial"/>
          <w:sz w:val="18"/>
          <w:szCs w:val="18"/>
        </w:rPr>
        <w:t>€ 2</w:t>
      </w:r>
      <w:r w:rsidRPr="002F32F6">
        <w:rPr>
          <w:rFonts w:ascii="Verdana" w:hAnsi="Verdana" w:cs="Verdana"/>
          <w:sz w:val="18"/>
          <w:szCs w:val="18"/>
        </w:rPr>
        <w:t>,</w:t>
      </w:r>
      <w:r>
        <w:rPr>
          <w:rFonts w:ascii="Verdana" w:hAnsi="Verdana" w:cs="Verdana"/>
          <w:sz w:val="18"/>
          <w:szCs w:val="18"/>
        </w:rPr>
        <w:t>4</w:t>
      </w:r>
      <w:r w:rsidRPr="002F32F6">
        <w:rPr>
          <w:rFonts w:ascii="Verdana" w:hAnsi="Verdana" w:cs="Verdana"/>
          <w:sz w:val="18"/>
          <w:szCs w:val="18"/>
        </w:rPr>
        <w:t xml:space="preserve"> mln.).</w:t>
      </w:r>
      <w:r>
        <w:rPr>
          <w:rFonts w:ascii="Verdana" w:hAnsi="Verdana" w:cs="Arial"/>
          <w:sz w:val="18"/>
          <w:szCs w:val="18"/>
        </w:rPr>
        <w:br w:type="page"/>
      </w:r>
      <w:r>
        <w:rPr>
          <w:rFonts w:ascii="Verdana" w:hAnsi="Verdana" w:cs="Arial"/>
          <w:b/>
          <w:sz w:val="18"/>
          <w:szCs w:val="18"/>
        </w:rPr>
        <w:lastRenderedPageBreak/>
        <w:t>Beleidsartikel 2. Woonomgeving en bouw</w:t>
      </w:r>
    </w:p>
    <w:p w:rsidR="00524FD1" w:rsidRDefault="00524FD1" w:rsidP="00524FD1">
      <w:pPr>
        <w:rPr>
          <w:rFonts w:ascii="Verdana" w:hAnsi="Verdana" w:cs="Arial"/>
          <w:b/>
          <w:sz w:val="18"/>
          <w:szCs w:val="18"/>
        </w:rPr>
      </w:pPr>
    </w:p>
    <w:tbl>
      <w:tblPr>
        <w:tblW w:w="11054" w:type="dxa"/>
        <w:tblInd w:w="-985" w:type="dxa"/>
        <w:tblCellMar>
          <w:left w:w="70" w:type="dxa"/>
          <w:right w:w="70" w:type="dxa"/>
        </w:tblCellMar>
        <w:tblLook w:val="04A0" w:firstRow="1" w:lastRow="0" w:firstColumn="1" w:lastColumn="0" w:noHBand="0" w:noVBand="1"/>
      </w:tblPr>
      <w:tblGrid>
        <w:gridCol w:w="620"/>
        <w:gridCol w:w="2198"/>
        <w:gridCol w:w="1412"/>
        <w:gridCol w:w="1252"/>
        <w:gridCol w:w="1066"/>
        <w:gridCol w:w="923"/>
        <w:gridCol w:w="923"/>
        <w:gridCol w:w="665"/>
        <w:gridCol w:w="665"/>
        <w:gridCol w:w="665"/>
        <w:gridCol w:w="665"/>
      </w:tblGrid>
      <w:tr w:rsidR="00524FD1" w:rsidRPr="00236BA5" w:rsidTr="003A70CB">
        <w:trPr>
          <w:trHeight w:val="268"/>
        </w:trPr>
        <w:tc>
          <w:tcPr>
            <w:tcW w:w="11054" w:type="dxa"/>
            <w:gridSpan w:val="11"/>
            <w:tcBorders>
              <w:top w:val="single" w:sz="4" w:space="0" w:color="auto"/>
              <w:left w:val="single" w:sz="4" w:space="0" w:color="auto"/>
              <w:bottom w:val="nil"/>
              <w:right w:val="single" w:sz="4" w:space="0" w:color="auto"/>
            </w:tcBorders>
            <w:shd w:val="clear" w:color="000000" w:fill="000000"/>
            <w:vAlign w:val="bottom"/>
            <w:hideMark/>
          </w:tcPr>
          <w:p w:rsidR="00524FD1" w:rsidRPr="00236BA5" w:rsidRDefault="00524FD1" w:rsidP="003A70CB">
            <w:pPr>
              <w:rPr>
                <w:rFonts w:ascii="Arial" w:hAnsi="Arial" w:cs="Arial"/>
                <w:b/>
                <w:bCs/>
                <w:color w:val="FFFFFF"/>
                <w:sz w:val="14"/>
                <w:szCs w:val="14"/>
              </w:rPr>
            </w:pPr>
            <w:r w:rsidRPr="00236BA5">
              <w:rPr>
                <w:rFonts w:ascii="Arial" w:hAnsi="Arial" w:cs="Arial"/>
                <w:b/>
                <w:bCs/>
                <w:color w:val="FFFFFF"/>
                <w:sz w:val="14"/>
                <w:szCs w:val="14"/>
              </w:rPr>
              <w:t>Budgettaire gevolgen van beleid (bedragen x € 1.000)</w:t>
            </w:r>
          </w:p>
        </w:tc>
      </w:tr>
      <w:tr w:rsidR="00524FD1" w:rsidRPr="00236BA5" w:rsidTr="003A70CB">
        <w:trPr>
          <w:trHeight w:val="268"/>
        </w:trPr>
        <w:tc>
          <w:tcPr>
            <w:tcW w:w="11054" w:type="dxa"/>
            <w:gridSpan w:val="11"/>
            <w:tcBorders>
              <w:top w:val="nil"/>
              <w:left w:val="single" w:sz="4" w:space="0" w:color="auto"/>
              <w:bottom w:val="nil"/>
              <w:right w:val="single" w:sz="4" w:space="0" w:color="auto"/>
            </w:tcBorders>
            <w:shd w:val="clear" w:color="auto" w:fill="auto"/>
            <w:vAlign w:val="bottom"/>
            <w:hideMark/>
          </w:tcPr>
          <w:p w:rsidR="00524FD1" w:rsidRPr="00236BA5" w:rsidRDefault="00524FD1" w:rsidP="003A70CB">
            <w:pPr>
              <w:rPr>
                <w:rFonts w:ascii="Arial" w:hAnsi="Arial" w:cs="Arial"/>
                <w:color w:val="000000"/>
                <w:sz w:val="14"/>
                <w:szCs w:val="14"/>
              </w:rPr>
            </w:pPr>
          </w:p>
        </w:tc>
      </w:tr>
      <w:tr w:rsidR="00524FD1" w:rsidRPr="00236BA5" w:rsidTr="003A70CB">
        <w:trPr>
          <w:trHeight w:val="762"/>
        </w:trPr>
        <w:tc>
          <w:tcPr>
            <w:tcW w:w="620" w:type="dxa"/>
            <w:tcBorders>
              <w:top w:val="nil"/>
              <w:left w:val="single" w:sz="4" w:space="0" w:color="auto"/>
              <w:bottom w:val="single" w:sz="8" w:space="0" w:color="auto"/>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 </w:t>
            </w: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Ontwerpbegroting 2017</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 xml:space="preserve">Mutaties via </w:t>
            </w:r>
            <w:proofErr w:type="spellStart"/>
            <w:r w:rsidRPr="00236BA5">
              <w:rPr>
                <w:rFonts w:ascii="Arial" w:hAnsi="Arial" w:cs="Arial"/>
                <w:color w:val="000000"/>
                <w:sz w:val="14"/>
                <w:szCs w:val="14"/>
              </w:rPr>
              <w:t>NvW</w:t>
            </w:r>
            <w:proofErr w:type="spellEnd"/>
            <w:r w:rsidRPr="00236BA5">
              <w:rPr>
                <w:rFonts w:ascii="Arial" w:hAnsi="Arial" w:cs="Arial"/>
                <w:color w:val="000000"/>
                <w:sz w:val="14"/>
                <w:szCs w:val="14"/>
              </w:rPr>
              <w:t xml:space="preserve"> en amendementen</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Vastgestelde begroting 2017</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Mutaties 1e suppletoire begroting</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Stand 1e suppletoire begroting</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br/>
            </w:r>
            <w:r w:rsidRPr="00236BA5">
              <w:rPr>
                <w:rFonts w:ascii="Arial" w:hAnsi="Arial" w:cs="Arial"/>
                <w:color w:val="000000"/>
                <w:sz w:val="14"/>
                <w:szCs w:val="14"/>
              </w:rPr>
              <w:br/>
              <w:t>Mutatie</w:t>
            </w:r>
            <w:r w:rsidRPr="00236BA5">
              <w:rPr>
                <w:rFonts w:ascii="Arial" w:hAnsi="Arial" w:cs="Arial"/>
                <w:color w:val="000000"/>
                <w:sz w:val="14"/>
                <w:szCs w:val="14"/>
              </w:rPr>
              <w:br/>
              <w:t>2018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br/>
            </w:r>
            <w:r w:rsidRPr="00236BA5">
              <w:rPr>
                <w:rFonts w:ascii="Arial" w:hAnsi="Arial" w:cs="Arial"/>
                <w:color w:val="000000"/>
                <w:sz w:val="14"/>
                <w:szCs w:val="14"/>
              </w:rPr>
              <w:br/>
              <w:t>Mutatie</w:t>
            </w:r>
            <w:r w:rsidRPr="00236BA5">
              <w:rPr>
                <w:rFonts w:ascii="Arial" w:hAnsi="Arial" w:cs="Arial"/>
                <w:color w:val="000000"/>
                <w:sz w:val="14"/>
                <w:szCs w:val="14"/>
              </w:rPr>
              <w:br/>
              <w:t>2019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br/>
            </w:r>
            <w:r w:rsidRPr="00236BA5">
              <w:rPr>
                <w:rFonts w:ascii="Arial" w:hAnsi="Arial" w:cs="Arial"/>
                <w:color w:val="000000"/>
                <w:sz w:val="14"/>
                <w:szCs w:val="14"/>
              </w:rPr>
              <w:br/>
              <w:t>Mutatie</w:t>
            </w:r>
            <w:r w:rsidRPr="00236BA5">
              <w:rPr>
                <w:rFonts w:ascii="Arial" w:hAnsi="Arial" w:cs="Arial"/>
                <w:color w:val="000000"/>
                <w:sz w:val="14"/>
                <w:szCs w:val="14"/>
              </w:rPr>
              <w:br/>
              <w:t>2020</w:t>
            </w:r>
          </w:p>
        </w:tc>
        <w:tc>
          <w:tcPr>
            <w:tcW w:w="665" w:type="dxa"/>
            <w:tcBorders>
              <w:top w:val="nil"/>
              <w:left w:val="nil"/>
              <w:bottom w:val="single" w:sz="8" w:space="0" w:color="auto"/>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br/>
            </w:r>
            <w:r w:rsidRPr="00236BA5">
              <w:rPr>
                <w:rFonts w:ascii="Arial" w:hAnsi="Arial" w:cs="Arial"/>
                <w:color w:val="000000"/>
                <w:sz w:val="14"/>
                <w:szCs w:val="14"/>
              </w:rPr>
              <w:br/>
              <w:t>Mutatie</w:t>
            </w:r>
            <w:r w:rsidRPr="00236BA5">
              <w:rPr>
                <w:rFonts w:ascii="Arial" w:hAnsi="Arial" w:cs="Arial"/>
                <w:color w:val="000000"/>
                <w:sz w:val="14"/>
                <w:szCs w:val="14"/>
              </w:rPr>
              <w:br/>
              <w:t>2021</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sz w:val="14"/>
                <w:szCs w:val="14"/>
              </w:rPr>
            </w:pPr>
            <w:r w:rsidRPr="00236BA5">
              <w:rPr>
                <w:rFonts w:ascii="Arial" w:hAnsi="Arial" w:cs="Arial"/>
                <w:b/>
                <w:bCs/>
                <w:sz w:val="14"/>
                <w:szCs w:val="14"/>
              </w:rPr>
              <w:t>Art.</w:t>
            </w:r>
          </w:p>
        </w:tc>
        <w:tc>
          <w:tcPr>
            <w:tcW w:w="2198" w:type="dxa"/>
            <w:tcBorders>
              <w:top w:val="single" w:sz="8" w:space="0" w:color="000000"/>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Verplichtingen:</w:t>
            </w:r>
          </w:p>
        </w:tc>
        <w:tc>
          <w:tcPr>
            <w:tcW w:w="1412"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111.500</w:t>
            </w:r>
          </w:p>
        </w:tc>
        <w:tc>
          <w:tcPr>
            <w:tcW w:w="1252"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111.500</w:t>
            </w:r>
          </w:p>
        </w:tc>
        <w:tc>
          <w:tcPr>
            <w:tcW w:w="923"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284.043</w:t>
            </w:r>
          </w:p>
        </w:tc>
        <w:tc>
          <w:tcPr>
            <w:tcW w:w="923"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395.543</w:t>
            </w:r>
          </w:p>
        </w:tc>
        <w:tc>
          <w:tcPr>
            <w:tcW w:w="665"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-1.205</w:t>
            </w:r>
          </w:p>
        </w:tc>
        <w:tc>
          <w:tcPr>
            <w:tcW w:w="665"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1.805</w:t>
            </w:r>
          </w:p>
        </w:tc>
        <w:tc>
          <w:tcPr>
            <w:tcW w:w="665"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788</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910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noWrap/>
            <w:vAlign w:val="bottom"/>
            <w:hideMark/>
          </w:tcPr>
          <w:p w:rsidR="00524FD1" w:rsidRPr="00236BA5" w:rsidRDefault="00524FD1" w:rsidP="003A70CB">
            <w:pPr>
              <w:rPr>
                <w:rFonts w:ascii="Arial" w:hAnsi="Arial" w:cs="Arial"/>
                <w:sz w:val="14"/>
                <w:szCs w:val="14"/>
              </w:rPr>
            </w:pP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Uitgaven: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64.510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64.510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110.043</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174.553</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-1.205</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1.805</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788</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910</w:t>
            </w:r>
          </w:p>
        </w:tc>
      </w:tr>
      <w:tr w:rsidR="00524FD1" w:rsidRPr="00236BA5" w:rsidTr="003A70CB">
        <w:trPr>
          <w:trHeight w:val="391"/>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Waarvan juridisch verplicht (percentage)</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97%</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97%</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single" w:sz="4" w:space="0" w:color="auto"/>
            </w:tcBorders>
            <w:shd w:val="clear" w:color="auto" w:fill="auto"/>
            <w:noWrap/>
            <w:vAlign w:val="bottom"/>
            <w:hideMark/>
          </w:tcPr>
          <w:p w:rsidR="00524FD1" w:rsidRPr="00236BA5" w:rsidRDefault="00524FD1" w:rsidP="003A70CB">
            <w:pPr>
              <w:rPr>
                <w:rFonts w:ascii="Arial" w:hAnsi="Arial" w:cs="Arial"/>
                <w:b/>
                <w:bCs/>
                <w:sz w:val="14"/>
                <w:szCs w:val="14"/>
              </w:rPr>
            </w:pP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noWrap/>
            <w:vAlign w:val="bottom"/>
            <w:hideMark/>
          </w:tcPr>
          <w:p w:rsidR="00524FD1" w:rsidRPr="00236BA5" w:rsidRDefault="00524FD1" w:rsidP="003A70CB">
            <w:pPr>
              <w:rPr>
                <w:rFonts w:ascii="Arial" w:hAnsi="Arial" w:cs="Arial"/>
                <w:sz w:val="14"/>
                <w:szCs w:val="14"/>
              </w:rPr>
            </w:pP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2.1</w:t>
            </w: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Energie en bouwkwaliteit</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51.842</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51.842</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29.510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81.352</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-4.793</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935</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435</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560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Subsidies</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39.228</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39.228</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34.869</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74.097</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-5.532</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125</w:t>
            </w:r>
          </w:p>
        </w:tc>
      </w:tr>
      <w:tr w:rsidR="00524FD1" w:rsidRPr="00236BA5" w:rsidTr="003A70CB">
        <w:trPr>
          <w:trHeight w:val="391"/>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Beleidsprogramma Energiebesparing</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2.500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2.500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1.674</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4.174</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25</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-100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25</w:t>
            </w:r>
          </w:p>
        </w:tc>
      </w:tr>
      <w:tr w:rsidR="00524FD1" w:rsidRPr="00236BA5" w:rsidTr="003A70CB">
        <w:trPr>
          <w:trHeight w:val="391"/>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Beleidsprogramma Bouwregelgeving</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1.228</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1.228</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819</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2.047</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100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100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Energiebesparing Koopsector</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35.300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35.300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11.856</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47.156</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-5.000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Energiebesparing Huursector</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200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-657</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FES IAGO</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720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720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Fonds duurzaam funderingsherstel</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20.000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20.000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Opdrachten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2.910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2.910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452</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3.362</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353</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435</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435</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435</w:t>
            </w:r>
          </w:p>
        </w:tc>
      </w:tr>
      <w:tr w:rsidR="00524FD1" w:rsidRPr="00236BA5" w:rsidTr="003A70CB">
        <w:trPr>
          <w:trHeight w:val="391"/>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Beleidsprogramma Energiebesparing</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1.500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1.500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1.500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391"/>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Beleidsprogramma bouwregelgeving</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1.410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1.410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452</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1.862</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353</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435</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435</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435</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Bijdragen aan agentschappen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9.329</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9.329</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-6.111</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3.218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-114</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Dienst Publiek en Communicatie</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800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800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800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Diverse Agentschappen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700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ILT Handhaving Energielabel</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500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ILT Toezicht EU-Bouwregelgeving</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RVO Uitvoering Energieakkoord</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7.279</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7.279</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-5.611</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1.668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-114</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 xml:space="preserve">Bijdragen aan ZBO's / </w:t>
            </w:r>
            <w:proofErr w:type="spellStart"/>
            <w:r w:rsidRPr="00236BA5">
              <w:rPr>
                <w:rFonts w:ascii="Arial" w:hAnsi="Arial" w:cs="Arial"/>
                <w:b/>
                <w:bCs/>
                <w:color w:val="000000"/>
                <w:sz w:val="14"/>
                <w:szCs w:val="14"/>
              </w:rPr>
              <w:t>RWT's</w:t>
            </w:r>
            <w:proofErr w:type="spellEnd"/>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Toelatingsorganisatie</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427"/>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Bijdragen aan andere begrotingshoofdstukken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375</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375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175</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427"/>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Beleidsprogramma Energiebesparing (EZ)</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225</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225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25</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Omgevingsloket (I&amp;M)</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150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150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150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2.2</w:t>
            </w: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Woningbouwproductie</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9.968</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9.968</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6.798</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16.766</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3.339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173</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Subsidies</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350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350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Beleidsprogramma Woningbouw</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350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350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400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Opdrachten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1.173</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1.173</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-397</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776</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Beleidsprogramma Woningbouw</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1.173</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1.173</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-397</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776</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Bijdragen aan agentschappen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8.445</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8.445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7.145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15.590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3.339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173</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391"/>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RVO Beleidsprogramma Woningbouw</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8.445</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8.445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7.145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15.590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3.339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173</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2.3</w:t>
            </w: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Kwaliteit woonomgeving</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2.297</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2.297</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572</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2.869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249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697</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350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350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Subsidies</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1.090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75</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1.165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271</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1.436</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Beleidsprogramma woonomgeving</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1.090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75</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1.165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271</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1.436</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Opdrachten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1.207</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-75</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1.132</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301</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1.433</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249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697</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350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350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Beleidsprogramma woonomgeving</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1.207</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-75</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1.132</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301</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1.433</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249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697</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350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350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2.4</w:t>
            </w: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proofErr w:type="spellStart"/>
            <w:r w:rsidRPr="00236BA5">
              <w:rPr>
                <w:rFonts w:ascii="Arial" w:hAnsi="Arial" w:cs="Arial"/>
                <w:b/>
                <w:bCs/>
                <w:color w:val="000000"/>
                <w:sz w:val="14"/>
                <w:szCs w:val="14"/>
              </w:rPr>
              <w:t>Revolverend</w:t>
            </w:r>
            <w:proofErr w:type="spellEnd"/>
            <w:r w:rsidRPr="00236BA5">
              <w:rPr>
                <w:rFonts w:ascii="Arial" w:hAnsi="Arial" w:cs="Arial"/>
                <w:b/>
                <w:bCs/>
                <w:color w:val="000000"/>
                <w:sz w:val="14"/>
                <w:szCs w:val="14"/>
              </w:rPr>
              <w:t xml:space="preserve"> Fonds Energiebesparing Verhuurders</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403</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403</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73.163</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73.566</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Leningen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72.800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72.800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391"/>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roofErr w:type="spellStart"/>
            <w:r w:rsidRPr="00236BA5">
              <w:rPr>
                <w:rFonts w:ascii="Arial" w:hAnsi="Arial" w:cs="Arial"/>
                <w:color w:val="000000"/>
                <w:sz w:val="14"/>
                <w:szCs w:val="14"/>
              </w:rPr>
              <w:t>Revolverend</w:t>
            </w:r>
            <w:proofErr w:type="spellEnd"/>
            <w:r w:rsidRPr="00236BA5">
              <w:rPr>
                <w:rFonts w:ascii="Arial" w:hAnsi="Arial" w:cs="Arial"/>
                <w:color w:val="000000"/>
                <w:sz w:val="14"/>
                <w:szCs w:val="14"/>
              </w:rPr>
              <w:t xml:space="preserve"> Fonds Energiebesparing verhuurders</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72.800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72.800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Bijdragen aan agentschappen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403</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403</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363</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766</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76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 xml:space="preserve">Uitvoeringskosten </w:t>
            </w:r>
            <w:proofErr w:type="spellStart"/>
            <w:r w:rsidRPr="00236BA5">
              <w:rPr>
                <w:rFonts w:ascii="Arial" w:hAnsi="Arial" w:cs="Arial"/>
                <w:color w:val="000000"/>
                <w:sz w:val="14"/>
                <w:szCs w:val="14"/>
              </w:rPr>
              <w:t>Revolverend</w:t>
            </w:r>
            <w:proofErr w:type="spellEnd"/>
            <w:r w:rsidRPr="00236BA5">
              <w:rPr>
                <w:rFonts w:ascii="Arial" w:hAnsi="Arial" w:cs="Arial"/>
                <w:color w:val="000000"/>
                <w:sz w:val="14"/>
                <w:szCs w:val="14"/>
              </w:rPr>
              <w:t xml:space="preserve"> Fonds Energiebesparing Verhuurders</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403</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403</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363</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766</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noWrap/>
            <w:vAlign w:val="bottom"/>
            <w:hideMark/>
          </w:tcPr>
          <w:p w:rsidR="00524FD1" w:rsidRPr="00236BA5" w:rsidRDefault="00524FD1" w:rsidP="003A70CB">
            <w:pPr>
              <w:rPr>
                <w:rFonts w:ascii="Arial" w:hAnsi="Arial" w:cs="Arial"/>
                <w:sz w:val="14"/>
                <w:szCs w:val="14"/>
              </w:rPr>
            </w:pPr>
          </w:p>
        </w:tc>
      </w:tr>
      <w:tr w:rsidR="00524FD1" w:rsidRPr="00236BA5" w:rsidTr="003A70CB">
        <w:trPr>
          <w:trHeight w:val="232"/>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2198"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single" w:sz="4" w:space="0" w:color="auto"/>
            </w:tcBorders>
            <w:shd w:val="clear" w:color="auto" w:fill="auto"/>
            <w:noWrap/>
            <w:vAlign w:val="bottom"/>
            <w:hideMark/>
          </w:tcPr>
          <w:p w:rsidR="00524FD1" w:rsidRPr="00236BA5" w:rsidRDefault="00524FD1" w:rsidP="003A70CB">
            <w:pPr>
              <w:rPr>
                <w:rFonts w:ascii="Arial" w:hAnsi="Arial" w:cs="Arial"/>
                <w:sz w:val="14"/>
                <w:szCs w:val="14"/>
              </w:rPr>
            </w:pPr>
          </w:p>
        </w:tc>
      </w:tr>
      <w:tr w:rsidR="00524FD1" w:rsidRPr="00236BA5" w:rsidTr="003A70CB">
        <w:trPr>
          <w:trHeight w:val="232"/>
        </w:trPr>
        <w:tc>
          <w:tcPr>
            <w:tcW w:w="620" w:type="dxa"/>
            <w:tcBorders>
              <w:top w:val="nil"/>
              <w:left w:val="single" w:sz="4" w:space="0" w:color="auto"/>
              <w:bottom w:val="single" w:sz="4" w:space="0" w:color="auto"/>
              <w:right w:val="nil"/>
            </w:tcBorders>
            <w:shd w:val="clear" w:color="auto" w:fill="auto"/>
            <w:noWrap/>
            <w:vAlign w:val="bottom"/>
            <w:hideMark/>
          </w:tcPr>
          <w:p w:rsidR="00524FD1" w:rsidRPr="00236BA5" w:rsidRDefault="00524FD1" w:rsidP="003A70CB">
            <w:pPr>
              <w:rPr>
                <w:rFonts w:ascii="Arial" w:hAnsi="Arial" w:cs="Arial"/>
                <w:b/>
                <w:bCs/>
                <w:sz w:val="14"/>
                <w:szCs w:val="14"/>
              </w:rPr>
            </w:pPr>
          </w:p>
        </w:tc>
        <w:tc>
          <w:tcPr>
            <w:tcW w:w="2198" w:type="dxa"/>
            <w:tcBorders>
              <w:top w:val="nil"/>
              <w:left w:val="nil"/>
              <w:bottom w:val="single" w:sz="4" w:space="0" w:color="auto"/>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Ontvangsten:</w:t>
            </w:r>
          </w:p>
        </w:tc>
        <w:tc>
          <w:tcPr>
            <w:tcW w:w="1412"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91</w:t>
            </w:r>
          </w:p>
        </w:tc>
        <w:tc>
          <w:tcPr>
            <w:tcW w:w="1252"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91</w:t>
            </w:r>
          </w:p>
        </w:tc>
        <w:tc>
          <w:tcPr>
            <w:tcW w:w="923"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923"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91</w:t>
            </w:r>
          </w:p>
        </w:tc>
        <w:tc>
          <w:tcPr>
            <w:tcW w:w="665"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single" w:sz="4" w:space="0" w:color="auto"/>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bl>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Toelichting</w:t>
      </w:r>
    </w:p>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 xml:space="preserve">2.1 Energie en bouwkwaliteit </w:t>
      </w:r>
    </w:p>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Subsidies</w:t>
      </w:r>
    </w:p>
    <w:p w:rsidR="00524FD1" w:rsidRDefault="00524FD1" w:rsidP="00524FD1">
      <w:pPr>
        <w:rPr>
          <w:rFonts w:ascii="Verdana" w:hAnsi="Verdana" w:cs="Arial"/>
          <w:i/>
          <w:sz w:val="18"/>
          <w:szCs w:val="18"/>
        </w:rPr>
      </w:pPr>
      <w:r w:rsidRPr="00AB4AC5">
        <w:rPr>
          <w:rFonts w:ascii="Verdana" w:hAnsi="Verdana" w:cs="Arial"/>
          <w:i/>
          <w:sz w:val="18"/>
          <w:szCs w:val="18"/>
        </w:rPr>
        <w:t>Beleidsprogramma Energiebesparing</w:t>
      </w:r>
    </w:p>
    <w:p w:rsidR="00524FD1" w:rsidRPr="009822A4" w:rsidRDefault="00524FD1" w:rsidP="00524FD1">
      <w:pPr>
        <w:rPr>
          <w:rFonts w:ascii="Verdana" w:hAnsi="Verdana" w:cs="Arial"/>
          <w:sz w:val="18"/>
          <w:szCs w:val="18"/>
        </w:rPr>
      </w:pPr>
      <w:r w:rsidRPr="009822A4">
        <w:rPr>
          <w:rFonts w:ascii="Verdana" w:hAnsi="Verdana" w:cs="Arial"/>
          <w:sz w:val="18"/>
          <w:szCs w:val="18"/>
        </w:rPr>
        <w:t xml:space="preserve">De middelen zijn binnen het artikel </w:t>
      </w:r>
      <w:proofErr w:type="spellStart"/>
      <w:r w:rsidRPr="009822A4">
        <w:rPr>
          <w:rFonts w:ascii="Verdana" w:hAnsi="Verdana" w:cs="Arial"/>
          <w:sz w:val="18"/>
          <w:szCs w:val="18"/>
        </w:rPr>
        <w:t>gerealloceerd</w:t>
      </w:r>
      <w:proofErr w:type="spellEnd"/>
      <w:r w:rsidRPr="009822A4">
        <w:rPr>
          <w:rFonts w:ascii="Verdana" w:hAnsi="Verdana" w:cs="Arial"/>
          <w:sz w:val="18"/>
          <w:szCs w:val="18"/>
        </w:rPr>
        <w:t xml:space="preserve"> na</w:t>
      </w:r>
      <w:r>
        <w:rPr>
          <w:rFonts w:ascii="Verdana" w:hAnsi="Verdana" w:cs="Arial"/>
          <w:sz w:val="18"/>
          <w:szCs w:val="18"/>
        </w:rPr>
        <w:t xml:space="preserve">ar de juiste regeling voor de </w:t>
      </w:r>
      <w:r w:rsidRPr="009822A4">
        <w:rPr>
          <w:rFonts w:ascii="Verdana" w:hAnsi="Verdana" w:cs="Arial"/>
          <w:sz w:val="18"/>
          <w:szCs w:val="18"/>
        </w:rPr>
        <w:t>uitvoering van de afspraken voor energiebesparing in de gebouwde omgeving</w:t>
      </w:r>
      <w:r>
        <w:rPr>
          <w:rFonts w:ascii="Verdana" w:hAnsi="Verdana" w:cs="Arial"/>
          <w:sz w:val="18"/>
          <w:szCs w:val="18"/>
        </w:rPr>
        <w:t xml:space="preserve"> en </w:t>
      </w:r>
      <w:r w:rsidRPr="009822A4">
        <w:rPr>
          <w:rFonts w:ascii="Verdana" w:hAnsi="Verdana" w:cs="Arial"/>
          <w:sz w:val="18"/>
          <w:szCs w:val="18"/>
        </w:rPr>
        <w:t>activiteiten  om te komen tot bijna-</w:t>
      </w:r>
      <w:proofErr w:type="spellStart"/>
      <w:r w:rsidRPr="009822A4">
        <w:rPr>
          <w:rFonts w:ascii="Verdana" w:hAnsi="Verdana" w:cs="Arial"/>
          <w:sz w:val="18"/>
          <w:szCs w:val="18"/>
        </w:rPr>
        <w:t>energieneutrale</w:t>
      </w:r>
      <w:proofErr w:type="spellEnd"/>
      <w:r w:rsidRPr="009822A4">
        <w:rPr>
          <w:rFonts w:ascii="Verdana" w:hAnsi="Verdana" w:cs="Arial"/>
          <w:sz w:val="18"/>
          <w:szCs w:val="18"/>
        </w:rPr>
        <w:t xml:space="preserve"> nieuwbouw vanaf 2020.</w:t>
      </w:r>
      <w:r>
        <w:rPr>
          <w:rFonts w:ascii="Verdana" w:hAnsi="Verdana" w:cs="Arial"/>
          <w:sz w:val="18"/>
          <w:szCs w:val="18"/>
        </w:rPr>
        <w:t xml:space="preserve"> Deze activiteiten bestaan onder andere uit subsidie voor energiebesparend wonen, helpdesk energielabel, subsidie energiesprong (in het kader van innovatie), subsidie nul op de meter woning en de subsidie in het kader van duurzaamheid ontwikkeling stad en regio.</w:t>
      </w:r>
    </w:p>
    <w:p w:rsidR="00524FD1" w:rsidRDefault="00524FD1" w:rsidP="00524FD1">
      <w:pPr>
        <w:rPr>
          <w:rFonts w:ascii="Verdana" w:hAnsi="Verdana" w:cs="Arial"/>
          <w:b/>
          <w:sz w:val="18"/>
          <w:szCs w:val="18"/>
        </w:rPr>
      </w:pPr>
    </w:p>
    <w:p w:rsidR="00524FD1" w:rsidRDefault="00524FD1" w:rsidP="00524FD1">
      <w:pPr>
        <w:rPr>
          <w:rFonts w:ascii="Verdana" w:hAnsi="Verdana" w:cs="Arial"/>
          <w:i/>
          <w:sz w:val="18"/>
          <w:szCs w:val="18"/>
        </w:rPr>
      </w:pPr>
      <w:r w:rsidRPr="0066406E">
        <w:rPr>
          <w:rFonts w:ascii="Verdana" w:hAnsi="Verdana" w:cs="Arial"/>
          <w:i/>
          <w:sz w:val="18"/>
          <w:szCs w:val="18"/>
        </w:rPr>
        <w:t>Energiebesparing koopsector</w:t>
      </w:r>
    </w:p>
    <w:p w:rsidR="00524FD1" w:rsidRPr="0066406E" w:rsidRDefault="00524FD1" w:rsidP="00524FD1">
      <w:pPr>
        <w:rPr>
          <w:rFonts w:ascii="Verdana" w:hAnsi="Verdana" w:cs="Arial"/>
          <w:sz w:val="18"/>
          <w:szCs w:val="18"/>
        </w:rPr>
      </w:pPr>
      <w:r w:rsidRPr="0066406E">
        <w:rPr>
          <w:rFonts w:ascii="Verdana" w:hAnsi="Verdana" w:cs="Arial"/>
          <w:sz w:val="18"/>
          <w:szCs w:val="18"/>
        </w:rPr>
        <w:t>In 2016 niet tot besteding gekomen middelen uit de subsidie energievoorziening eigen huis, blijven beschikbaar in 2017</w:t>
      </w:r>
      <w:r>
        <w:rPr>
          <w:rFonts w:ascii="Verdana" w:hAnsi="Verdana" w:cs="Arial"/>
          <w:sz w:val="18"/>
          <w:szCs w:val="18"/>
        </w:rPr>
        <w:t xml:space="preserve">. </w:t>
      </w:r>
    </w:p>
    <w:p w:rsidR="00524FD1" w:rsidRDefault="00524FD1" w:rsidP="00524FD1">
      <w:pPr>
        <w:rPr>
          <w:rFonts w:ascii="Verdana" w:hAnsi="Verdana" w:cs="Arial"/>
          <w:sz w:val="18"/>
          <w:szCs w:val="18"/>
        </w:rPr>
      </w:pPr>
    </w:p>
    <w:p w:rsidR="00524FD1" w:rsidRDefault="00524FD1" w:rsidP="00524FD1">
      <w:pPr>
        <w:rPr>
          <w:rFonts w:ascii="Verdana" w:hAnsi="Verdana" w:cs="Arial"/>
          <w:i/>
          <w:sz w:val="18"/>
          <w:szCs w:val="18"/>
        </w:rPr>
      </w:pPr>
      <w:r w:rsidRPr="00E523E4">
        <w:rPr>
          <w:rFonts w:ascii="Verdana" w:hAnsi="Verdana" w:cs="Arial"/>
          <w:i/>
          <w:sz w:val="18"/>
          <w:szCs w:val="18"/>
        </w:rPr>
        <w:t>Fonds duurzaam funderingsherstel</w:t>
      </w:r>
    </w:p>
    <w:p w:rsidR="00524FD1" w:rsidRDefault="00524FD1" w:rsidP="00524FD1">
      <w:pPr>
        <w:rPr>
          <w:rFonts w:ascii="Verdana" w:hAnsi="Verdana" w:cs="Arial"/>
          <w:sz w:val="18"/>
          <w:szCs w:val="18"/>
        </w:rPr>
      </w:pPr>
      <w:r w:rsidRPr="00E523E4">
        <w:rPr>
          <w:rFonts w:ascii="Verdana" w:hAnsi="Verdana" w:cs="Arial"/>
          <w:sz w:val="18"/>
          <w:szCs w:val="18"/>
        </w:rPr>
        <w:t>In 2016 niet tot besteding gekomen middelen uit het fonds duurzaam funderingsherstel, blijven beschikbaar in 2017</w:t>
      </w:r>
      <w:r>
        <w:rPr>
          <w:rFonts w:ascii="Verdana" w:hAnsi="Verdana" w:cs="Arial"/>
          <w:sz w:val="18"/>
          <w:szCs w:val="18"/>
        </w:rPr>
        <w:t xml:space="preserve">. </w:t>
      </w:r>
    </w:p>
    <w:p w:rsidR="00524FD1" w:rsidRDefault="00524FD1" w:rsidP="00524FD1">
      <w:pPr>
        <w:rPr>
          <w:rFonts w:ascii="Verdana" w:hAnsi="Verdana" w:cs="Arial"/>
          <w:sz w:val="18"/>
          <w:szCs w:val="18"/>
        </w:rPr>
      </w:pPr>
    </w:p>
    <w:p w:rsidR="00524FD1" w:rsidRPr="00005354" w:rsidRDefault="00524FD1" w:rsidP="00524FD1">
      <w:pPr>
        <w:rPr>
          <w:rFonts w:ascii="Verdana" w:hAnsi="Verdana" w:cs="Arial"/>
          <w:b/>
          <w:sz w:val="18"/>
          <w:szCs w:val="18"/>
        </w:rPr>
      </w:pPr>
      <w:r w:rsidRPr="006514C3">
        <w:rPr>
          <w:rFonts w:ascii="Verdana" w:hAnsi="Verdana" w:cs="Arial"/>
          <w:b/>
          <w:sz w:val="18"/>
          <w:szCs w:val="18"/>
        </w:rPr>
        <w:t>Bijdrage</w:t>
      </w:r>
      <w:r>
        <w:rPr>
          <w:rFonts w:ascii="Verdana" w:hAnsi="Verdana" w:cs="Arial"/>
          <w:b/>
          <w:sz w:val="18"/>
          <w:szCs w:val="18"/>
        </w:rPr>
        <w:t>n</w:t>
      </w:r>
      <w:r w:rsidRPr="006514C3">
        <w:rPr>
          <w:rFonts w:ascii="Verdana" w:hAnsi="Verdana" w:cs="Arial"/>
          <w:b/>
          <w:sz w:val="18"/>
          <w:szCs w:val="18"/>
        </w:rPr>
        <w:t xml:space="preserve"> aan agentschappen</w:t>
      </w:r>
    </w:p>
    <w:p w:rsidR="00524FD1" w:rsidRPr="00804953" w:rsidRDefault="00524FD1" w:rsidP="00524FD1">
      <w:pPr>
        <w:rPr>
          <w:rFonts w:ascii="Verdana" w:hAnsi="Verdana" w:cs="Arial"/>
          <w:i/>
          <w:sz w:val="18"/>
          <w:szCs w:val="18"/>
        </w:rPr>
      </w:pPr>
      <w:r w:rsidRPr="00804953">
        <w:rPr>
          <w:rFonts w:ascii="Verdana" w:hAnsi="Verdana" w:cs="Arial"/>
          <w:i/>
          <w:sz w:val="18"/>
          <w:szCs w:val="18"/>
        </w:rPr>
        <w:t>RVO Uitvoering energieakkoord</w:t>
      </w:r>
    </w:p>
    <w:p w:rsidR="00524FD1" w:rsidRPr="00804953" w:rsidRDefault="00524FD1" w:rsidP="00524FD1">
      <w:pPr>
        <w:rPr>
          <w:rFonts w:ascii="Verdana" w:hAnsi="Verdana" w:cs="Arial"/>
          <w:sz w:val="18"/>
          <w:szCs w:val="18"/>
        </w:rPr>
      </w:pPr>
      <w:r w:rsidRPr="00804953">
        <w:rPr>
          <w:rFonts w:ascii="Verdana" w:hAnsi="Verdana" w:cs="Arial"/>
          <w:sz w:val="18"/>
          <w:szCs w:val="18"/>
        </w:rPr>
        <w:t xml:space="preserve">Herverdeling van middelen ten behoeve van uitvoering van het energieakkoord. Middelen worden beschikbaar gesteld voor de jaaropdracht 2017 en uitfinanciering </w:t>
      </w:r>
      <w:r>
        <w:rPr>
          <w:rFonts w:ascii="Verdana" w:hAnsi="Verdana" w:cs="Arial"/>
          <w:sz w:val="18"/>
          <w:szCs w:val="18"/>
        </w:rPr>
        <w:t xml:space="preserve">van de </w:t>
      </w:r>
      <w:r w:rsidRPr="00804953">
        <w:rPr>
          <w:rFonts w:ascii="Verdana" w:hAnsi="Verdana" w:cs="Arial"/>
          <w:sz w:val="18"/>
          <w:szCs w:val="18"/>
        </w:rPr>
        <w:t xml:space="preserve">projectopdracht 2016 aan het RVO voor uitvoering van met name beheer en onderhoud van het systeem voor verkrijging van een definitief energielabel voor woningen op basis van de </w:t>
      </w:r>
      <w:proofErr w:type="spellStart"/>
      <w:r w:rsidRPr="00804953">
        <w:rPr>
          <w:rFonts w:ascii="Verdana" w:hAnsi="Verdana" w:cs="Arial"/>
          <w:sz w:val="18"/>
          <w:szCs w:val="18"/>
        </w:rPr>
        <w:t>herziene</w:t>
      </w:r>
      <w:proofErr w:type="spellEnd"/>
      <w:r w:rsidRPr="00804953">
        <w:rPr>
          <w:rFonts w:ascii="Verdana" w:hAnsi="Verdana" w:cs="Arial"/>
          <w:sz w:val="18"/>
          <w:szCs w:val="18"/>
        </w:rPr>
        <w:t xml:space="preserve"> Europese richtlijn energieprestatie van gebouwen.</w:t>
      </w:r>
    </w:p>
    <w:p w:rsidR="00524FD1" w:rsidRDefault="00524FD1" w:rsidP="00524FD1">
      <w:pPr>
        <w:rPr>
          <w:rFonts w:ascii="Verdana" w:hAnsi="Verdana" w:cs="Arial"/>
          <w:color w:val="000000"/>
          <w:sz w:val="18"/>
          <w:szCs w:val="18"/>
        </w:rPr>
      </w:pPr>
    </w:p>
    <w:p w:rsidR="00524FD1" w:rsidRPr="004A0681" w:rsidRDefault="00524FD1" w:rsidP="00524FD1">
      <w:pPr>
        <w:rPr>
          <w:rFonts w:ascii="Verdana" w:hAnsi="Verdana" w:cs="Arial"/>
          <w:b/>
          <w:color w:val="000000"/>
          <w:sz w:val="18"/>
          <w:szCs w:val="18"/>
        </w:rPr>
      </w:pPr>
      <w:r w:rsidRPr="004A0681">
        <w:rPr>
          <w:rFonts w:ascii="Verdana" w:hAnsi="Verdana" w:cs="Arial"/>
          <w:b/>
          <w:color w:val="000000"/>
          <w:sz w:val="18"/>
          <w:szCs w:val="18"/>
        </w:rPr>
        <w:t>Bijdrage</w:t>
      </w:r>
      <w:r>
        <w:rPr>
          <w:rFonts w:ascii="Verdana" w:hAnsi="Verdana" w:cs="Arial"/>
          <w:b/>
          <w:color w:val="000000"/>
          <w:sz w:val="18"/>
          <w:szCs w:val="18"/>
        </w:rPr>
        <w:t>n</w:t>
      </w:r>
      <w:r w:rsidRPr="004A0681">
        <w:rPr>
          <w:rFonts w:ascii="Verdana" w:hAnsi="Verdana" w:cs="Arial"/>
          <w:b/>
          <w:color w:val="000000"/>
          <w:sz w:val="18"/>
          <w:szCs w:val="18"/>
        </w:rPr>
        <w:t xml:space="preserve"> aan ZBO’s/</w:t>
      </w:r>
      <w:proofErr w:type="spellStart"/>
      <w:r w:rsidRPr="004A0681">
        <w:rPr>
          <w:rFonts w:ascii="Verdana" w:hAnsi="Verdana" w:cs="Arial"/>
          <w:b/>
          <w:color w:val="000000"/>
          <w:sz w:val="18"/>
          <w:szCs w:val="18"/>
        </w:rPr>
        <w:t>RWT’s</w:t>
      </w:r>
      <w:proofErr w:type="spellEnd"/>
      <w:r w:rsidRPr="004A0681">
        <w:rPr>
          <w:rFonts w:ascii="Verdana" w:hAnsi="Verdana" w:cs="Arial"/>
          <w:b/>
          <w:color w:val="000000"/>
          <w:sz w:val="18"/>
          <w:szCs w:val="18"/>
        </w:rPr>
        <w:t xml:space="preserve"> </w:t>
      </w:r>
    </w:p>
    <w:p w:rsidR="00524FD1" w:rsidRPr="004A0681" w:rsidRDefault="00524FD1" w:rsidP="00524FD1">
      <w:pPr>
        <w:rPr>
          <w:rFonts w:ascii="Verdana" w:hAnsi="Verdana" w:cs="Arial"/>
          <w:i/>
          <w:color w:val="000000"/>
          <w:sz w:val="18"/>
          <w:szCs w:val="18"/>
        </w:rPr>
      </w:pPr>
      <w:r w:rsidRPr="004A0681">
        <w:rPr>
          <w:rFonts w:ascii="Verdana" w:hAnsi="Verdana" w:cs="Arial"/>
          <w:i/>
          <w:color w:val="000000"/>
          <w:sz w:val="18"/>
          <w:szCs w:val="18"/>
        </w:rPr>
        <w:t>Toelatingsorganisatie</w:t>
      </w:r>
    </w:p>
    <w:p w:rsidR="00524FD1" w:rsidRDefault="00524FD1" w:rsidP="00524FD1">
      <w:pPr>
        <w:rPr>
          <w:rFonts w:ascii="Verdana" w:hAnsi="Verdana" w:cs="Arial"/>
          <w:color w:val="222222"/>
          <w:sz w:val="18"/>
          <w:szCs w:val="18"/>
        </w:rPr>
      </w:pPr>
      <w:r w:rsidRPr="004A0681">
        <w:rPr>
          <w:rFonts w:ascii="Verdana" w:hAnsi="Verdana" w:cs="Arial"/>
          <w:color w:val="222222"/>
          <w:sz w:val="18"/>
          <w:szCs w:val="18"/>
        </w:rPr>
        <w:t>Voor het beheer van de instrumenten van kwaliteitsborging van</w:t>
      </w:r>
      <w:r>
        <w:rPr>
          <w:rFonts w:ascii="Verdana" w:hAnsi="Verdana" w:cs="Arial"/>
          <w:color w:val="222222"/>
          <w:sz w:val="18"/>
          <w:szCs w:val="18"/>
        </w:rPr>
        <w:t xml:space="preserve"> bouwwerken</w:t>
      </w:r>
      <w:r w:rsidRPr="004A0681">
        <w:rPr>
          <w:rFonts w:ascii="Verdana" w:hAnsi="Verdana" w:cs="Arial"/>
          <w:color w:val="222222"/>
          <w:sz w:val="18"/>
          <w:szCs w:val="18"/>
        </w:rPr>
        <w:t xml:space="preserve"> worden middelen toegevoegd aan </w:t>
      </w:r>
      <w:r>
        <w:rPr>
          <w:rFonts w:ascii="Verdana" w:hAnsi="Verdana" w:cs="Arial"/>
          <w:color w:val="222222"/>
          <w:sz w:val="18"/>
          <w:szCs w:val="18"/>
        </w:rPr>
        <w:t xml:space="preserve">voor dit doel op te richten zelfstandige bestuursorganisatie. </w:t>
      </w:r>
      <w:r w:rsidRPr="004A0681">
        <w:rPr>
          <w:rFonts w:ascii="Verdana" w:hAnsi="Verdana" w:cs="Arial"/>
          <w:color w:val="222222"/>
          <w:sz w:val="18"/>
          <w:szCs w:val="18"/>
        </w:rPr>
        <w:t xml:space="preserve"> </w:t>
      </w:r>
      <w:r w:rsidRPr="00AE2DDD">
        <w:rPr>
          <w:szCs w:val="18"/>
        </w:rPr>
        <w:t xml:space="preserve"> </w:t>
      </w:r>
    </w:p>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2.2 Woningbouwproductie</w:t>
      </w:r>
    </w:p>
    <w:p w:rsidR="00524FD1" w:rsidRDefault="00524FD1" w:rsidP="00524FD1">
      <w:pPr>
        <w:rPr>
          <w:rFonts w:ascii="Verdana" w:hAnsi="Verdana" w:cs="Arial"/>
          <w:b/>
          <w:color w:val="000000"/>
          <w:sz w:val="18"/>
          <w:szCs w:val="18"/>
        </w:rPr>
      </w:pPr>
    </w:p>
    <w:p w:rsidR="00524FD1" w:rsidRPr="004A0681" w:rsidRDefault="00524FD1" w:rsidP="00524FD1">
      <w:pPr>
        <w:rPr>
          <w:rFonts w:ascii="Verdana" w:hAnsi="Verdana" w:cs="Arial"/>
          <w:b/>
          <w:color w:val="000000"/>
          <w:sz w:val="18"/>
          <w:szCs w:val="18"/>
        </w:rPr>
      </w:pPr>
      <w:r w:rsidRPr="004A0681">
        <w:rPr>
          <w:rFonts w:ascii="Verdana" w:hAnsi="Verdana" w:cs="Arial"/>
          <w:b/>
          <w:color w:val="000000"/>
          <w:sz w:val="18"/>
          <w:szCs w:val="18"/>
        </w:rPr>
        <w:t>Bijdragen aan agentschappen</w:t>
      </w:r>
    </w:p>
    <w:p w:rsidR="00524FD1" w:rsidRDefault="00524FD1" w:rsidP="00524FD1">
      <w:pPr>
        <w:rPr>
          <w:rFonts w:ascii="Verdana" w:hAnsi="Verdana" w:cs="Arial"/>
          <w:i/>
          <w:color w:val="000000"/>
          <w:sz w:val="18"/>
          <w:szCs w:val="18"/>
        </w:rPr>
      </w:pPr>
      <w:r w:rsidRPr="00D862FF">
        <w:rPr>
          <w:rFonts w:ascii="Verdana" w:hAnsi="Verdana" w:cs="Arial"/>
          <w:i/>
          <w:color w:val="000000"/>
          <w:sz w:val="18"/>
          <w:szCs w:val="18"/>
        </w:rPr>
        <w:t>RVO Beleidsprogramma Woningbouw</w:t>
      </w:r>
    </w:p>
    <w:p w:rsidR="00524FD1" w:rsidRPr="00804953" w:rsidRDefault="00524FD1" w:rsidP="00524FD1">
      <w:pPr>
        <w:rPr>
          <w:rFonts w:ascii="Verdana" w:hAnsi="Verdana" w:cs="Arial"/>
          <w:color w:val="000000"/>
          <w:sz w:val="18"/>
          <w:szCs w:val="18"/>
        </w:rPr>
      </w:pPr>
      <w:r w:rsidRPr="00804953">
        <w:rPr>
          <w:rFonts w:ascii="Verdana" w:hAnsi="Verdana" w:cs="Arial"/>
          <w:color w:val="000000"/>
          <w:sz w:val="18"/>
          <w:szCs w:val="18"/>
        </w:rPr>
        <w:t>Betreft de uitgaven voor de uitvoering van woningmarkt opdrachten aan het RVO op het gebied van energiebesparing in de gebouwde omgeving, woningbouw en kwaliteit van de woon- en leefomgeving. Het programma behelst kennisverspreiding, beleidsonderbouwing en uitvoering van subsidieregelingen over de hele breedte van het wonen- en bouwen beleid.</w:t>
      </w:r>
    </w:p>
    <w:p w:rsidR="00524FD1" w:rsidRPr="00D862FF" w:rsidRDefault="00524FD1" w:rsidP="00524FD1">
      <w:pPr>
        <w:rPr>
          <w:rFonts w:ascii="Verdana" w:hAnsi="Verdana" w:cs="Arial"/>
          <w:color w:val="000000"/>
          <w:sz w:val="18"/>
          <w:szCs w:val="18"/>
        </w:rPr>
      </w:pPr>
    </w:p>
    <w:p w:rsidR="00524FD1" w:rsidRPr="00EB4941" w:rsidRDefault="00524FD1" w:rsidP="00524FD1">
      <w:pPr>
        <w:rPr>
          <w:rFonts w:ascii="Verdana" w:hAnsi="Verdana" w:cs="Arial"/>
          <w:b/>
          <w:sz w:val="18"/>
          <w:szCs w:val="18"/>
        </w:rPr>
      </w:pPr>
      <w:r w:rsidRPr="00EB4941">
        <w:rPr>
          <w:rFonts w:ascii="Verdana" w:hAnsi="Verdana" w:cs="Arial"/>
          <w:b/>
          <w:sz w:val="18"/>
          <w:szCs w:val="18"/>
        </w:rPr>
        <w:t>2.4 Energiebesparing verhuurders</w:t>
      </w:r>
    </w:p>
    <w:p w:rsidR="00524FD1" w:rsidRPr="00EB4941" w:rsidRDefault="00524FD1" w:rsidP="00524FD1">
      <w:pPr>
        <w:rPr>
          <w:rFonts w:ascii="Verdana" w:hAnsi="Verdana" w:cs="Arial"/>
          <w:b/>
          <w:sz w:val="18"/>
          <w:szCs w:val="18"/>
        </w:rPr>
      </w:pPr>
    </w:p>
    <w:p w:rsidR="00524FD1" w:rsidRPr="00EB4941" w:rsidRDefault="00524FD1" w:rsidP="00524FD1">
      <w:pPr>
        <w:rPr>
          <w:rFonts w:ascii="Verdana" w:hAnsi="Verdana" w:cs="Arial"/>
          <w:b/>
          <w:sz w:val="18"/>
          <w:szCs w:val="18"/>
        </w:rPr>
      </w:pPr>
      <w:r w:rsidRPr="00EB4941">
        <w:rPr>
          <w:rFonts w:ascii="Verdana" w:hAnsi="Verdana" w:cs="Arial"/>
          <w:b/>
          <w:sz w:val="18"/>
          <w:szCs w:val="18"/>
        </w:rPr>
        <w:t>Leningen</w:t>
      </w:r>
    </w:p>
    <w:p w:rsidR="00524FD1" w:rsidRPr="00DA5C5C" w:rsidRDefault="00524FD1" w:rsidP="00524FD1">
      <w:pPr>
        <w:rPr>
          <w:rFonts w:ascii="Verdana" w:hAnsi="Verdana" w:cs="Arial"/>
          <w:i/>
          <w:sz w:val="18"/>
          <w:szCs w:val="18"/>
        </w:rPr>
      </w:pPr>
      <w:proofErr w:type="spellStart"/>
      <w:r w:rsidRPr="00EB4941">
        <w:rPr>
          <w:rFonts w:ascii="Verdana" w:hAnsi="Verdana" w:cs="Arial"/>
          <w:i/>
          <w:sz w:val="18"/>
          <w:szCs w:val="18"/>
        </w:rPr>
        <w:t>Revolverend</w:t>
      </w:r>
      <w:proofErr w:type="spellEnd"/>
      <w:r w:rsidRPr="00EB4941">
        <w:rPr>
          <w:rFonts w:ascii="Verdana" w:hAnsi="Verdana" w:cs="Arial"/>
          <w:i/>
          <w:sz w:val="18"/>
          <w:szCs w:val="18"/>
        </w:rPr>
        <w:t xml:space="preserve"> Fonds Energiebesparing verhuurders</w:t>
      </w:r>
    </w:p>
    <w:p w:rsidR="00524FD1" w:rsidRDefault="00524FD1" w:rsidP="00524FD1">
      <w:pPr>
        <w:rPr>
          <w:rFonts w:ascii="Verdana" w:hAnsi="Verdana" w:cs="Arial"/>
          <w:b/>
          <w:sz w:val="18"/>
          <w:szCs w:val="18"/>
        </w:rPr>
      </w:pPr>
      <w:r>
        <w:rPr>
          <w:rFonts w:ascii="Verdana" w:hAnsi="Verdana" w:cs="Arial"/>
          <w:sz w:val="18"/>
          <w:szCs w:val="18"/>
        </w:rPr>
        <w:t xml:space="preserve">Het beschikbare budget </w:t>
      </w:r>
      <w:r w:rsidRPr="00584944">
        <w:rPr>
          <w:rFonts w:ascii="Verdana" w:hAnsi="Verdana" w:cs="Arial"/>
          <w:sz w:val="18"/>
          <w:szCs w:val="18"/>
        </w:rPr>
        <w:t xml:space="preserve">voor het </w:t>
      </w:r>
      <w:proofErr w:type="spellStart"/>
      <w:r w:rsidRPr="00584944">
        <w:rPr>
          <w:rFonts w:ascii="Verdana" w:hAnsi="Verdana" w:cs="Arial"/>
          <w:sz w:val="18"/>
          <w:szCs w:val="18"/>
        </w:rPr>
        <w:t>Revolverend</w:t>
      </w:r>
      <w:proofErr w:type="spellEnd"/>
      <w:r w:rsidRPr="00584944">
        <w:rPr>
          <w:rFonts w:ascii="Verdana" w:hAnsi="Verdana" w:cs="Arial"/>
          <w:sz w:val="18"/>
          <w:szCs w:val="18"/>
        </w:rPr>
        <w:t xml:space="preserve"> fonds Energ</w:t>
      </w:r>
      <w:r>
        <w:rPr>
          <w:rFonts w:ascii="Verdana" w:hAnsi="Verdana" w:cs="Arial"/>
          <w:sz w:val="18"/>
          <w:szCs w:val="18"/>
        </w:rPr>
        <w:t xml:space="preserve">iebesparing Huursector ad € 73,2 mln. </w:t>
      </w:r>
      <w:r w:rsidRPr="00584944">
        <w:rPr>
          <w:rFonts w:ascii="Verdana" w:hAnsi="Verdana" w:cs="Arial"/>
          <w:sz w:val="18"/>
          <w:szCs w:val="18"/>
        </w:rPr>
        <w:t xml:space="preserve">is </w:t>
      </w:r>
      <w:r>
        <w:rPr>
          <w:rFonts w:ascii="Verdana" w:hAnsi="Verdana" w:cs="Arial"/>
          <w:sz w:val="18"/>
          <w:szCs w:val="18"/>
        </w:rPr>
        <w:t>in 2016 niet tot uitbetaling gekomen en is</w:t>
      </w:r>
      <w:r w:rsidRPr="00584944">
        <w:rPr>
          <w:rFonts w:ascii="Verdana" w:hAnsi="Verdana" w:cs="Arial"/>
          <w:sz w:val="18"/>
          <w:szCs w:val="18"/>
        </w:rPr>
        <w:t xml:space="preserve"> </w:t>
      </w:r>
      <w:r>
        <w:rPr>
          <w:rFonts w:ascii="Verdana" w:hAnsi="Verdana" w:cs="Arial"/>
          <w:sz w:val="18"/>
          <w:szCs w:val="18"/>
        </w:rPr>
        <w:t xml:space="preserve">beschikbaar in </w:t>
      </w:r>
      <w:r w:rsidRPr="00584944">
        <w:rPr>
          <w:rFonts w:ascii="Verdana" w:hAnsi="Verdana" w:cs="Arial"/>
          <w:sz w:val="18"/>
          <w:szCs w:val="18"/>
        </w:rPr>
        <w:t>201</w:t>
      </w:r>
      <w:r>
        <w:rPr>
          <w:rFonts w:ascii="Verdana" w:hAnsi="Verdana" w:cs="Arial"/>
          <w:sz w:val="18"/>
          <w:szCs w:val="18"/>
        </w:rPr>
        <w:t>7</w:t>
      </w:r>
      <w:r w:rsidRPr="00584944">
        <w:rPr>
          <w:rFonts w:ascii="Verdana" w:hAnsi="Verdana" w:cs="Arial"/>
          <w:sz w:val="18"/>
          <w:szCs w:val="18"/>
        </w:rPr>
        <w:t>.</w:t>
      </w:r>
    </w:p>
    <w:p w:rsidR="00524FD1" w:rsidRDefault="00524FD1" w:rsidP="00524FD1">
      <w:pPr>
        <w:rPr>
          <w:rFonts w:ascii="Verdana" w:hAnsi="Verdana" w:cs="Arial"/>
          <w:b/>
          <w:sz w:val="18"/>
          <w:szCs w:val="18"/>
        </w:rPr>
      </w:pPr>
      <w:r>
        <w:rPr>
          <w:rFonts w:ascii="Verdana" w:hAnsi="Verdana" w:cs="Arial"/>
          <w:b/>
          <w:sz w:val="18"/>
          <w:szCs w:val="18"/>
        </w:rPr>
        <w:br w:type="page"/>
      </w:r>
    </w:p>
    <w:p w:rsidR="00524FD1" w:rsidRDefault="00524FD1" w:rsidP="00524FD1">
      <w:pPr>
        <w:rPr>
          <w:rFonts w:ascii="Verdana" w:hAnsi="Verdana" w:cs="Arial"/>
          <w:b/>
          <w:sz w:val="18"/>
          <w:szCs w:val="18"/>
        </w:rPr>
      </w:pPr>
      <w:r>
        <w:rPr>
          <w:rFonts w:ascii="Verdana" w:hAnsi="Verdana" w:cs="Arial"/>
          <w:b/>
          <w:sz w:val="18"/>
          <w:szCs w:val="18"/>
        </w:rPr>
        <w:lastRenderedPageBreak/>
        <w:t>Beleidsartikel 3. Kwaliteit Rijksdienst</w:t>
      </w:r>
      <w:r w:rsidRPr="00C31127">
        <w:rPr>
          <w:rFonts w:ascii="Verdana" w:hAnsi="Verdana" w:cs="Arial"/>
          <w:b/>
          <w:bCs/>
          <w:sz w:val="18"/>
          <w:szCs w:val="18"/>
        </w:rPr>
        <w:tab/>
      </w:r>
    </w:p>
    <w:p w:rsidR="00524FD1" w:rsidRDefault="00524FD1" w:rsidP="00524FD1">
      <w:pPr>
        <w:rPr>
          <w:rFonts w:ascii="Verdana" w:hAnsi="Verdana" w:cs="Arial"/>
          <w:b/>
          <w:sz w:val="18"/>
          <w:szCs w:val="18"/>
        </w:rPr>
      </w:pPr>
    </w:p>
    <w:tbl>
      <w:tblPr>
        <w:tblW w:w="10620" w:type="dxa"/>
        <w:tblInd w:w="-762" w:type="dxa"/>
        <w:tblCellMar>
          <w:left w:w="70" w:type="dxa"/>
          <w:right w:w="70" w:type="dxa"/>
        </w:tblCellMar>
        <w:tblLook w:val="04A0" w:firstRow="1" w:lastRow="0" w:firstColumn="1" w:lastColumn="0" w:noHBand="0" w:noVBand="1"/>
      </w:tblPr>
      <w:tblGrid>
        <w:gridCol w:w="620"/>
        <w:gridCol w:w="1764"/>
        <w:gridCol w:w="1412"/>
        <w:gridCol w:w="1252"/>
        <w:gridCol w:w="1066"/>
        <w:gridCol w:w="923"/>
        <w:gridCol w:w="923"/>
        <w:gridCol w:w="665"/>
        <w:gridCol w:w="665"/>
        <w:gridCol w:w="665"/>
        <w:gridCol w:w="665"/>
      </w:tblGrid>
      <w:tr w:rsidR="00524FD1" w:rsidRPr="00236BA5" w:rsidTr="003A70CB">
        <w:trPr>
          <w:trHeight w:val="288"/>
        </w:trPr>
        <w:tc>
          <w:tcPr>
            <w:tcW w:w="10620" w:type="dxa"/>
            <w:gridSpan w:val="11"/>
            <w:tcBorders>
              <w:top w:val="single" w:sz="4" w:space="0" w:color="auto"/>
              <w:left w:val="single" w:sz="4" w:space="0" w:color="auto"/>
              <w:bottom w:val="nil"/>
              <w:right w:val="single" w:sz="4" w:space="0" w:color="auto"/>
            </w:tcBorders>
            <w:shd w:val="clear" w:color="000000" w:fill="000000"/>
            <w:vAlign w:val="bottom"/>
            <w:hideMark/>
          </w:tcPr>
          <w:p w:rsidR="00524FD1" w:rsidRPr="00236BA5" w:rsidRDefault="00524FD1" w:rsidP="003A70CB">
            <w:pPr>
              <w:rPr>
                <w:rFonts w:ascii="Arial" w:hAnsi="Arial" w:cs="Arial"/>
                <w:b/>
                <w:bCs/>
                <w:color w:val="FFFFFF"/>
                <w:sz w:val="14"/>
                <w:szCs w:val="14"/>
              </w:rPr>
            </w:pPr>
            <w:r w:rsidRPr="00236BA5">
              <w:rPr>
                <w:rFonts w:ascii="Arial" w:hAnsi="Arial" w:cs="Arial"/>
                <w:b/>
                <w:bCs/>
                <w:color w:val="FFFFFF"/>
                <w:sz w:val="14"/>
                <w:szCs w:val="14"/>
              </w:rPr>
              <w:t>Budgettaire gevolgen van beleid (bedragen x € 1.000)</w:t>
            </w:r>
          </w:p>
        </w:tc>
      </w:tr>
      <w:tr w:rsidR="00524FD1" w:rsidRPr="00236BA5" w:rsidTr="003A70CB">
        <w:trPr>
          <w:trHeight w:val="288"/>
        </w:trPr>
        <w:tc>
          <w:tcPr>
            <w:tcW w:w="10620" w:type="dxa"/>
            <w:gridSpan w:val="11"/>
            <w:tcBorders>
              <w:top w:val="nil"/>
              <w:left w:val="single" w:sz="4" w:space="0" w:color="auto"/>
              <w:bottom w:val="nil"/>
              <w:right w:val="single" w:sz="4" w:space="0" w:color="auto"/>
            </w:tcBorders>
            <w:shd w:val="clear" w:color="auto" w:fill="auto"/>
            <w:vAlign w:val="bottom"/>
            <w:hideMark/>
          </w:tcPr>
          <w:p w:rsidR="00524FD1" w:rsidRPr="00236BA5" w:rsidRDefault="00524FD1" w:rsidP="003A70CB">
            <w:pPr>
              <w:rPr>
                <w:rFonts w:ascii="Arial" w:hAnsi="Arial" w:cs="Arial"/>
                <w:color w:val="000000"/>
                <w:sz w:val="14"/>
                <w:szCs w:val="14"/>
              </w:rPr>
            </w:pPr>
          </w:p>
        </w:tc>
      </w:tr>
      <w:tr w:rsidR="00524FD1" w:rsidRPr="00236BA5" w:rsidTr="003A70CB">
        <w:trPr>
          <w:trHeight w:val="819"/>
        </w:trPr>
        <w:tc>
          <w:tcPr>
            <w:tcW w:w="620" w:type="dxa"/>
            <w:tcBorders>
              <w:top w:val="nil"/>
              <w:left w:val="single" w:sz="4" w:space="0" w:color="auto"/>
              <w:bottom w:val="single" w:sz="8" w:space="0" w:color="auto"/>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 </w:t>
            </w: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Ontwerpbegroting 2017</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 xml:space="preserve">Mutaties via </w:t>
            </w:r>
            <w:proofErr w:type="spellStart"/>
            <w:r w:rsidRPr="00236BA5">
              <w:rPr>
                <w:rFonts w:ascii="Arial" w:hAnsi="Arial" w:cs="Arial"/>
                <w:color w:val="000000"/>
                <w:sz w:val="14"/>
                <w:szCs w:val="14"/>
              </w:rPr>
              <w:t>NvW</w:t>
            </w:r>
            <w:proofErr w:type="spellEnd"/>
            <w:r w:rsidRPr="00236BA5">
              <w:rPr>
                <w:rFonts w:ascii="Arial" w:hAnsi="Arial" w:cs="Arial"/>
                <w:color w:val="000000"/>
                <w:sz w:val="14"/>
                <w:szCs w:val="14"/>
              </w:rPr>
              <w:t xml:space="preserve"> en amendementen</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Vastgestelde begroting 2017</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Mutaties 1e suppletoire begroting</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Stand 1e suppletoire begroting</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br/>
            </w:r>
            <w:r w:rsidRPr="00236BA5">
              <w:rPr>
                <w:rFonts w:ascii="Arial" w:hAnsi="Arial" w:cs="Arial"/>
                <w:color w:val="000000"/>
                <w:sz w:val="14"/>
                <w:szCs w:val="14"/>
              </w:rPr>
              <w:br/>
              <w:t>Mutatie</w:t>
            </w:r>
            <w:r w:rsidRPr="00236BA5">
              <w:rPr>
                <w:rFonts w:ascii="Arial" w:hAnsi="Arial" w:cs="Arial"/>
                <w:color w:val="000000"/>
                <w:sz w:val="14"/>
                <w:szCs w:val="14"/>
              </w:rPr>
              <w:br/>
              <w:t>2018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br/>
            </w:r>
            <w:r w:rsidRPr="00236BA5">
              <w:rPr>
                <w:rFonts w:ascii="Arial" w:hAnsi="Arial" w:cs="Arial"/>
                <w:color w:val="000000"/>
                <w:sz w:val="14"/>
                <w:szCs w:val="14"/>
              </w:rPr>
              <w:br/>
              <w:t>Mutatie</w:t>
            </w:r>
            <w:r w:rsidRPr="00236BA5">
              <w:rPr>
                <w:rFonts w:ascii="Arial" w:hAnsi="Arial" w:cs="Arial"/>
                <w:color w:val="000000"/>
                <w:sz w:val="14"/>
                <w:szCs w:val="14"/>
              </w:rPr>
              <w:br/>
              <w:t>2019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br/>
            </w:r>
            <w:r w:rsidRPr="00236BA5">
              <w:rPr>
                <w:rFonts w:ascii="Arial" w:hAnsi="Arial" w:cs="Arial"/>
                <w:color w:val="000000"/>
                <w:sz w:val="14"/>
                <w:szCs w:val="14"/>
              </w:rPr>
              <w:br/>
              <w:t>Mutatie</w:t>
            </w:r>
            <w:r w:rsidRPr="00236BA5">
              <w:rPr>
                <w:rFonts w:ascii="Arial" w:hAnsi="Arial" w:cs="Arial"/>
                <w:color w:val="000000"/>
                <w:sz w:val="14"/>
                <w:szCs w:val="14"/>
              </w:rPr>
              <w:br/>
              <w:t>2020</w:t>
            </w:r>
          </w:p>
        </w:tc>
        <w:tc>
          <w:tcPr>
            <w:tcW w:w="665" w:type="dxa"/>
            <w:tcBorders>
              <w:top w:val="nil"/>
              <w:left w:val="nil"/>
              <w:bottom w:val="single" w:sz="8" w:space="0" w:color="auto"/>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br/>
            </w:r>
            <w:r w:rsidRPr="00236BA5">
              <w:rPr>
                <w:rFonts w:ascii="Arial" w:hAnsi="Arial" w:cs="Arial"/>
                <w:color w:val="000000"/>
                <w:sz w:val="14"/>
                <w:szCs w:val="14"/>
              </w:rPr>
              <w:br/>
              <w:t>Mutatie</w:t>
            </w:r>
            <w:r w:rsidRPr="00236BA5">
              <w:rPr>
                <w:rFonts w:ascii="Arial" w:hAnsi="Arial" w:cs="Arial"/>
                <w:color w:val="000000"/>
                <w:sz w:val="14"/>
                <w:szCs w:val="14"/>
              </w:rPr>
              <w:br/>
              <w:t>2021</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sz w:val="14"/>
                <w:szCs w:val="14"/>
              </w:rPr>
            </w:pPr>
            <w:r w:rsidRPr="00236BA5">
              <w:rPr>
                <w:rFonts w:ascii="Arial" w:hAnsi="Arial" w:cs="Arial"/>
                <w:b/>
                <w:bCs/>
                <w:sz w:val="14"/>
                <w:szCs w:val="14"/>
              </w:rPr>
              <w:t>Art.</w:t>
            </w:r>
          </w:p>
        </w:tc>
        <w:tc>
          <w:tcPr>
            <w:tcW w:w="1764" w:type="dxa"/>
            <w:tcBorders>
              <w:top w:val="single" w:sz="8" w:space="0" w:color="000000"/>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Verplichtingen:</w:t>
            </w:r>
          </w:p>
        </w:tc>
        <w:tc>
          <w:tcPr>
            <w:tcW w:w="1412"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18.234</w:t>
            </w:r>
          </w:p>
        </w:tc>
        <w:tc>
          <w:tcPr>
            <w:tcW w:w="1252"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18.234</w:t>
            </w:r>
          </w:p>
        </w:tc>
        <w:tc>
          <w:tcPr>
            <w:tcW w:w="923"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32.550</w:t>
            </w:r>
          </w:p>
        </w:tc>
        <w:tc>
          <w:tcPr>
            <w:tcW w:w="923"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50.784</w:t>
            </w:r>
          </w:p>
        </w:tc>
        <w:tc>
          <w:tcPr>
            <w:tcW w:w="665"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noWrap/>
            <w:vAlign w:val="bottom"/>
            <w:hideMark/>
          </w:tcPr>
          <w:p w:rsidR="00524FD1" w:rsidRPr="00236BA5" w:rsidRDefault="00524FD1" w:rsidP="003A70CB">
            <w:pPr>
              <w:rPr>
                <w:rFonts w:ascii="Arial" w:hAnsi="Arial" w:cs="Arial"/>
                <w:sz w:val="14"/>
                <w:szCs w:val="14"/>
              </w:rPr>
            </w:pP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Uitgaven: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18.234</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18.234</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32.550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50.784</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420"/>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Waarvan juridisch verplicht (percentage)</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63%</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63%</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single" w:sz="4" w:space="0" w:color="auto"/>
            </w:tcBorders>
            <w:shd w:val="clear" w:color="auto" w:fill="auto"/>
            <w:noWrap/>
            <w:vAlign w:val="bottom"/>
            <w:hideMark/>
          </w:tcPr>
          <w:p w:rsidR="00524FD1" w:rsidRPr="00236BA5" w:rsidRDefault="00524FD1" w:rsidP="003A70CB">
            <w:pPr>
              <w:rPr>
                <w:rFonts w:ascii="Arial" w:hAnsi="Arial" w:cs="Arial"/>
                <w:b/>
                <w:bCs/>
                <w:sz w:val="14"/>
                <w:szCs w:val="14"/>
              </w:rPr>
            </w:pP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noWrap/>
            <w:vAlign w:val="bottom"/>
            <w:hideMark/>
          </w:tcPr>
          <w:p w:rsidR="00524FD1" w:rsidRPr="00236BA5" w:rsidRDefault="00524FD1" w:rsidP="003A70CB">
            <w:pPr>
              <w:rPr>
                <w:rFonts w:ascii="Arial" w:hAnsi="Arial" w:cs="Arial"/>
                <w:sz w:val="14"/>
                <w:szCs w:val="14"/>
              </w:rPr>
            </w:pP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3.1</w:t>
            </w: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Kwaliteit Rijksdienst</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18.234</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18.234</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32.550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50.784</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Subsidies</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3.600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3.600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3.600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Fysieke Werkomgeving Rijk</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200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Subsidie A&amp;O-fonds</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3.400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3.400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3.400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Opdrachten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7.669</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7.669</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2.740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10.409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Bedrijfsvoering Rijk</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7.669</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7.669</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2.740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10.409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Bijdragen aan agentschappen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6.965</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6.965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29.810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36.775</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roofErr w:type="spellStart"/>
            <w:r w:rsidRPr="00236BA5">
              <w:rPr>
                <w:rFonts w:ascii="Arial" w:hAnsi="Arial" w:cs="Arial"/>
                <w:color w:val="000000"/>
                <w:sz w:val="14"/>
                <w:szCs w:val="14"/>
              </w:rPr>
              <w:t>FMHaaglanden</w:t>
            </w:r>
            <w:proofErr w:type="spellEnd"/>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5.200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5.200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roofErr w:type="spellStart"/>
            <w:r w:rsidRPr="00236BA5">
              <w:rPr>
                <w:rFonts w:ascii="Arial" w:hAnsi="Arial" w:cs="Arial"/>
                <w:color w:val="000000"/>
                <w:sz w:val="14"/>
                <w:szCs w:val="14"/>
              </w:rPr>
              <w:t>Logius</w:t>
            </w:r>
            <w:proofErr w:type="spellEnd"/>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1.560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1.560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1.560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UBR</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7.200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7.200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UBR Arbeidsmarkt Communicatie</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5.405</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5.405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5.405</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P-</w:t>
            </w:r>
            <w:proofErr w:type="spellStart"/>
            <w:r w:rsidRPr="00236BA5">
              <w:rPr>
                <w:rFonts w:ascii="Arial" w:hAnsi="Arial" w:cs="Arial"/>
                <w:color w:val="000000"/>
                <w:sz w:val="14"/>
                <w:szCs w:val="14"/>
              </w:rPr>
              <w:t>Direkt</w:t>
            </w:r>
            <w:proofErr w:type="spellEnd"/>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2.210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2.210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SSC-ICT</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15.200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15.200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r>
      <w:tr w:rsidR="00524FD1" w:rsidRPr="00236BA5" w:rsidTr="003A70CB">
        <w:trPr>
          <w:trHeight w:val="249"/>
        </w:trPr>
        <w:tc>
          <w:tcPr>
            <w:tcW w:w="620" w:type="dxa"/>
            <w:tcBorders>
              <w:top w:val="nil"/>
              <w:left w:val="single" w:sz="4" w:space="0" w:color="auto"/>
              <w:bottom w:val="single" w:sz="4" w:space="0" w:color="auto"/>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1764" w:type="dxa"/>
            <w:tcBorders>
              <w:top w:val="nil"/>
              <w:left w:val="nil"/>
              <w:bottom w:val="single" w:sz="4" w:space="0" w:color="auto"/>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Ontvangsten:</w:t>
            </w:r>
          </w:p>
        </w:tc>
        <w:tc>
          <w:tcPr>
            <w:tcW w:w="1412"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252"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923"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89.454</w:t>
            </w:r>
          </w:p>
        </w:tc>
        <w:tc>
          <w:tcPr>
            <w:tcW w:w="923"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89.454</w:t>
            </w:r>
          </w:p>
        </w:tc>
        <w:tc>
          <w:tcPr>
            <w:tcW w:w="665"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single" w:sz="4" w:space="0" w:color="auto"/>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single" w:sz="4" w:space="0" w:color="auto"/>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bl>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Toelichting</w:t>
      </w:r>
    </w:p>
    <w:p w:rsidR="00524FD1" w:rsidRDefault="00524FD1" w:rsidP="00524FD1">
      <w:pPr>
        <w:rPr>
          <w:rFonts w:ascii="Verdana" w:hAnsi="Verdana" w:cs="Arial"/>
          <w:b/>
          <w:sz w:val="18"/>
          <w:szCs w:val="18"/>
        </w:rPr>
      </w:pPr>
    </w:p>
    <w:p w:rsidR="00524FD1" w:rsidRDefault="00524FD1" w:rsidP="00524FD1">
      <w:pPr>
        <w:rPr>
          <w:rFonts w:ascii="Verdana" w:hAnsi="Verdana" w:cs="Arial"/>
          <w:b/>
          <w:color w:val="000000"/>
          <w:sz w:val="18"/>
          <w:szCs w:val="18"/>
        </w:rPr>
      </w:pPr>
      <w:r>
        <w:rPr>
          <w:rFonts w:ascii="Verdana" w:hAnsi="Verdana" w:cs="Arial"/>
          <w:b/>
          <w:sz w:val="18"/>
          <w:szCs w:val="18"/>
        </w:rPr>
        <w:t xml:space="preserve">3.1 </w:t>
      </w:r>
      <w:r>
        <w:rPr>
          <w:rFonts w:ascii="Verdana" w:hAnsi="Verdana" w:cs="Arial"/>
          <w:b/>
          <w:color w:val="000000"/>
          <w:sz w:val="18"/>
          <w:szCs w:val="18"/>
        </w:rPr>
        <w:t>Kwaliteit Rijksdienst</w:t>
      </w:r>
    </w:p>
    <w:p w:rsidR="00524FD1" w:rsidRDefault="00524FD1" w:rsidP="00524FD1">
      <w:pPr>
        <w:rPr>
          <w:rFonts w:ascii="Verdana" w:hAnsi="Verdana" w:cs="Arial"/>
          <w:b/>
          <w:color w:val="000000"/>
          <w:sz w:val="18"/>
          <w:szCs w:val="18"/>
        </w:rPr>
      </w:pPr>
    </w:p>
    <w:p w:rsidR="00524FD1" w:rsidRDefault="00524FD1" w:rsidP="00524FD1">
      <w:pPr>
        <w:rPr>
          <w:rFonts w:ascii="Verdana" w:hAnsi="Verdana" w:cs="Arial"/>
          <w:b/>
          <w:color w:val="000000"/>
          <w:sz w:val="18"/>
          <w:szCs w:val="18"/>
        </w:rPr>
      </w:pPr>
      <w:r>
        <w:rPr>
          <w:rFonts w:ascii="Verdana" w:hAnsi="Verdana" w:cs="Arial"/>
          <w:b/>
          <w:color w:val="000000"/>
          <w:sz w:val="18"/>
          <w:szCs w:val="18"/>
        </w:rPr>
        <w:t>Opdrachten</w:t>
      </w:r>
    </w:p>
    <w:p w:rsidR="00524FD1" w:rsidRPr="00241996" w:rsidRDefault="00524FD1" w:rsidP="00524FD1">
      <w:pPr>
        <w:rPr>
          <w:rFonts w:ascii="Verdana" w:hAnsi="Verdana" w:cs="Arial"/>
          <w:i/>
          <w:sz w:val="18"/>
          <w:szCs w:val="18"/>
        </w:rPr>
      </w:pPr>
      <w:r w:rsidRPr="00241996">
        <w:rPr>
          <w:rFonts w:ascii="Verdana" w:hAnsi="Verdana" w:cs="Arial"/>
          <w:i/>
          <w:color w:val="000000"/>
          <w:sz w:val="18"/>
          <w:szCs w:val="18"/>
        </w:rPr>
        <w:t>Bedrijfsvoering Rijk</w:t>
      </w:r>
    </w:p>
    <w:p w:rsidR="00524FD1" w:rsidRPr="00241996" w:rsidRDefault="00524FD1" w:rsidP="00524FD1">
      <w:pPr>
        <w:rPr>
          <w:rFonts w:ascii="Verdana" w:hAnsi="Verdana" w:cs="Arial"/>
          <w:sz w:val="18"/>
          <w:szCs w:val="18"/>
        </w:rPr>
      </w:pPr>
      <w:r>
        <w:rPr>
          <w:rFonts w:ascii="Verdana" w:hAnsi="Verdana" w:cs="Arial"/>
          <w:sz w:val="18"/>
          <w:szCs w:val="18"/>
        </w:rPr>
        <w:t>BZK dient eerst diverse vorderingen ten behoeve van uitgaven aan Rijkskantoren in te stellen</w:t>
      </w:r>
      <w:r w:rsidRPr="00241996">
        <w:rPr>
          <w:rFonts w:ascii="Verdana" w:hAnsi="Verdana" w:cs="Arial"/>
          <w:sz w:val="18"/>
          <w:szCs w:val="18"/>
        </w:rPr>
        <w:t xml:space="preserve">, alvorens uitgaven te kunnen doen. Vandaar dat het ontvangstenbudget wordt verhoogd </w:t>
      </w:r>
      <w:r>
        <w:rPr>
          <w:rFonts w:ascii="Verdana" w:hAnsi="Verdana" w:cs="Arial"/>
          <w:sz w:val="18"/>
          <w:szCs w:val="18"/>
        </w:rPr>
        <w:t>om vervolgens het uitgavenbudget met</w:t>
      </w:r>
      <w:r w:rsidRPr="00241996">
        <w:rPr>
          <w:rFonts w:ascii="Verdana" w:hAnsi="Verdana" w:cs="Arial"/>
          <w:sz w:val="18"/>
          <w:szCs w:val="18"/>
        </w:rPr>
        <w:t xml:space="preserve"> eenzelfde bedrag</w:t>
      </w:r>
      <w:r>
        <w:rPr>
          <w:rFonts w:ascii="Verdana" w:hAnsi="Verdana" w:cs="Arial"/>
          <w:sz w:val="18"/>
          <w:szCs w:val="18"/>
        </w:rPr>
        <w:t xml:space="preserve"> te verhogen</w:t>
      </w:r>
      <w:r w:rsidRPr="00241996">
        <w:rPr>
          <w:rFonts w:ascii="Verdana" w:hAnsi="Verdana" w:cs="Arial"/>
          <w:sz w:val="18"/>
          <w:szCs w:val="18"/>
        </w:rPr>
        <w:t xml:space="preserve">. </w:t>
      </w:r>
    </w:p>
    <w:p w:rsidR="00524FD1" w:rsidRDefault="00524FD1" w:rsidP="00524FD1">
      <w:pPr>
        <w:rPr>
          <w:rFonts w:ascii="Verdana" w:hAnsi="Verdana" w:cs="Arial"/>
          <w:b/>
          <w:color w:val="000000"/>
          <w:sz w:val="18"/>
          <w:szCs w:val="18"/>
        </w:rPr>
      </w:pPr>
    </w:p>
    <w:p w:rsidR="00524FD1" w:rsidRDefault="00524FD1" w:rsidP="00524FD1">
      <w:pPr>
        <w:rPr>
          <w:rFonts w:ascii="Verdana" w:hAnsi="Verdana" w:cs="Arial"/>
          <w:b/>
          <w:color w:val="000000"/>
          <w:sz w:val="18"/>
          <w:szCs w:val="18"/>
        </w:rPr>
      </w:pPr>
      <w:r>
        <w:rPr>
          <w:rFonts w:ascii="Verdana" w:hAnsi="Verdana" w:cs="Arial"/>
          <w:b/>
          <w:color w:val="000000"/>
          <w:sz w:val="18"/>
          <w:szCs w:val="18"/>
        </w:rPr>
        <w:t>Bijdragen aan agentschappen</w:t>
      </w:r>
    </w:p>
    <w:p w:rsidR="00524FD1" w:rsidRPr="00730069" w:rsidRDefault="00524FD1" w:rsidP="00524FD1">
      <w:pPr>
        <w:rPr>
          <w:rFonts w:ascii="Verdana" w:hAnsi="Verdana" w:cs="Arial"/>
          <w:sz w:val="18"/>
          <w:szCs w:val="18"/>
        </w:rPr>
      </w:pPr>
      <w:r>
        <w:rPr>
          <w:rFonts w:ascii="Verdana" w:hAnsi="Verdana" w:cs="Arial"/>
          <w:sz w:val="18"/>
          <w:szCs w:val="18"/>
        </w:rPr>
        <w:t>Conform de Regeling Agentschappen is BZK als eigenaar</w:t>
      </w:r>
      <w:r w:rsidRPr="00730069">
        <w:rPr>
          <w:rFonts w:ascii="Verdana" w:hAnsi="Verdana" w:cs="Arial"/>
          <w:sz w:val="18"/>
          <w:szCs w:val="18"/>
        </w:rPr>
        <w:t xml:space="preserve"> verplicht om het negatieve eigen vermogen van UBR (€ 7,2 mln</w:t>
      </w:r>
      <w:r>
        <w:rPr>
          <w:rFonts w:ascii="Verdana" w:hAnsi="Verdana" w:cs="Arial"/>
          <w:sz w:val="18"/>
          <w:szCs w:val="18"/>
        </w:rPr>
        <w:t>.</w:t>
      </w:r>
      <w:r w:rsidRPr="00730069">
        <w:rPr>
          <w:rFonts w:ascii="Verdana" w:hAnsi="Verdana" w:cs="Arial"/>
          <w:sz w:val="18"/>
          <w:szCs w:val="18"/>
        </w:rPr>
        <w:t>), P-</w:t>
      </w:r>
      <w:proofErr w:type="spellStart"/>
      <w:r w:rsidRPr="00730069">
        <w:rPr>
          <w:rFonts w:ascii="Verdana" w:hAnsi="Verdana" w:cs="Arial"/>
          <w:sz w:val="18"/>
          <w:szCs w:val="18"/>
        </w:rPr>
        <w:t>Direkt</w:t>
      </w:r>
      <w:proofErr w:type="spellEnd"/>
      <w:r w:rsidRPr="00730069">
        <w:rPr>
          <w:rFonts w:ascii="Verdana" w:hAnsi="Verdana" w:cs="Arial"/>
          <w:sz w:val="18"/>
          <w:szCs w:val="18"/>
        </w:rPr>
        <w:t xml:space="preserve"> (€ 0,8 mln</w:t>
      </w:r>
      <w:r>
        <w:rPr>
          <w:rFonts w:ascii="Verdana" w:hAnsi="Verdana" w:cs="Arial"/>
          <w:sz w:val="18"/>
          <w:szCs w:val="18"/>
        </w:rPr>
        <w:t>.</w:t>
      </w:r>
      <w:r w:rsidRPr="00730069">
        <w:rPr>
          <w:rFonts w:ascii="Verdana" w:hAnsi="Verdana" w:cs="Arial"/>
          <w:sz w:val="18"/>
          <w:szCs w:val="18"/>
        </w:rPr>
        <w:t xml:space="preserve">) </w:t>
      </w:r>
      <w:r>
        <w:rPr>
          <w:rFonts w:ascii="Verdana" w:hAnsi="Verdana" w:cs="Arial"/>
          <w:sz w:val="18"/>
          <w:szCs w:val="18"/>
        </w:rPr>
        <w:t xml:space="preserve">en </w:t>
      </w:r>
      <w:r w:rsidRPr="00730069">
        <w:rPr>
          <w:rFonts w:ascii="Verdana" w:hAnsi="Verdana" w:cs="Arial"/>
          <w:sz w:val="18"/>
          <w:szCs w:val="18"/>
        </w:rPr>
        <w:t>SSC-ICT (€ 15,2 mln</w:t>
      </w:r>
      <w:r>
        <w:rPr>
          <w:rFonts w:ascii="Verdana" w:hAnsi="Verdana" w:cs="Arial"/>
          <w:sz w:val="18"/>
          <w:szCs w:val="18"/>
        </w:rPr>
        <w:t>.</w:t>
      </w:r>
      <w:r w:rsidRPr="00730069">
        <w:rPr>
          <w:rFonts w:ascii="Verdana" w:hAnsi="Verdana" w:cs="Arial"/>
          <w:sz w:val="18"/>
          <w:szCs w:val="18"/>
        </w:rPr>
        <w:t xml:space="preserve">) aan te zuiveren tot nul. Conform </w:t>
      </w:r>
      <w:r>
        <w:rPr>
          <w:rFonts w:ascii="Verdana" w:hAnsi="Verdana" w:cs="Arial"/>
          <w:sz w:val="18"/>
          <w:szCs w:val="18"/>
        </w:rPr>
        <w:t xml:space="preserve">interdepartementale afspraken </w:t>
      </w:r>
      <w:r w:rsidRPr="00730069">
        <w:rPr>
          <w:rFonts w:ascii="Verdana" w:hAnsi="Verdana" w:cs="Arial"/>
          <w:sz w:val="18"/>
          <w:szCs w:val="18"/>
        </w:rPr>
        <w:t xml:space="preserve">wordt het surplus </w:t>
      </w:r>
      <w:r>
        <w:rPr>
          <w:rFonts w:ascii="Verdana" w:hAnsi="Verdana" w:cs="Arial"/>
          <w:sz w:val="18"/>
          <w:szCs w:val="18"/>
        </w:rPr>
        <w:t xml:space="preserve">eigen vermogen van het RVB en FMH </w:t>
      </w:r>
      <w:r w:rsidRPr="00730069">
        <w:rPr>
          <w:rFonts w:ascii="Verdana" w:hAnsi="Verdana" w:cs="Arial"/>
          <w:sz w:val="18"/>
          <w:szCs w:val="18"/>
        </w:rPr>
        <w:t xml:space="preserve">naar rato benut als dekking voor de bijstorting van het negatieve eigen vermogen. </w:t>
      </w:r>
    </w:p>
    <w:p w:rsidR="00524FD1" w:rsidRPr="00730069" w:rsidRDefault="00524FD1" w:rsidP="00524FD1">
      <w:pPr>
        <w:rPr>
          <w:rFonts w:ascii="Verdana" w:hAnsi="Verdana" w:cs="Arial"/>
          <w:sz w:val="18"/>
          <w:szCs w:val="18"/>
        </w:rPr>
      </w:pPr>
      <w:r>
        <w:rPr>
          <w:rFonts w:ascii="Verdana" w:hAnsi="Verdana" w:cs="Arial"/>
          <w:sz w:val="18"/>
          <w:szCs w:val="18"/>
        </w:rPr>
        <w:t>Tevens wordt h</w:t>
      </w:r>
      <w:r w:rsidRPr="00730069">
        <w:rPr>
          <w:rFonts w:ascii="Verdana" w:hAnsi="Verdana" w:cs="Arial"/>
          <w:sz w:val="18"/>
          <w:szCs w:val="18"/>
        </w:rPr>
        <w:t>et eigen vermogen van P-</w:t>
      </w:r>
      <w:proofErr w:type="spellStart"/>
      <w:r w:rsidRPr="00730069">
        <w:rPr>
          <w:rFonts w:ascii="Verdana" w:hAnsi="Verdana" w:cs="Arial"/>
          <w:sz w:val="18"/>
          <w:szCs w:val="18"/>
        </w:rPr>
        <w:t>Direkt</w:t>
      </w:r>
      <w:proofErr w:type="spellEnd"/>
      <w:r>
        <w:rPr>
          <w:rFonts w:ascii="Verdana" w:hAnsi="Verdana" w:cs="Arial"/>
          <w:sz w:val="18"/>
          <w:szCs w:val="18"/>
        </w:rPr>
        <w:t xml:space="preserve"> </w:t>
      </w:r>
      <w:r w:rsidRPr="00730069">
        <w:rPr>
          <w:rFonts w:ascii="Verdana" w:hAnsi="Verdana" w:cs="Arial"/>
          <w:sz w:val="18"/>
          <w:szCs w:val="18"/>
        </w:rPr>
        <w:t xml:space="preserve">aangevuld met € 1,4 mln. </w:t>
      </w:r>
      <w:r>
        <w:rPr>
          <w:rFonts w:ascii="Verdana" w:hAnsi="Verdana" w:cs="Arial"/>
          <w:sz w:val="18"/>
          <w:szCs w:val="18"/>
        </w:rPr>
        <w:t xml:space="preserve">conform afspraak uit het </w:t>
      </w:r>
      <w:proofErr w:type="spellStart"/>
      <w:r>
        <w:rPr>
          <w:rFonts w:ascii="Verdana" w:hAnsi="Verdana" w:cs="Arial"/>
          <w:sz w:val="18"/>
          <w:szCs w:val="18"/>
        </w:rPr>
        <w:t>bestuursoverleg</w:t>
      </w:r>
      <w:proofErr w:type="spellEnd"/>
      <w:r>
        <w:rPr>
          <w:rFonts w:ascii="Verdana" w:hAnsi="Verdana" w:cs="Arial"/>
          <w:sz w:val="18"/>
          <w:szCs w:val="18"/>
        </w:rPr>
        <w:t xml:space="preserve"> van december 2016.</w:t>
      </w:r>
      <w:r w:rsidRPr="00730069">
        <w:rPr>
          <w:rFonts w:ascii="Verdana" w:hAnsi="Verdana" w:cs="Arial"/>
          <w:sz w:val="18"/>
          <w:szCs w:val="18"/>
        </w:rPr>
        <w:t xml:space="preserve"> </w:t>
      </w:r>
    </w:p>
    <w:p w:rsidR="00524FD1" w:rsidRDefault="00524FD1" w:rsidP="00524FD1">
      <w:pPr>
        <w:rPr>
          <w:rFonts w:ascii="Verdana" w:hAnsi="Verdana" w:cs="Arial"/>
          <w:b/>
          <w:color w:val="000000"/>
          <w:sz w:val="18"/>
          <w:szCs w:val="18"/>
        </w:rPr>
      </w:pPr>
    </w:p>
    <w:p w:rsidR="00524FD1" w:rsidRDefault="00524FD1" w:rsidP="00524FD1">
      <w:pPr>
        <w:rPr>
          <w:rFonts w:ascii="Verdana" w:hAnsi="Verdana" w:cs="Arial"/>
          <w:b/>
          <w:color w:val="000000"/>
          <w:sz w:val="18"/>
          <w:szCs w:val="18"/>
        </w:rPr>
      </w:pPr>
      <w:r>
        <w:rPr>
          <w:rFonts w:ascii="Verdana" w:hAnsi="Verdana" w:cs="Arial"/>
          <w:b/>
          <w:color w:val="000000"/>
          <w:sz w:val="18"/>
          <w:szCs w:val="18"/>
        </w:rPr>
        <w:t>Ontvangsten</w:t>
      </w:r>
    </w:p>
    <w:p w:rsidR="00524FD1" w:rsidRDefault="00524FD1" w:rsidP="00524FD1">
      <w:pPr>
        <w:spacing w:line="240" w:lineRule="atLeast"/>
        <w:rPr>
          <w:rFonts w:ascii="Verdana" w:hAnsi="Verdana" w:cs="Arial"/>
          <w:sz w:val="18"/>
          <w:szCs w:val="18"/>
        </w:rPr>
      </w:pPr>
      <w:r>
        <w:rPr>
          <w:rFonts w:ascii="Verdana" w:hAnsi="Verdana"/>
          <w:sz w:val="18"/>
          <w:szCs w:val="18"/>
        </w:rPr>
        <w:t xml:space="preserve">Conform de Regeling Agentschappen dient het eigen vermogen van een agentschap binnen de daarvoor geldende bandbreedte (tussen nihil en 5% van de omzet) te worden gebracht. </w:t>
      </w:r>
      <w:r w:rsidRPr="00730069">
        <w:rPr>
          <w:rFonts w:ascii="Verdana" w:hAnsi="Verdana" w:cs="Arial"/>
          <w:sz w:val="18"/>
          <w:szCs w:val="18"/>
        </w:rPr>
        <w:t>Conform de</w:t>
      </w:r>
      <w:r>
        <w:rPr>
          <w:rFonts w:ascii="Verdana" w:hAnsi="Verdana" w:cs="Arial"/>
          <w:sz w:val="18"/>
          <w:szCs w:val="18"/>
        </w:rPr>
        <w:t>ze regeling</w:t>
      </w:r>
      <w:r w:rsidRPr="00730069">
        <w:rPr>
          <w:rFonts w:ascii="Verdana" w:hAnsi="Verdana" w:cs="Arial"/>
          <w:sz w:val="18"/>
          <w:szCs w:val="18"/>
        </w:rPr>
        <w:t xml:space="preserve"> </w:t>
      </w:r>
      <w:r>
        <w:rPr>
          <w:rFonts w:ascii="Verdana" w:hAnsi="Verdana" w:cs="Arial"/>
          <w:sz w:val="18"/>
          <w:szCs w:val="18"/>
        </w:rPr>
        <w:t xml:space="preserve">wordt </w:t>
      </w:r>
      <w:r w:rsidRPr="00730069">
        <w:rPr>
          <w:rFonts w:ascii="Verdana" w:hAnsi="Verdana" w:cs="Arial"/>
          <w:sz w:val="18"/>
          <w:szCs w:val="18"/>
        </w:rPr>
        <w:t>bij 1e suppletoire begrot</w:t>
      </w:r>
      <w:r>
        <w:rPr>
          <w:rFonts w:ascii="Verdana" w:hAnsi="Verdana" w:cs="Arial"/>
          <w:sz w:val="18"/>
          <w:szCs w:val="18"/>
        </w:rPr>
        <w:t>ing het surplus</w:t>
      </w:r>
      <w:r w:rsidRPr="00730069">
        <w:rPr>
          <w:rFonts w:ascii="Verdana" w:hAnsi="Verdana" w:cs="Arial"/>
          <w:sz w:val="18"/>
          <w:szCs w:val="18"/>
        </w:rPr>
        <w:t xml:space="preserve"> eigen vermogen </w:t>
      </w:r>
      <w:r>
        <w:rPr>
          <w:rFonts w:ascii="Verdana" w:hAnsi="Verdana" w:cs="Arial"/>
          <w:sz w:val="18"/>
          <w:szCs w:val="18"/>
        </w:rPr>
        <w:t>afge</w:t>
      </w:r>
      <w:r w:rsidRPr="00730069">
        <w:rPr>
          <w:rFonts w:ascii="Verdana" w:hAnsi="Verdana" w:cs="Arial"/>
          <w:sz w:val="18"/>
          <w:szCs w:val="18"/>
        </w:rPr>
        <w:t>ro</w:t>
      </w:r>
      <w:r>
        <w:rPr>
          <w:rFonts w:ascii="Verdana" w:hAnsi="Verdana" w:cs="Arial"/>
          <w:sz w:val="18"/>
          <w:szCs w:val="18"/>
        </w:rPr>
        <w:t>omd</w:t>
      </w:r>
      <w:r w:rsidRPr="00730069">
        <w:rPr>
          <w:rFonts w:ascii="Verdana" w:hAnsi="Verdana" w:cs="Arial"/>
          <w:sz w:val="18"/>
          <w:szCs w:val="18"/>
        </w:rPr>
        <w:t xml:space="preserve"> bij FMH (€ 7,1 mln</w:t>
      </w:r>
      <w:r>
        <w:rPr>
          <w:rFonts w:ascii="Verdana" w:hAnsi="Verdana" w:cs="Arial"/>
          <w:sz w:val="18"/>
          <w:szCs w:val="18"/>
        </w:rPr>
        <w:t>.</w:t>
      </w:r>
      <w:r w:rsidRPr="00730069">
        <w:rPr>
          <w:rFonts w:ascii="Verdana" w:hAnsi="Verdana" w:cs="Arial"/>
          <w:sz w:val="18"/>
          <w:szCs w:val="18"/>
        </w:rPr>
        <w:t>) en RVB (€ 79,8 mln</w:t>
      </w:r>
      <w:r>
        <w:rPr>
          <w:rFonts w:ascii="Verdana" w:hAnsi="Verdana" w:cs="Arial"/>
          <w:sz w:val="18"/>
          <w:szCs w:val="18"/>
        </w:rPr>
        <w:t>.</w:t>
      </w:r>
      <w:r w:rsidRPr="00730069">
        <w:rPr>
          <w:rFonts w:ascii="Verdana" w:hAnsi="Verdana" w:cs="Arial"/>
          <w:sz w:val="18"/>
          <w:szCs w:val="18"/>
        </w:rPr>
        <w:t>).</w:t>
      </w:r>
      <w:r>
        <w:rPr>
          <w:rFonts w:ascii="Verdana" w:hAnsi="Verdana" w:cs="Arial"/>
          <w:sz w:val="18"/>
          <w:szCs w:val="18"/>
        </w:rPr>
        <w:t xml:space="preserve"> Deze </w:t>
      </w:r>
      <w:proofErr w:type="spellStart"/>
      <w:r>
        <w:rPr>
          <w:rFonts w:ascii="Verdana" w:hAnsi="Verdana" w:cs="Arial"/>
          <w:sz w:val="18"/>
          <w:szCs w:val="18"/>
        </w:rPr>
        <w:t>surplussen</w:t>
      </w:r>
      <w:proofErr w:type="spellEnd"/>
      <w:r>
        <w:rPr>
          <w:rFonts w:ascii="Verdana" w:hAnsi="Verdana" w:cs="Arial"/>
          <w:sz w:val="18"/>
          <w:szCs w:val="18"/>
        </w:rPr>
        <w:t xml:space="preserve"> worden conform interdepartementale afspraken naar rato </w:t>
      </w:r>
      <w:r>
        <w:rPr>
          <w:rFonts w:ascii="Verdana" w:hAnsi="Verdana"/>
          <w:sz w:val="18"/>
          <w:szCs w:val="18"/>
        </w:rPr>
        <w:t xml:space="preserve">ingezet </w:t>
      </w:r>
      <w:r w:rsidRPr="004D2E2F">
        <w:rPr>
          <w:rFonts w:ascii="Verdana" w:hAnsi="Verdana"/>
          <w:sz w:val="18"/>
          <w:szCs w:val="18"/>
        </w:rPr>
        <w:t>om het negatieve eigen vermogen bij andere shared-service organisaties (</w:t>
      </w:r>
      <w:proofErr w:type="spellStart"/>
      <w:r w:rsidRPr="004D2E2F">
        <w:rPr>
          <w:rFonts w:ascii="Verdana" w:hAnsi="Verdana"/>
          <w:sz w:val="18"/>
          <w:szCs w:val="18"/>
        </w:rPr>
        <w:t>SSO’s</w:t>
      </w:r>
      <w:proofErr w:type="spellEnd"/>
      <w:r w:rsidRPr="004D2E2F">
        <w:rPr>
          <w:rFonts w:ascii="Verdana" w:hAnsi="Verdana"/>
          <w:sz w:val="18"/>
          <w:szCs w:val="18"/>
        </w:rPr>
        <w:t>) van W</w:t>
      </w:r>
      <w:r>
        <w:rPr>
          <w:rFonts w:ascii="Verdana" w:hAnsi="Verdana"/>
          <w:sz w:val="18"/>
          <w:szCs w:val="18"/>
        </w:rPr>
        <w:t xml:space="preserve">onen </w:t>
      </w:r>
      <w:r w:rsidRPr="004D2E2F">
        <w:rPr>
          <w:rFonts w:ascii="Verdana" w:hAnsi="Verdana"/>
          <w:sz w:val="18"/>
          <w:szCs w:val="18"/>
        </w:rPr>
        <w:t>en</w:t>
      </w:r>
      <w:r>
        <w:rPr>
          <w:rFonts w:ascii="Verdana" w:hAnsi="Verdana"/>
          <w:sz w:val="18"/>
          <w:szCs w:val="18"/>
        </w:rPr>
        <w:t xml:space="preserve"> </w:t>
      </w:r>
      <w:r w:rsidRPr="004D2E2F">
        <w:rPr>
          <w:rFonts w:ascii="Verdana" w:hAnsi="Verdana"/>
          <w:sz w:val="18"/>
          <w:szCs w:val="18"/>
        </w:rPr>
        <w:t>R</w:t>
      </w:r>
      <w:r>
        <w:rPr>
          <w:rFonts w:ascii="Verdana" w:hAnsi="Verdana"/>
          <w:sz w:val="18"/>
          <w:szCs w:val="18"/>
        </w:rPr>
        <w:t>ijksdienst</w:t>
      </w:r>
      <w:r w:rsidRPr="004D2E2F">
        <w:rPr>
          <w:rFonts w:ascii="Verdana" w:hAnsi="Verdana"/>
          <w:sz w:val="18"/>
          <w:szCs w:val="18"/>
        </w:rPr>
        <w:t xml:space="preserve"> aan te vullen</w:t>
      </w:r>
      <w:r>
        <w:rPr>
          <w:rFonts w:ascii="Verdana" w:hAnsi="Verdana"/>
          <w:sz w:val="18"/>
          <w:szCs w:val="18"/>
        </w:rPr>
        <w:t>. H</w:t>
      </w:r>
      <w:r w:rsidRPr="004D2E2F">
        <w:rPr>
          <w:rFonts w:ascii="Verdana" w:hAnsi="Verdana"/>
          <w:sz w:val="18"/>
          <w:szCs w:val="18"/>
        </w:rPr>
        <w:t xml:space="preserve">et restant </w:t>
      </w:r>
      <w:r>
        <w:rPr>
          <w:rFonts w:ascii="Verdana" w:hAnsi="Verdana"/>
          <w:sz w:val="18"/>
          <w:szCs w:val="18"/>
        </w:rPr>
        <w:t xml:space="preserve">surplus eigen vermogen van het RVB wordt </w:t>
      </w:r>
      <w:r w:rsidRPr="004D2E2F">
        <w:rPr>
          <w:rFonts w:ascii="Verdana" w:hAnsi="Verdana"/>
          <w:sz w:val="18"/>
          <w:szCs w:val="18"/>
        </w:rPr>
        <w:t>terug</w:t>
      </w:r>
      <w:r>
        <w:rPr>
          <w:rFonts w:ascii="Verdana" w:hAnsi="Verdana"/>
          <w:sz w:val="18"/>
          <w:szCs w:val="18"/>
        </w:rPr>
        <w:t>ge</w:t>
      </w:r>
      <w:r w:rsidRPr="004D2E2F">
        <w:rPr>
          <w:rFonts w:ascii="Verdana" w:hAnsi="Verdana"/>
          <w:sz w:val="18"/>
          <w:szCs w:val="18"/>
        </w:rPr>
        <w:t>geven aan de afnemers van het RVB.</w:t>
      </w:r>
      <w:r>
        <w:rPr>
          <w:rFonts w:ascii="Verdana" w:hAnsi="Verdana"/>
          <w:sz w:val="18"/>
          <w:szCs w:val="18"/>
        </w:rPr>
        <w:t xml:space="preserve"> </w:t>
      </w:r>
      <w:r>
        <w:rPr>
          <w:rFonts w:ascii="Verdana" w:hAnsi="Verdana" w:cs="Arial"/>
          <w:sz w:val="18"/>
          <w:szCs w:val="18"/>
        </w:rPr>
        <w:t xml:space="preserve">Na de aanzuivering van de eigen vermogens van de overige </w:t>
      </w:r>
      <w:proofErr w:type="spellStart"/>
      <w:r>
        <w:rPr>
          <w:rFonts w:ascii="Verdana" w:hAnsi="Verdana" w:cs="Arial"/>
          <w:sz w:val="18"/>
          <w:szCs w:val="18"/>
        </w:rPr>
        <w:t>SSO’s</w:t>
      </w:r>
      <w:proofErr w:type="spellEnd"/>
      <w:r>
        <w:rPr>
          <w:rFonts w:ascii="Verdana" w:hAnsi="Verdana" w:cs="Arial"/>
          <w:sz w:val="18"/>
          <w:szCs w:val="18"/>
        </w:rPr>
        <w:t xml:space="preserve">, bedraagt het overschot van FMH € 5,2 mln. </w:t>
      </w:r>
      <w:r w:rsidRPr="00730069">
        <w:rPr>
          <w:rFonts w:ascii="Verdana" w:hAnsi="Verdana" w:cs="Arial"/>
          <w:sz w:val="18"/>
          <w:szCs w:val="18"/>
        </w:rPr>
        <w:t xml:space="preserve">  </w:t>
      </w:r>
    </w:p>
    <w:p w:rsidR="00524FD1" w:rsidRDefault="00524FD1" w:rsidP="00524FD1">
      <w:pPr>
        <w:rPr>
          <w:rFonts w:ascii="Verdana" w:hAnsi="Verdana" w:cs="Arial"/>
          <w:sz w:val="18"/>
          <w:szCs w:val="18"/>
        </w:rPr>
      </w:pPr>
    </w:p>
    <w:p w:rsidR="00524FD1" w:rsidRDefault="00524FD1" w:rsidP="00524FD1">
      <w:pPr>
        <w:rPr>
          <w:rFonts w:ascii="Verdana" w:hAnsi="Verdana" w:cs="Arial"/>
          <w:b/>
          <w:sz w:val="18"/>
          <w:szCs w:val="18"/>
        </w:rPr>
      </w:pPr>
      <w:r>
        <w:rPr>
          <w:rFonts w:ascii="Verdana" w:hAnsi="Verdana" w:cs="Arial"/>
          <w:b/>
          <w:sz w:val="18"/>
          <w:szCs w:val="18"/>
        </w:rPr>
        <w:t>Beleidsartikel 6. Uitvoering Rijksvastgoedbeleid</w:t>
      </w:r>
      <w:r w:rsidRPr="00C31127">
        <w:rPr>
          <w:rFonts w:ascii="Verdana" w:hAnsi="Verdana" w:cs="Arial"/>
          <w:b/>
          <w:bCs/>
          <w:sz w:val="18"/>
          <w:szCs w:val="18"/>
        </w:rPr>
        <w:tab/>
      </w:r>
    </w:p>
    <w:p w:rsidR="00524FD1" w:rsidRDefault="00524FD1" w:rsidP="00524FD1">
      <w:pPr>
        <w:rPr>
          <w:rFonts w:ascii="Verdana" w:hAnsi="Verdana" w:cs="Arial"/>
          <w:b/>
          <w:sz w:val="18"/>
          <w:szCs w:val="18"/>
        </w:rPr>
      </w:pPr>
    </w:p>
    <w:tbl>
      <w:tblPr>
        <w:tblW w:w="10620" w:type="dxa"/>
        <w:tblInd w:w="-762" w:type="dxa"/>
        <w:tblCellMar>
          <w:left w:w="70" w:type="dxa"/>
          <w:right w:w="70" w:type="dxa"/>
        </w:tblCellMar>
        <w:tblLook w:val="04A0" w:firstRow="1" w:lastRow="0" w:firstColumn="1" w:lastColumn="0" w:noHBand="0" w:noVBand="1"/>
      </w:tblPr>
      <w:tblGrid>
        <w:gridCol w:w="620"/>
        <w:gridCol w:w="1764"/>
        <w:gridCol w:w="1412"/>
        <w:gridCol w:w="1252"/>
        <w:gridCol w:w="1066"/>
        <w:gridCol w:w="923"/>
        <w:gridCol w:w="923"/>
        <w:gridCol w:w="665"/>
        <w:gridCol w:w="665"/>
        <w:gridCol w:w="665"/>
        <w:gridCol w:w="665"/>
      </w:tblGrid>
      <w:tr w:rsidR="00524FD1" w:rsidRPr="00236BA5" w:rsidTr="003A70CB">
        <w:trPr>
          <w:trHeight w:val="291"/>
        </w:trPr>
        <w:tc>
          <w:tcPr>
            <w:tcW w:w="10620" w:type="dxa"/>
            <w:gridSpan w:val="11"/>
            <w:tcBorders>
              <w:top w:val="single" w:sz="4" w:space="0" w:color="auto"/>
              <w:left w:val="single" w:sz="4" w:space="0" w:color="auto"/>
              <w:bottom w:val="nil"/>
              <w:right w:val="single" w:sz="4" w:space="0" w:color="auto"/>
            </w:tcBorders>
            <w:shd w:val="clear" w:color="000000" w:fill="000000"/>
            <w:vAlign w:val="bottom"/>
            <w:hideMark/>
          </w:tcPr>
          <w:p w:rsidR="00524FD1" w:rsidRPr="00236BA5" w:rsidRDefault="00524FD1" w:rsidP="003A70CB">
            <w:pPr>
              <w:rPr>
                <w:rFonts w:ascii="Arial" w:hAnsi="Arial" w:cs="Arial"/>
                <w:b/>
                <w:bCs/>
                <w:color w:val="FFFFFF"/>
                <w:sz w:val="14"/>
                <w:szCs w:val="14"/>
              </w:rPr>
            </w:pPr>
            <w:r w:rsidRPr="00236BA5">
              <w:rPr>
                <w:rFonts w:ascii="Arial" w:hAnsi="Arial" w:cs="Arial"/>
                <w:b/>
                <w:bCs/>
                <w:color w:val="FFFFFF"/>
                <w:sz w:val="14"/>
                <w:szCs w:val="14"/>
              </w:rPr>
              <w:t>Budgettaire gevolgen van beleid (bedragen x € 1.000)</w:t>
            </w:r>
          </w:p>
        </w:tc>
      </w:tr>
      <w:tr w:rsidR="00524FD1" w:rsidRPr="00236BA5" w:rsidTr="003A70CB">
        <w:trPr>
          <w:trHeight w:val="288"/>
        </w:trPr>
        <w:tc>
          <w:tcPr>
            <w:tcW w:w="10620" w:type="dxa"/>
            <w:gridSpan w:val="11"/>
            <w:tcBorders>
              <w:top w:val="nil"/>
              <w:left w:val="single" w:sz="4" w:space="0" w:color="auto"/>
              <w:bottom w:val="nil"/>
              <w:right w:val="single" w:sz="4" w:space="0" w:color="auto"/>
            </w:tcBorders>
            <w:shd w:val="clear" w:color="auto" w:fill="auto"/>
            <w:vAlign w:val="bottom"/>
            <w:hideMark/>
          </w:tcPr>
          <w:p w:rsidR="00524FD1" w:rsidRPr="00236BA5" w:rsidRDefault="00524FD1" w:rsidP="003A70CB">
            <w:pPr>
              <w:rPr>
                <w:rFonts w:ascii="Arial" w:hAnsi="Arial" w:cs="Arial"/>
                <w:color w:val="000000"/>
                <w:sz w:val="14"/>
                <w:szCs w:val="14"/>
              </w:rPr>
            </w:pPr>
          </w:p>
        </w:tc>
      </w:tr>
      <w:tr w:rsidR="00524FD1" w:rsidRPr="00236BA5" w:rsidTr="003A70CB">
        <w:trPr>
          <w:trHeight w:val="819"/>
        </w:trPr>
        <w:tc>
          <w:tcPr>
            <w:tcW w:w="620" w:type="dxa"/>
            <w:tcBorders>
              <w:top w:val="nil"/>
              <w:left w:val="single" w:sz="4" w:space="0" w:color="auto"/>
              <w:bottom w:val="single" w:sz="8" w:space="0" w:color="auto"/>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 </w:t>
            </w: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Ontwerpbegroting 2017</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 xml:space="preserve">Mutaties via </w:t>
            </w:r>
            <w:proofErr w:type="spellStart"/>
            <w:r w:rsidRPr="00236BA5">
              <w:rPr>
                <w:rFonts w:ascii="Arial" w:hAnsi="Arial" w:cs="Arial"/>
                <w:color w:val="000000"/>
                <w:sz w:val="14"/>
                <w:szCs w:val="14"/>
              </w:rPr>
              <w:t>NvW</w:t>
            </w:r>
            <w:proofErr w:type="spellEnd"/>
            <w:r w:rsidRPr="00236BA5">
              <w:rPr>
                <w:rFonts w:ascii="Arial" w:hAnsi="Arial" w:cs="Arial"/>
                <w:color w:val="000000"/>
                <w:sz w:val="14"/>
                <w:szCs w:val="14"/>
              </w:rPr>
              <w:t xml:space="preserve"> en amendementen</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Vastgestelde begroting 2017</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Mutaties 1e suppletoire begroting</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Stand 1e suppletoire begroting</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br/>
            </w:r>
            <w:r w:rsidRPr="00236BA5">
              <w:rPr>
                <w:rFonts w:ascii="Arial" w:hAnsi="Arial" w:cs="Arial"/>
                <w:color w:val="000000"/>
                <w:sz w:val="14"/>
                <w:szCs w:val="14"/>
              </w:rPr>
              <w:br/>
              <w:t>Mutatie</w:t>
            </w:r>
            <w:r w:rsidRPr="00236BA5">
              <w:rPr>
                <w:rFonts w:ascii="Arial" w:hAnsi="Arial" w:cs="Arial"/>
                <w:color w:val="000000"/>
                <w:sz w:val="14"/>
                <w:szCs w:val="14"/>
              </w:rPr>
              <w:br/>
              <w:t>2018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br/>
            </w:r>
            <w:r w:rsidRPr="00236BA5">
              <w:rPr>
                <w:rFonts w:ascii="Arial" w:hAnsi="Arial" w:cs="Arial"/>
                <w:color w:val="000000"/>
                <w:sz w:val="14"/>
                <w:szCs w:val="14"/>
              </w:rPr>
              <w:br/>
              <w:t>Mutatie</w:t>
            </w:r>
            <w:r w:rsidRPr="00236BA5">
              <w:rPr>
                <w:rFonts w:ascii="Arial" w:hAnsi="Arial" w:cs="Arial"/>
                <w:color w:val="000000"/>
                <w:sz w:val="14"/>
                <w:szCs w:val="14"/>
              </w:rPr>
              <w:br/>
              <w:t>2019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br/>
            </w:r>
            <w:r w:rsidRPr="00236BA5">
              <w:rPr>
                <w:rFonts w:ascii="Arial" w:hAnsi="Arial" w:cs="Arial"/>
                <w:color w:val="000000"/>
                <w:sz w:val="14"/>
                <w:szCs w:val="14"/>
              </w:rPr>
              <w:br/>
              <w:t>Mutatie</w:t>
            </w:r>
            <w:r w:rsidRPr="00236BA5">
              <w:rPr>
                <w:rFonts w:ascii="Arial" w:hAnsi="Arial" w:cs="Arial"/>
                <w:color w:val="000000"/>
                <w:sz w:val="14"/>
                <w:szCs w:val="14"/>
              </w:rPr>
              <w:br/>
              <w:t>2020</w:t>
            </w:r>
          </w:p>
        </w:tc>
        <w:tc>
          <w:tcPr>
            <w:tcW w:w="665" w:type="dxa"/>
            <w:tcBorders>
              <w:top w:val="nil"/>
              <w:left w:val="nil"/>
              <w:bottom w:val="single" w:sz="8" w:space="0" w:color="auto"/>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br/>
            </w:r>
            <w:r w:rsidRPr="00236BA5">
              <w:rPr>
                <w:rFonts w:ascii="Arial" w:hAnsi="Arial" w:cs="Arial"/>
                <w:color w:val="000000"/>
                <w:sz w:val="14"/>
                <w:szCs w:val="14"/>
              </w:rPr>
              <w:br/>
              <w:t>Mutatie</w:t>
            </w:r>
            <w:r w:rsidRPr="00236BA5">
              <w:rPr>
                <w:rFonts w:ascii="Arial" w:hAnsi="Arial" w:cs="Arial"/>
                <w:color w:val="000000"/>
                <w:sz w:val="14"/>
                <w:szCs w:val="14"/>
              </w:rPr>
              <w:br/>
              <w:t>2021</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sz w:val="14"/>
                <w:szCs w:val="14"/>
              </w:rPr>
            </w:pPr>
            <w:r w:rsidRPr="00236BA5">
              <w:rPr>
                <w:rFonts w:ascii="Arial" w:hAnsi="Arial" w:cs="Arial"/>
                <w:b/>
                <w:bCs/>
                <w:sz w:val="14"/>
                <w:szCs w:val="14"/>
              </w:rPr>
              <w:t>Art.</w:t>
            </w:r>
          </w:p>
        </w:tc>
        <w:tc>
          <w:tcPr>
            <w:tcW w:w="1764" w:type="dxa"/>
            <w:tcBorders>
              <w:top w:val="single" w:sz="8" w:space="0" w:color="000000"/>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Verplichtingen:</w:t>
            </w:r>
          </w:p>
        </w:tc>
        <w:tc>
          <w:tcPr>
            <w:tcW w:w="1412"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125.453</w:t>
            </w:r>
          </w:p>
        </w:tc>
        <w:tc>
          <w:tcPr>
            <w:tcW w:w="1252"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125.453</w:t>
            </w:r>
          </w:p>
        </w:tc>
        <w:tc>
          <w:tcPr>
            <w:tcW w:w="923"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-18.574</w:t>
            </w:r>
          </w:p>
        </w:tc>
        <w:tc>
          <w:tcPr>
            <w:tcW w:w="923"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106.879</w:t>
            </w:r>
          </w:p>
        </w:tc>
        <w:tc>
          <w:tcPr>
            <w:tcW w:w="665"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-19.760</w:t>
            </w:r>
          </w:p>
        </w:tc>
        <w:tc>
          <w:tcPr>
            <w:tcW w:w="665"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-19.856</w:t>
            </w:r>
          </w:p>
        </w:tc>
        <w:tc>
          <w:tcPr>
            <w:tcW w:w="665" w:type="dxa"/>
            <w:tcBorders>
              <w:top w:val="single" w:sz="8" w:space="0" w:color="000000"/>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-19.301</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-19.163</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noWrap/>
            <w:vAlign w:val="bottom"/>
            <w:hideMark/>
          </w:tcPr>
          <w:p w:rsidR="00524FD1" w:rsidRPr="00236BA5" w:rsidRDefault="00524FD1" w:rsidP="003A70CB">
            <w:pPr>
              <w:rPr>
                <w:rFonts w:ascii="Arial" w:hAnsi="Arial" w:cs="Arial"/>
                <w:sz w:val="14"/>
                <w:szCs w:val="14"/>
              </w:rPr>
            </w:pP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Uitgaven: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125.453</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125.453</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-18.574</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106.879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-19.760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-19.856</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-19.301</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-19.163</w:t>
            </w:r>
          </w:p>
        </w:tc>
      </w:tr>
      <w:tr w:rsidR="00524FD1" w:rsidRPr="00236BA5" w:rsidTr="003A70CB">
        <w:trPr>
          <w:trHeight w:val="420"/>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Waarvan juridisch verplicht (percentage)</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93%</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93%</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single" w:sz="4" w:space="0" w:color="auto"/>
            </w:tcBorders>
            <w:shd w:val="clear" w:color="auto" w:fill="auto"/>
            <w:noWrap/>
            <w:vAlign w:val="bottom"/>
            <w:hideMark/>
          </w:tcPr>
          <w:p w:rsidR="00524FD1" w:rsidRPr="00236BA5" w:rsidRDefault="00524FD1" w:rsidP="003A70CB">
            <w:pPr>
              <w:rPr>
                <w:rFonts w:ascii="Arial" w:hAnsi="Arial" w:cs="Arial"/>
                <w:b/>
                <w:bCs/>
                <w:sz w:val="14"/>
                <w:szCs w:val="14"/>
              </w:rPr>
            </w:pP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noWrap/>
            <w:vAlign w:val="bottom"/>
            <w:hideMark/>
          </w:tcPr>
          <w:p w:rsidR="00524FD1" w:rsidRPr="00236BA5" w:rsidRDefault="00524FD1" w:rsidP="003A70CB">
            <w:pPr>
              <w:rPr>
                <w:rFonts w:ascii="Arial" w:hAnsi="Arial" w:cs="Arial"/>
                <w:sz w:val="14"/>
                <w:szCs w:val="14"/>
              </w:rPr>
            </w:pPr>
          </w:p>
        </w:tc>
      </w:tr>
      <w:tr w:rsidR="00524FD1" w:rsidRPr="00236BA5" w:rsidTr="003A70CB">
        <w:trPr>
          <w:trHeight w:val="420"/>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6.1</w:t>
            </w: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Een doelmatige uitvoeringspraktijk van de Rijkshuisvesting</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44.678</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44.678</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2.868</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47.546</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958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408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408</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55</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Bijdragen aan agentschappen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44.678</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44.678</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2.868</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47.546</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958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408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408</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55</w:t>
            </w:r>
          </w:p>
        </w:tc>
      </w:tr>
      <w:tr w:rsidR="00524FD1" w:rsidRPr="00236BA5" w:rsidTr="003A70CB">
        <w:trPr>
          <w:trHeight w:val="420"/>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 xml:space="preserve">Bijdragen aan RVB voor huisvesting Koninklijkhuis, </w:t>
            </w:r>
            <w:proofErr w:type="spellStart"/>
            <w:r w:rsidRPr="00236BA5">
              <w:rPr>
                <w:rFonts w:ascii="Arial" w:hAnsi="Arial" w:cs="Arial"/>
                <w:color w:val="000000"/>
                <w:sz w:val="14"/>
                <w:szCs w:val="14"/>
              </w:rPr>
              <w:t>HoCoSta's</w:t>
            </w:r>
            <w:proofErr w:type="spellEnd"/>
            <w:r w:rsidRPr="00236BA5">
              <w:rPr>
                <w:rFonts w:ascii="Arial" w:hAnsi="Arial" w:cs="Arial"/>
                <w:color w:val="000000"/>
                <w:sz w:val="14"/>
                <w:szCs w:val="14"/>
              </w:rPr>
              <w:t xml:space="preserve"> en AZ</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33.279</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33.279</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700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33.979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 xml:space="preserve"> waarvan: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 xml:space="preserve"> begroting I, de Koning</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15.173</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15.173</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r>
      <w:tr w:rsidR="00524FD1" w:rsidRPr="00236BA5" w:rsidTr="003A70CB">
        <w:trPr>
          <w:trHeight w:val="420"/>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 xml:space="preserve"> begroting IIA, Staten-Generaal</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6.282</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6.282</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r>
      <w:tr w:rsidR="00524FD1" w:rsidRPr="00236BA5" w:rsidTr="003A70CB">
        <w:trPr>
          <w:trHeight w:val="420"/>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 xml:space="preserve"> begroting IIB, Hoge </w:t>
            </w:r>
            <w:proofErr w:type="spellStart"/>
            <w:r w:rsidRPr="00236BA5">
              <w:rPr>
                <w:rFonts w:ascii="Arial" w:hAnsi="Arial" w:cs="Arial"/>
                <w:color w:val="000000"/>
                <w:sz w:val="14"/>
                <w:szCs w:val="14"/>
              </w:rPr>
              <w:t>College's</w:t>
            </w:r>
            <w:proofErr w:type="spellEnd"/>
            <w:r w:rsidRPr="00236BA5">
              <w:rPr>
                <w:rFonts w:ascii="Arial" w:hAnsi="Arial" w:cs="Arial"/>
                <w:color w:val="000000"/>
                <w:sz w:val="14"/>
                <w:szCs w:val="14"/>
              </w:rPr>
              <w:t xml:space="preserve"> van Staat</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8.246</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8.246</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 xml:space="preserve"> begroting III, Ministerie van AZ</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2.643</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2.643</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r>
      <w:tr w:rsidR="00524FD1" w:rsidRPr="00236BA5" w:rsidTr="003A70CB">
        <w:trPr>
          <w:trHeight w:val="420"/>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RVB Bijdragen voor monumenten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5.229</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5.229</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5.229</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420"/>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 xml:space="preserve">RVB Bijdragen voor </w:t>
            </w:r>
            <w:proofErr w:type="spellStart"/>
            <w:r w:rsidRPr="00236BA5">
              <w:rPr>
                <w:rFonts w:ascii="Arial" w:hAnsi="Arial" w:cs="Arial"/>
                <w:color w:val="000000"/>
                <w:sz w:val="14"/>
                <w:szCs w:val="14"/>
              </w:rPr>
              <w:t>rijkshuisvesting</w:t>
            </w:r>
            <w:proofErr w:type="spellEnd"/>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6.170</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6.170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2.168</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8.338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958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408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408</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55</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6.2</w:t>
            </w: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Beheer materiële activa</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80.775</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80.775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-21.442</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59.333</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-20.718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-20.264</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-19.709</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-19.218</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Opdrachten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4.711</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4.711</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4.711</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Beheer en plankosten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4.711</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4.711</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4.711</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Bekostiging</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61.525</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61.525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-18.287</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43.238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-17.733</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-17.277</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-16.778</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-16.278</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Zakelijke lasten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61.525</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61.525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-18.287</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43.238</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-17.733</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-17.277</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-16.778</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-16.278</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Bijdragen aan agentschappen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14.539</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14.539</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-3.155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11.384</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-2.985</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-2.987</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-2.931</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-2.940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r w:rsidRPr="00236BA5">
              <w:rPr>
                <w:rFonts w:ascii="Arial" w:hAnsi="Arial" w:cs="Arial"/>
                <w:color w:val="000000"/>
                <w:sz w:val="14"/>
                <w:szCs w:val="14"/>
              </w:rPr>
              <w:t>RVB</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14.539</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14.539</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-3.155</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11.384</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-2.985</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-2.987</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-2.931</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color w:val="000000"/>
                <w:sz w:val="14"/>
                <w:szCs w:val="14"/>
              </w:rPr>
            </w:pPr>
            <w:r w:rsidRPr="00236BA5">
              <w:rPr>
                <w:rFonts w:ascii="Arial" w:hAnsi="Arial" w:cs="Arial"/>
                <w:color w:val="000000"/>
                <w:sz w:val="14"/>
                <w:szCs w:val="14"/>
              </w:rPr>
              <w:t>-2.940</w:t>
            </w: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color w:val="000000"/>
                <w:sz w:val="14"/>
                <w:szCs w:val="14"/>
              </w:rPr>
            </w:pPr>
          </w:p>
        </w:tc>
        <w:tc>
          <w:tcPr>
            <w:tcW w:w="665" w:type="dxa"/>
            <w:tcBorders>
              <w:top w:val="nil"/>
              <w:left w:val="nil"/>
              <w:bottom w:val="nil"/>
              <w:right w:val="single" w:sz="4" w:space="0" w:color="auto"/>
            </w:tcBorders>
            <w:shd w:val="clear" w:color="auto" w:fill="auto"/>
            <w:noWrap/>
            <w:vAlign w:val="bottom"/>
            <w:hideMark/>
          </w:tcPr>
          <w:p w:rsidR="00524FD1" w:rsidRPr="00236BA5" w:rsidRDefault="00524FD1" w:rsidP="003A70CB">
            <w:pPr>
              <w:rPr>
                <w:rFonts w:ascii="Arial" w:hAnsi="Arial" w:cs="Arial"/>
                <w:sz w:val="14"/>
                <w:szCs w:val="14"/>
              </w:rPr>
            </w:pP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p>
        </w:tc>
        <w:tc>
          <w:tcPr>
            <w:tcW w:w="665" w:type="dxa"/>
            <w:tcBorders>
              <w:top w:val="nil"/>
              <w:left w:val="nil"/>
              <w:bottom w:val="nil"/>
              <w:right w:val="single" w:sz="4" w:space="0" w:color="auto"/>
            </w:tcBorders>
            <w:shd w:val="clear" w:color="auto" w:fill="auto"/>
            <w:noWrap/>
            <w:vAlign w:val="bottom"/>
            <w:hideMark/>
          </w:tcPr>
          <w:p w:rsidR="00524FD1" w:rsidRPr="00236BA5" w:rsidRDefault="00524FD1" w:rsidP="003A70CB">
            <w:pPr>
              <w:rPr>
                <w:rFonts w:ascii="Arial" w:hAnsi="Arial" w:cs="Arial"/>
                <w:sz w:val="14"/>
                <w:szCs w:val="14"/>
              </w:rPr>
            </w:pPr>
          </w:p>
        </w:tc>
      </w:tr>
      <w:tr w:rsidR="00524FD1" w:rsidRPr="00236BA5" w:rsidTr="003A70CB">
        <w:trPr>
          <w:trHeight w:val="249"/>
        </w:trPr>
        <w:tc>
          <w:tcPr>
            <w:tcW w:w="620" w:type="dxa"/>
            <w:tcBorders>
              <w:top w:val="nil"/>
              <w:left w:val="single" w:sz="4" w:space="0" w:color="auto"/>
              <w:bottom w:val="nil"/>
              <w:right w:val="nil"/>
            </w:tcBorders>
            <w:shd w:val="clear" w:color="auto" w:fill="auto"/>
            <w:noWrap/>
            <w:vAlign w:val="bottom"/>
            <w:hideMark/>
          </w:tcPr>
          <w:p w:rsidR="00524FD1" w:rsidRPr="00236BA5" w:rsidRDefault="00524FD1" w:rsidP="003A70CB">
            <w:pPr>
              <w:rPr>
                <w:rFonts w:ascii="Arial" w:hAnsi="Arial" w:cs="Arial"/>
                <w:b/>
                <w:bCs/>
                <w:color w:val="000000"/>
                <w:sz w:val="14"/>
                <w:szCs w:val="14"/>
              </w:rPr>
            </w:pPr>
          </w:p>
        </w:tc>
        <w:tc>
          <w:tcPr>
            <w:tcW w:w="1764" w:type="dxa"/>
            <w:tcBorders>
              <w:top w:val="nil"/>
              <w:left w:val="nil"/>
              <w:bottom w:val="nil"/>
              <w:right w:val="nil"/>
            </w:tcBorders>
            <w:shd w:val="clear" w:color="auto" w:fill="auto"/>
            <w:vAlign w:val="bottom"/>
            <w:hideMark/>
          </w:tcPr>
          <w:p w:rsidR="00524FD1" w:rsidRPr="00236BA5" w:rsidRDefault="00524FD1" w:rsidP="003A70CB">
            <w:pPr>
              <w:rPr>
                <w:rFonts w:ascii="Arial" w:hAnsi="Arial" w:cs="Arial"/>
                <w:b/>
                <w:bCs/>
                <w:color w:val="000000"/>
                <w:sz w:val="14"/>
                <w:szCs w:val="14"/>
              </w:rPr>
            </w:pPr>
            <w:r w:rsidRPr="00236BA5">
              <w:rPr>
                <w:rFonts w:ascii="Arial" w:hAnsi="Arial" w:cs="Arial"/>
                <w:b/>
                <w:bCs/>
                <w:color w:val="000000"/>
                <w:sz w:val="14"/>
                <w:szCs w:val="14"/>
              </w:rPr>
              <w:t>Ontvangsten:</w:t>
            </w:r>
          </w:p>
        </w:tc>
        <w:tc>
          <w:tcPr>
            <w:tcW w:w="141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138.734</w:t>
            </w:r>
          </w:p>
        </w:tc>
        <w:tc>
          <w:tcPr>
            <w:tcW w:w="1252"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0</w:t>
            </w:r>
          </w:p>
        </w:tc>
        <w:tc>
          <w:tcPr>
            <w:tcW w:w="1066"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138.734</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-13.962</w:t>
            </w:r>
          </w:p>
        </w:tc>
        <w:tc>
          <w:tcPr>
            <w:tcW w:w="923"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124.772</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-16.802</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-16.802</w:t>
            </w:r>
          </w:p>
        </w:tc>
        <w:tc>
          <w:tcPr>
            <w:tcW w:w="665" w:type="dxa"/>
            <w:tcBorders>
              <w:top w:val="nil"/>
              <w:left w:val="nil"/>
              <w:bottom w:val="nil"/>
              <w:right w:val="nil"/>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-17.302</w:t>
            </w:r>
          </w:p>
        </w:tc>
        <w:tc>
          <w:tcPr>
            <w:tcW w:w="665" w:type="dxa"/>
            <w:tcBorders>
              <w:top w:val="nil"/>
              <w:left w:val="nil"/>
              <w:bottom w:val="nil"/>
              <w:right w:val="single" w:sz="4" w:space="0" w:color="auto"/>
            </w:tcBorders>
            <w:shd w:val="clear" w:color="auto" w:fill="auto"/>
            <w:vAlign w:val="bottom"/>
            <w:hideMark/>
          </w:tcPr>
          <w:p w:rsidR="00524FD1" w:rsidRPr="00236BA5" w:rsidRDefault="00524FD1" w:rsidP="003A70CB">
            <w:pPr>
              <w:jc w:val="right"/>
              <w:rPr>
                <w:rFonts w:ascii="Arial" w:hAnsi="Arial" w:cs="Arial"/>
                <w:b/>
                <w:bCs/>
                <w:color w:val="000000"/>
                <w:sz w:val="14"/>
                <w:szCs w:val="14"/>
              </w:rPr>
            </w:pPr>
            <w:r w:rsidRPr="00236BA5">
              <w:rPr>
                <w:rFonts w:ascii="Arial" w:hAnsi="Arial" w:cs="Arial"/>
                <w:b/>
                <w:bCs/>
                <w:color w:val="000000"/>
                <w:sz w:val="14"/>
                <w:szCs w:val="14"/>
              </w:rPr>
              <w:t>-18.302</w:t>
            </w:r>
          </w:p>
        </w:tc>
      </w:tr>
      <w:tr w:rsidR="00524FD1" w:rsidRPr="00236BA5" w:rsidTr="003A70CB">
        <w:trPr>
          <w:trHeight w:val="249"/>
        </w:trPr>
        <w:tc>
          <w:tcPr>
            <w:tcW w:w="620" w:type="dxa"/>
            <w:tcBorders>
              <w:top w:val="nil"/>
              <w:left w:val="single" w:sz="4" w:space="0" w:color="auto"/>
              <w:bottom w:val="single" w:sz="4" w:space="0" w:color="auto"/>
              <w:right w:val="nil"/>
            </w:tcBorders>
            <w:shd w:val="clear" w:color="auto" w:fill="auto"/>
            <w:noWrap/>
            <w:vAlign w:val="bottom"/>
            <w:hideMark/>
          </w:tcPr>
          <w:p w:rsidR="00524FD1" w:rsidRPr="00236BA5" w:rsidRDefault="00524FD1" w:rsidP="003A70CB">
            <w:pPr>
              <w:rPr>
                <w:rFonts w:ascii="Arial" w:hAnsi="Arial" w:cs="Arial"/>
                <w:color w:val="000000"/>
                <w:sz w:val="14"/>
                <w:szCs w:val="14"/>
              </w:rPr>
            </w:pPr>
          </w:p>
        </w:tc>
        <w:tc>
          <w:tcPr>
            <w:tcW w:w="1764" w:type="dxa"/>
            <w:tcBorders>
              <w:top w:val="nil"/>
              <w:left w:val="nil"/>
              <w:bottom w:val="single" w:sz="4" w:space="0" w:color="auto"/>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412" w:type="dxa"/>
            <w:tcBorders>
              <w:top w:val="nil"/>
              <w:left w:val="nil"/>
              <w:bottom w:val="single" w:sz="4" w:space="0" w:color="auto"/>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252" w:type="dxa"/>
            <w:tcBorders>
              <w:top w:val="nil"/>
              <w:left w:val="nil"/>
              <w:bottom w:val="single" w:sz="4" w:space="0" w:color="auto"/>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1066" w:type="dxa"/>
            <w:tcBorders>
              <w:top w:val="nil"/>
              <w:left w:val="nil"/>
              <w:bottom w:val="single" w:sz="4" w:space="0" w:color="auto"/>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923" w:type="dxa"/>
            <w:tcBorders>
              <w:top w:val="nil"/>
              <w:left w:val="nil"/>
              <w:bottom w:val="single" w:sz="4" w:space="0" w:color="auto"/>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923" w:type="dxa"/>
            <w:tcBorders>
              <w:top w:val="nil"/>
              <w:left w:val="nil"/>
              <w:bottom w:val="single" w:sz="4" w:space="0" w:color="auto"/>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665" w:type="dxa"/>
            <w:tcBorders>
              <w:top w:val="nil"/>
              <w:left w:val="nil"/>
              <w:bottom w:val="single" w:sz="4" w:space="0" w:color="auto"/>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665" w:type="dxa"/>
            <w:tcBorders>
              <w:top w:val="nil"/>
              <w:left w:val="nil"/>
              <w:bottom w:val="single" w:sz="4" w:space="0" w:color="auto"/>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665" w:type="dxa"/>
            <w:tcBorders>
              <w:top w:val="nil"/>
              <w:left w:val="nil"/>
              <w:bottom w:val="single" w:sz="4" w:space="0" w:color="auto"/>
              <w:right w:val="nil"/>
            </w:tcBorders>
            <w:shd w:val="clear" w:color="auto" w:fill="auto"/>
            <w:vAlign w:val="bottom"/>
            <w:hideMark/>
          </w:tcPr>
          <w:p w:rsidR="00524FD1" w:rsidRPr="00236BA5" w:rsidRDefault="00524FD1" w:rsidP="003A70CB">
            <w:pPr>
              <w:rPr>
                <w:rFonts w:ascii="Arial" w:hAnsi="Arial" w:cs="Arial"/>
                <w:color w:val="000000"/>
                <w:sz w:val="14"/>
                <w:szCs w:val="14"/>
              </w:rPr>
            </w:pPr>
          </w:p>
        </w:tc>
        <w:tc>
          <w:tcPr>
            <w:tcW w:w="665" w:type="dxa"/>
            <w:tcBorders>
              <w:top w:val="nil"/>
              <w:left w:val="nil"/>
              <w:bottom w:val="single" w:sz="4" w:space="0" w:color="auto"/>
              <w:right w:val="single" w:sz="4" w:space="0" w:color="auto"/>
            </w:tcBorders>
            <w:shd w:val="clear" w:color="auto" w:fill="auto"/>
            <w:noWrap/>
            <w:vAlign w:val="bottom"/>
            <w:hideMark/>
          </w:tcPr>
          <w:p w:rsidR="00524FD1" w:rsidRPr="00236BA5" w:rsidRDefault="00524FD1" w:rsidP="003A70CB">
            <w:pPr>
              <w:rPr>
                <w:rFonts w:ascii="Arial" w:hAnsi="Arial" w:cs="Arial"/>
                <w:sz w:val="14"/>
                <w:szCs w:val="14"/>
              </w:rPr>
            </w:pPr>
          </w:p>
        </w:tc>
      </w:tr>
    </w:tbl>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Toelichting</w:t>
      </w:r>
    </w:p>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6.1 Een doelmatige uitvoeringspraktijk van de Rijkshuisvesting</w:t>
      </w:r>
    </w:p>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t>Bijdragen aan agentschappen</w:t>
      </w:r>
    </w:p>
    <w:p w:rsidR="00524FD1" w:rsidRDefault="00524FD1" w:rsidP="00524FD1">
      <w:pPr>
        <w:rPr>
          <w:rFonts w:ascii="Verdana" w:hAnsi="Verdana" w:cs="Arial"/>
          <w:i/>
          <w:sz w:val="18"/>
          <w:szCs w:val="18"/>
        </w:rPr>
      </w:pPr>
      <w:r>
        <w:rPr>
          <w:rFonts w:ascii="Verdana" w:hAnsi="Verdana" w:cs="Arial"/>
          <w:i/>
          <w:sz w:val="18"/>
          <w:szCs w:val="18"/>
        </w:rPr>
        <w:t>B</w:t>
      </w:r>
      <w:r w:rsidRPr="00885A82">
        <w:rPr>
          <w:rFonts w:ascii="Verdana" w:hAnsi="Verdana" w:cs="Arial"/>
          <w:i/>
          <w:sz w:val="18"/>
          <w:szCs w:val="18"/>
        </w:rPr>
        <w:t>ijdrage</w:t>
      </w:r>
      <w:r>
        <w:rPr>
          <w:rFonts w:ascii="Verdana" w:hAnsi="Verdana" w:cs="Arial"/>
          <w:i/>
          <w:sz w:val="18"/>
          <w:szCs w:val="18"/>
        </w:rPr>
        <w:t xml:space="preserve"> aan RVB</w:t>
      </w:r>
      <w:r w:rsidRPr="00885A82">
        <w:rPr>
          <w:rFonts w:ascii="Verdana" w:hAnsi="Verdana" w:cs="Arial"/>
          <w:i/>
          <w:sz w:val="18"/>
          <w:szCs w:val="18"/>
        </w:rPr>
        <w:t xml:space="preserve"> voor </w:t>
      </w:r>
      <w:proofErr w:type="spellStart"/>
      <w:r w:rsidRPr="00885A82">
        <w:rPr>
          <w:rFonts w:ascii="Verdana" w:hAnsi="Verdana" w:cs="Arial"/>
          <w:i/>
          <w:sz w:val="18"/>
          <w:szCs w:val="18"/>
        </w:rPr>
        <w:t>rijkshuisvesting</w:t>
      </w:r>
      <w:proofErr w:type="spellEnd"/>
    </w:p>
    <w:p w:rsidR="00524FD1" w:rsidRPr="005E71F9" w:rsidRDefault="00524FD1" w:rsidP="00524FD1">
      <w:pPr>
        <w:rPr>
          <w:rFonts w:ascii="Verdana" w:hAnsi="Verdana" w:cs="Arial"/>
          <w:sz w:val="18"/>
          <w:szCs w:val="18"/>
        </w:rPr>
      </w:pPr>
      <w:r w:rsidRPr="005E71F9">
        <w:rPr>
          <w:rFonts w:ascii="Verdana" w:hAnsi="Verdana" w:cs="Arial"/>
          <w:sz w:val="18"/>
          <w:szCs w:val="18"/>
        </w:rPr>
        <w:t>Deze mutatie bestaat m</w:t>
      </w:r>
      <w:r>
        <w:rPr>
          <w:rFonts w:ascii="Verdana" w:hAnsi="Verdana" w:cs="Arial"/>
          <w:sz w:val="18"/>
          <w:szCs w:val="18"/>
        </w:rPr>
        <w:t xml:space="preserve">et name </w:t>
      </w:r>
      <w:r w:rsidRPr="005E71F9">
        <w:rPr>
          <w:rFonts w:ascii="Verdana" w:hAnsi="Verdana" w:cs="Arial"/>
          <w:sz w:val="18"/>
          <w:szCs w:val="18"/>
        </w:rPr>
        <w:t>uit hogere huisvestingskosten voor de Hoge Colleges van Staat, volgens de meest recente inzichten € 1 m</w:t>
      </w:r>
      <w:r>
        <w:rPr>
          <w:rFonts w:ascii="Verdana" w:hAnsi="Verdana" w:cs="Arial"/>
          <w:sz w:val="18"/>
          <w:szCs w:val="18"/>
        </w:rPr>
        <w:t xml:space="preserve">ln. </w:t>
      </w:r>
      <w:r w:rsidRPr="005E71F9">
        <w:rPr>
          <w:rFonts w:ascii="Verdana" w:hAnsi="Verdana" w:cs="Arial"/>
          <w:sz w:val="18"/>
          <w:szCs w:val="18"/>
        </w:rPr>
        <w:t xml:space="preserve">ten opzichte van de ontwerpbegroting 2017. </w:t>
      </w:r>
      <w:r>
        <w:rPr>
          <w:rFonts w:ascii="Verdana" w:hAnsi="Verdana" w:cs="Arial"/>
          <w:sz w:val="18"/>
          <w:szCs w:val="18"/>
        </w:rPr>
        <w:t xml:space="preserve">Verder betreft het </w:t>
      </w:r>
      <w:r w:rsidRPr="005E71F9">
        <w:rPr>
          <w:rFonts w:ascii="Verdana" w:hAnsi="Verdana" w:cs="Arial"/>
          <w:sz w:val="18"/>
          <w:szCs w:val="18"/>
        </w:rPr>
        <w:t xml:space="preserve"> extra middelen voor energiebesparende maatregelen in het kader van de duurzaamheidsdoelstellingen uit het coalitieakkoord (€ </w:t>
      </w:r>
      <w:r>
        <w:rPr>
          <w:rFonts w:ascii="Verdana" w:hAnsi="Verdana" w:cs="Arial"/>
          <w:sz w:val="18"/>
          <w:szCs w:val="18"/>
        </w:rPr>
        <w:t>0,9 mln.</w:t>
      </w:r>
      <w:r w:rsidRPr="005E71F9">
        <w:rPr>
          <w:rFonts w:ascii="Verdana" w:hAnsi="Verdana" w:cs="Arial"/>
          <w:sz w:val="18"/>
          <w:szCs w:val="18"/>
        </w:rPr>
        <w:t>).</w:t>
      </w:r>
    </w:p>
    <w:p w:rsidR="00524FD1" w:rsidRDefault="00524FD1" w:rsidP="00524FD1">
      <w:pPr>
        <w:rPr>
          <w:rFonts w:ascii="Verdana" w:hAnsi="Verdana" w:cs="Arial"/>
          <w:b/>
          <w:sz w:val="18"/>
          <w:szCs w:val="18"/>
        </w:rPr>
      </w:pPr>
    </w:p>
    <w:p w:rsidR="00524FD1" w:rsidRDefault="00524FD1" w:rsidP="00524FD1">
      <w:pPr>
        <w:rPr>
          <w:rFonts w:ascii="Verdana" w:hAnsi="Verdana" w:cs="Arial"/>
          <w:b/>
          <w:sz w:val="18"/>
          <w:szCs w:val="18"/>
        </w:rPr>
      </w:pPr>
      <w:r>
        <w:rPr>
          <w:rFonts w:ascii="Verdana" w:hAnsi="Verdana" w:cs="Arial"/>
          <w:b/>
          <w:sz w:val="18"/>
          <w:szCs w:val="18"/>
        </w:rPr>
        <w:br w:type="page"/>
      </w:r>
    </w:p>
    <w:p w:rsidR="00524FD1" w:rsidRDefault="00524FD1" w:rsidP="00524FD1">
      <w:pPr>
        <w:rPr>
          <w:rFonts w:ascii="Verdana" w:hAnsi="Verdana" w:cs="Arial"/>
          <w:b/>
          <w:sz w:val="18"/>
          <w:szCs w:val="18"/>
        </w:rPr>
      </w:pPr>
      <w:r>
        <w:rPr>
          <w:rFonts w:ascii="Verdana" w:hAnsi="Verdana" w:cs="Arial"/>
          <w:b/>
          <w:sz w:val="18"/>
          <w:szCs w:val="18"/>
        </w:rPr>
        <w:lastRenderedPageBreak/>
        <w:t>6.2 Beheer materiële activa</w:t>
      </w:r>
    </w:p>
    <w:p w:rsidR="00524FD1" w:rsidRDefault="00524FD1" w:rsidP="00524FD1">
      <w:pPr>
        <w:rPr>
          <w:rFonts w:ascii="Verdana" w:hAnsi="Verdana"/>
          <w:b/>
          <w:iCs/>
          <w:sz w:val="18"/>
          <w:szCs w:val="18"/>
        </w:rPr>
      </w:pPr>
    </w:p>
    <w:p w:rsidR="00524FD1" w:rsidRDefault="00524FD1" w:rsidP="00524FD1">
      <w:pPr>
        <w:rPr>
          <w:rFonts w:ascii="Verdana" w:hAnsi="Verdana"/>
          <w:b/>
          <w:iCs/>
          <w:sz w:val="18"/>
          <w:szCs w:val="18"/>
        </w:rPr>
      </w:pPr>
      <w:r w:rsidRPr="00CA0181">
        <w:rPr>
          <w:rFonts w:ascii="Verdana" w:hAnsi="Verdana"/>
          <w:b/>
          <w:iCs/>
          <w:sz w:val="18"/>
          <w:szCs w:val="18"/>
        </w:rPr>
        <w:t>Bekostiging</w:t>
      </w:r>
    </w:p>
    <w:p w:rsidR="00524FD1" w:rsidRPr="00CA0181" w:rsidRDefault="00524FD1" w:rsidP="00524FD1">
      <w:pPr>
        <w:rPr>
          <w:rFonts w:ascii="Verdana" w:hAnsi="Verdana"/>
          <w:i/>
          <w:iCs/>
          <w:sz w:val="18"/>
          <w:szCs w:val="18"/>
        </w:rPr>
      </w:pPr>
      <w:r w:rsidRPr="00CA0181">
        <w:rPr>
          <w:rFonts w:ascii="Verdana" w:hAnsi="Verdana"/>
          <w:i/>
          <w:iCs/>
          <w:sz w:val="18"/>
          <w:szCs w:val="18"/>
        </w:rPr>
        <w:t xml:space="preserve">Zakelijke lasten </w:t>
      </w:r>
    </w:p>
    <w:p w:rsidR="00524FD1" w:rsidRDefault="00524FD1" w:rsidP="00524FD1">
      <w:pPr>
        <w:tabs>
          <w:tab w:val="center" w:pos="4535"/>
        </w:tabs>
        <w:rPr>
          <w:rFonts w:ascii="Verdana" w:hAnsi="Verdana" w:cs="Arial"/>
          <w:sz w:val="18"/>
          <w:szCs w:val="18"/>
        </w:rPr>
      </w:pPr>
      <w:r w:rsidRPr="00BB3CE1">
        <w:rPr>
          <w:rFonts w:ascii="Verdana" w:hAnsi="Verdana" w:cs="Arial"/>
          <w:sz w:val="18"/>
          <w:szCs w:val="18"/>
        </w:rPr>
        <w:t>Het RVB is belast met de betaling van door gemeenten en waterschappen opgelegde belastingen en heffingen op onroerende zaken in eigendom (bij de Staat). Dit wordt be</w:t>
      </w:r>
      <w:r>
        <w:rPr>
          <w:rFonts w:ascii="Verdana" w:hAnsi="Verdana" w:cs="Arial"/>
          <w:sz w:val="18"/>
          <w:szCs w:val="18"/>
        </w:rPr>
        <w:t>kostigd vanuit de begroting van</w:t>
      </w:r>
      <w:r w:rsidRPr="00BB3CE1">
        <w:rPr>
          <w:rFonts w:ascii="Verdana" w:hAnsi="Verdana" w:cs="Arial"/>
          <w:sz w:val="18"/>
          <w:szCs w:val="18"/>
        </w:rPr>
        <w:t xml:space="preserve"> W</w:t>
      </w:r>
      <w:r>
        <w:rPr>
          <w:rFonts w:ascii="Verdana" w:hAnsi="Verdana" w:cs="Arial"/>
          <w:sz w:val="18"/>
          <w:szCs w:val="18"/>
        </w:rPr>
        <w:t>onen en Rijksdienst</w:t>
      </w:r>
      <w:r w:rsidRPr="00BB3CE1">
        <w:rPr>
          <w:rFonts w:ascii="Verdana" w:hAnsi="Verdana" w:cs="Arial"/>
          <w:sz w:val="18"/>
          <w:szCs w:val="18"/>
        </w:rPr>
        <w:t xml:space="preserve">. Daar staat tegenover dat het RVB middelen ontvangt van de gebruikers en deze vervolgens weer afdraagt aan </w:t>
      </w:r>
      <w:r>
        <w:rPr>
          <w:rFonts w:ascii="Verdana" w:hAnsi="Verdana" w:cs="Arial"/>
          <w:sz w:val="18"/>
          <w:szCs w:val="18"/>
        </w:rPr>
        <w:t xml:space="preserve">de </w:t>
      </w:r>
      <w:r w:rsidRPr="00BB3CE1">
        <w:rPr>
          <w:rFonts w:ascii="Verdana" w:hAnsi="Verdana" w:cs="Arial"/>
          <w:sz w:val="18"/>
          <w:szCs w:val="18"/>
        </w:rPr>
        <w:t>moeder (ontvangsten op begroting voor W</w:t>
      </w:r>
      <w:r>
        <w:rPr>
          <w:rFonts w:ascii="Verdana" w:hAnsi="Verdana" w:cs="Arial"/>
          <w:sz w:val="18"/>
          <w:szCs w:val="18"/>
        </w:rPr>
        <w:t>onen en Rijksdienst</w:t>
      </w:r>
      <w:r w:rsidRPr="00BB3CE1">
        <w:rPr>
          <w:rFonts w:ascii="Verdana" w:hAnsi="Verdana" w:cs="Arial"/>
          <w:sz w:val="18"/>
          <w:szCs w:val="18"/>
        </w:rPr>
        <w:t>). Besloten is om bij 1</w:t>
      </w:r>
      <w:r w:rsidRPr="00BB3CE1">
        <w:rPr>
          <w:rFonts w:ascii="Verdana" w:hAnsi="Verdana" w:cs="Arial"/>
          <w:sz w:val="18"/>
          <w:szCs w:val="18"/>
          <w:vertAlign w:val="superscript"/>
        </w:rPr>
        <w:t>e</w:t>
      </w:r>
      <w:r w:rsidRPr="00BB3CE1">
        <w:rPr>
          <w:rFonts w:ascii="Verdana" w:hAnsi="Verdana" w:cs="Arial"/>
          <w:sz w:val="18"/>
          <w:szCs w:val="18"/>
        </w:rPr>
        <w:t xml:space="preserve"> suppletoire 2017 deze budgettaire rondpomp te beëindigen.</w:t>
      </w:r>
    </w:p>
    <w:p w:rsidR="00524FD1" w:rsidRDefault="00524FD1" w:rsidP="00524FD1">
      <w:pPr>
        <w:tabs>
          <w:tab w:val="center" w:pos="4535"/>
        </w:tabs>
        <w:rPr>
          <w:rFonts w:ascii="Verdana" w:hAnsi="Verdana" w:cs="Arial"/>
          <w:b/>
          <w:sz w:val="18"/>
          <w:szCs w:val="18"/>
        </w:rPr>
      </w:pPr>
    </w:p>
    <w:p w:rsidR="00524FD1" w:rsidRPr="009F22C4" w:rsidRDefault="00524FD1" w:rsidP="00524FD1">
      <w:pPr>
        <w:tabs>
          <w:tab w:val="center" w:pos="4535"/>
        </w:tabs>
        <w:rPr>
          <w:rFonts w:ascii="Verdana" w:hAnsi="Verdana" w:cs="Arial"/>
          <w:b/>
          <w:sz w:val="18"/>
          <w:szCs w:val="18"/>
        </w:rPr>
      </w:pPr>
      <w:r w:rsidRPr="009F22C4">
        <w:rPr>
          <w:rFonts w:ascii="Verdana" w:hAnsi="Verdana" w:cs="Arial"/>
          <w:b/>
          <w:sz w:val="18"/>
          <w:szCs w:val="18"/>
        </w:rPr>
        <w:t>Bijdragen aan agentschappen</w:t>
      </w:r>
    </w:p>
    <w:p w:rsidR="00524FD1" w:rsidRDefault="00524FD1" w:rsidP="00524FD1">
      <w:pPr>
        <w:rPr>
          <w:rFonts w:ascii="Verdana" w:hAnsi="Verdana" w:cs="Arial"/>
          <w:bCs/>
          <w:i/>
          <w:sz w:val="18"/>
          <w:szCs w:val="18"/>
        </w:rPr>
      </w:pPr>
      <w:r w:rsidRPr="009F22C4">
        <w:rPr>
          <w:rFonts w:ascii="Verdana" w:hAnsi="Verdana" w:cs="Arial"/>
          <w:bCs/>
          <w:i/>
          <w:sz w:val="18"/>
          <w:szCs w:val="18"/>
        </w:rPr>
        <w:t>RVB</w:t>
      </w:r>
    </w:p>
    <w:p w:rsidR="00524FD1" w:rsidRPr="00377112" w:rsidRDefault="00524FD1" w:rsidP="00524FD1">
      <w:pPr>
        <w:rPr>
          <w:rFonts w:ascii="Verdana" w:hAnsi="Verdana" w:cs="Arial"/>
          <w:bCs/>
          <w:sz w:val="18"/>
          <w:szCs w:val="18"/>
        </w:rPr>
      </w:pPr>
      <w:r w:rsidRPr="00BB3CE1">
        <w:rPr>
          <w:rFonts w:ascii="Verdana" w:hAnsi="Verdana"/>
          <w:sz w:val="18"/>
          <w:szCs w:val="18"/>
        </w:rPr>
        <w:t>De bijdrage van W</w:t>
      </w:r>
      <w:r>
        <w:rPr>
          <w:rFonts w:ascii="Verdana" w:hAnsi="Verdana"/>
          <w:sz w:val="18"/>
          <w:szCs w:val="18"/>
        </w:rPr>
        <w:t xml:space="preserve">onen </w:t>
      </w:r>
      <w:r w:rsidRPr="00BB3CE1">
        <w:rPr>
          <w:rFonts w:ascii="Verdana" w:hAnsi="Verdana"/>
          <w:sz w:val="18"/>
          <w:szCs w:val="18"/>
        </w:rPr>
        <w:t>en</w:t>
      </w:r>
      <w:r>
        <w:rPr>
          <w:rFonts w:ascii="Verdana" w:hAnsi="Verdana"/>
          <w:sz w:val="18"/>
          <w:szCs w:val="18"/>
        </w:rPr>
        <w:t xml:space="preserve"> </w:t>
      </w:r>
      <w:r w:rsidRPr="00BB3CE1">
        <w:rPr>
          <w:rFonts w:ascii="Verdana" w:hAnsi="Verdana"/>
          <w:sz w:val="18"/>
          <w:szCs w:val="18"/>
        </w:rPr>
        <w:t>R</w:t>
      </w:r>
      <w:r>
        <w:rPr>
          <w:rFonts w:ascii="Verdana" w:hAnsi="Verdana"/>
          <w:sz w:val="18"/>
          <w:szCs w:val="18"/>
        </w:rPr>
        <w:t>ijksdienst</w:t>
      </w:r>
      <w:r w:rsidRPr="00BB3CE1">
        <w:rPr>
          <w:rFonts w:ascii="Verdana" w:hAnsi="Verdana"/>
          <w:sz w:val="18"/>
          <w:szCs w:val="18"/>
        </w:rPr>
        <w:t xml:space="preserve"> voor de personele kosten voor de verkoopactiviteiten van het voormalig RVOB valt deels vrij als gevolg van het activeren van de verko</w:t>
      </w:r>
      <w:r>
        <w:rPr>
          <w:rFonts w:ascii="Verdana" w:hAnsi="Verdana"/>
          <w:sz w:val="18"/>
          <w:szCs w:val="18"/>
        </w:rPr>
        <w:t xml:space="preserve">opkosten door het RVB per 2017 </w:t>
      </w:r>
      <w:r w:rsidRPr="00BB3CE1">
        <w:rPr>
          <w:rFonts w:ascii="Verdana" w:hAnsi="Verdana"/>
          <w:sz w:val="18"/>
          <w:szCs w:val="18"/>
        </w:rPr>
        <w:t xml:space="preserve">(De middelen voor de verkoopactiviteiten ten behoeve van I&amp;M en Defensie zijn al vorig jaar </w:t>
      </w:r>
      <w:r>
        <w:rPr>
          <w:rFonts w:ascii="Verdana" w:hAnsi="Verdana"/>
          <w:sz w:val="18"/>
          <w:szCs w:val="18"/>
        </w:rPr>
        <w:t>afgeboekt</w:t>
      </w:r>
      <w:r w:rsidRPr="00BB3CE1">
        <w:rPr>
          <w:rFonts w:ascii="Verdana" w:hAnsi="Verdana"/>
          <w:sz w:val="18"/>
          <w:szCs w:val="18"/>
        </w:rPr>
        <w:t>)</w:t>
      </w:r>
      <w:r>
        <w:rPr>
          <w:rFonts w:ascii="Verdana" w:hAnsi="Verdana"/>
          <w:sz w:val="18"/>
          <w:szCs w:val="18"/>
        </w:rPr>
        <w:t>.</w:t>
      </w:r>
      <w:r w:rsidRPr="00377112">
        <w:rPr>
          <w:rFonts w:ascii="Verdana" w:hAnsi="Verdana" w:cs="Arial"/>
          <w:b/>
          <w:bCs/>
          <w:sz w:val="18"/>
          <w:szCs w:val="18"/>
        </w:rPr>
        <w:br w:type="page"/>
      </w:r>
    </w:p>
    <w:p w:rsidR="00524FD1" w:rsidRPr="00EE4461" w:rsidRDefault="00524FD1" w:rsidP="00524FD1">
      <w:pPr>
        <w:rPr>
          <w:rFonts w:ascii="Verdana" w:hAnsi="Verdana" w:cs="Arial"/>
          <w:bCs/>
          <w:sz w:val="18"/>
          <w:szCs w:val="18"/>
        </w:rPr>
      </w:pPr>
      <w:r>
        <w:rPr>
          <w:rFonts w:ascii="Verdana" w:hAnsi="Verdana" w:cs="Arial"/>
          <w:b/>
          <w:bCs/>
          <w:sz w:val="18"/>
          <w:szCs w:val="18"/>
        </w:rPr>
        <w:lastRenderedPageBreak/>
        <w:t>2.3</w:t>
      </w:r>
      <w:r w:rsidRPr="00C31127">
        <w:rPr>
          <w:rFonts w:ascii="Verdana" w:hAnsi="Verdana" w:cs="Arial"/>
          <w:b/>
          <w:bCs/>
          <w:sz w:val="18"/>
          <w:szCs w:val="18"/>
        </w:rPr>
        <w:t xml:space="preserve">. Baten-lastenagentschappen </w:t>
      </w:r>
    </w:p>
    <w:p w:rsidR="00524FD1" w:rsidRDefault="00524FD1" w:rsidP="00524FD1">
      <w:pPr>
        <w:ind w:left="-180" w:firstLine="180"/>
        <w:rPr>
          <w:rFonts w:ascii="Verdana" w:hAnsi="Verdana" w:cs="Arial"/>
          <w:b/>
          <w:bCs/>
          <w:sz w:val="18"/>
          <w:szCs w:val="18"/>
        </w:rPr>
      </w:pPr>
    </w:p>
    <w:p w:rsidR="00524FD1" w:rsidRDefault="00524FD1" w:rsidP="00524FD1">
      <w:pPr>
        <w:rPr>
          <w:rFonts w:ascii="Verdana" w:hAnsi="Verdana"/>
          <w:b/>
          <w:sz w:val="18"/>
          <w:szCs w:val="18"/>
        </w:rPr>
      </w:pPr>
      <w:r w:rsidRPr="00F37337">
        <w:rPr>
          <w:rFonts w:ascii="Verdana" w:hAnsi="Verdana"/>
          <w:b/>
          <w:sz w:val="18"/>
          <w:szCs w:val="18"/>
        </w:rPr>
        <w:t>Rijksvastgoedbedrijf (RVB)</w:t>
      </w:r>
    </w:p>
    <w:p w:rsidR="00524FD1" w:rsidRPr="00F37337" w:rsidRDefault="00524FD1" w:rsidP="00524FD1">
      <w:pPr>
        <w:rPr>
          <w:rFonts w:ascii="Verdana" w:hAnsi="Verdana"/>
          <w:sz w:val="18"/>
          <w:szCs w:val="18"/>
          <w:highlight w:val="yellow"/>
        </w:rPr>
      </w:pPr>
    </w:p>
    <w:tbl>
      <w:tblPr>
        <w:tblW w:w="7704" w:type="dxa"/>
        <w:tblInd w:w="65" w:type="dxa"/>
        <w:tblCellMar>
          <w:left w:w="70" w:type="dxa"/>
          <w:right w:w="70" w:type="dxa"/>
        </w:tblCellMar>
        <w:tblLook w:val="04A0" w:firstRow="1" w:lastRow="0" w:firstColumn="1" w:lastColumn="0" w:noHBand="0" w:noVBand="1"/>
      </w:tblPr>
      <w:tblGrid>
        <w:gridCol w:w="3379"/>
        <w:gridCol w:w="772"/>
        <w:gridCol w:w="1377"/>
        <w:gridCol w:w="1088"/>
        <w:gridCol w:w="1088"/>
      </w:tblGrid>
      <w:tr w:rsidR="00524FD1" w:rsidRPr="009C1402" w:rsidTr="003A70CB">
        <w:trPr>
          <w:trHeight w:val="255"/>
        </w:trPr>
        <w:tc>
          <w:tcPr>
            <w:tcW w:w="5528" w:type="dxa"/>
            <w:gridSpan w:val="3"/>
            <w:tcBorders>
              <w:top w:val="single" w:sz="4" w:space="0" w:color="auto"/>
              <w:left w:val="single" w:sz="4" w:space="0" w:color="auto"/>
              <w:bottom w:val="nil"/>
              <w:right w:val="nil"/>
            </w:tcBorders>
            <w:shd w:val="clear" w:color="000000" w:fill="000000"/>
            <w:noWrap/>
            <w:vAlign w:val="bottom"/>
            <w:hideMark/>
          </w:tcPr>
          <w:p w:rsidR="00524FD1" w:rsidRPr="009C1402" w:rsidRDefault="00524FD1" w:rsidP="003A70CB">
            <w:pPr>
              <w:rPr>
                <w:rFonts w:ascii="Arial" w:hAnsi="Arial" w:cs="Arial"/>
                <w:b/>
                <w:bCs/>
                <w:color w:val="FFFFFF"/>
                <w:sz w:val="16"/>
                <w:szCs w:val="16"/>
              </w:rPr>
            </w:pPr>
            <w:r w:rsidRPr="009C1402">
              <w:rPr>
                <w:rFonts w:ascii="Arial" w:hAnsi="Arial" w:cs="Arial"/>
                <w:b/>
                <w:bCs/>
                <w:color w:val="FFFFFF"/>
                <w:sz w:val="16"/>
                <w:szCs w:val="16"/>
              </w:rPr>
              <w:t>Baten-lastenagentschap</w:t>
            </w:r>
            <w:r>
              <w:rPr>
                <w:rFonts w:ascii="Arial" w:hAnsi="Arial" w:cs="Arial"/>
                <w:b/>
                <w:bCs/>
                <w:color w:val="FFFFFF"/>
                <w:sz w:val="16"/>
                <w:szCs w:val="16"/>
              </w:rPr>
              <w:t xml:space="preserve"> Rijksvastgoedbedrijf (</w:t>
            </w:r>
            <w:r w:rsidRPr="009C1402">
              <w:rPr>
                <w:rFonts w:ascii="Arial" w:hAnsi="Arial" w:cs="Arial"/>
                <w:b/>
                <w:bCs/>
                <w:color w:val="FFFFFF"/>
                <w:sz w:val="16"/>
                <w:szCs w:val="16"/>
              </w:rPr>
              <w:t>RVB</w:t>
            </w:r>
            <w:r>
              <w:rPr>
                <w:rFonts w:ascii="Arial" w:hAnsi="Arial" w:cs="Arial"/>
                <w:b/>
                <w:bCs/>
                <w:color w:val="FFFFFF"/>
                <w:sz w:val="16"/>
                <w:szCs w:val="16"/>
              </w:rPr>
              <w:t xml:space="preserve">) Suppletoire begroting 2017 (Eerste </w:t>
            </w:r>
            <w:r w:rsidRPr="009C1402">
              <w:rPr>
                <w:rFonts w:ascii="Arial" w:hAnsi="Arial" w:cs="Arial"/>
                <w:b/>
                <w:bCs/>
                <w:color w:val="FFFFFF"/>
                <w:sz w:val="16"/>
                <w:szCs w:val="16"/>
              </w:rPr>
              <w:t>suppletoire begroting</w:t>
            </w:r>
            <w:r>
              <w:rPr>
                <w:rFonts w:ascii="Arial" w:hAnsi="Arial" w:cs="Arial"/>
                <w:b/>
                <w:bCs/>
                <w:color w:val="FFFFFF"/>
                <w:sz w:val="16"/>
                <w:szCs w:val="16"/>
              </w:rPr>
              <w:t xml:space="preserve">) </w:t>
            </w:r>
          </w:p>
        </w:tc>
        <w:tc>
          <w:tcPr>
            <w:tcW w:w="1088" w:type="dxa"/>
            <w:tcBorders>
              <w:top w:val="single" w:sz="4" w:space="0" w:color="auto"/>
              <w:left w:val="nil"/>
              <w:bottom w:val="nil"/>
              <w:right w:val="single" w:sz="4" w:space="0" w:color="auto"/>
            </w:tcBorders>
            <w:shd w:val="clear" w:color="000000" w:fill="000000"/>
            <w:noWrap/>
            <w:vAlign w:val="bottom"/>
            <w:hideMark/>
          </w:tcPr>
          <w:p w:rsidR="00524FD1" w:rsidRPr="009C1402" w:rsidRDefault="00524FD1" w:rsidP="003A70CB">
            <w:pPr>
              <w:rPr>
                <w:rFonts w:ascii="Arial" w:hAnsi="Arial" w:cs="Arial"/>
                <w:color w:val="FFFFFF"/>
                <w:sz w:val="16"/>
                <w:szCs w:val="16"/>
              </w:rPr>
            </w:pPr>
            <w:r w:rsidRPr="009C1402">
              <w:rPr>
                <w:rFonts w:ascii="Arial" w:hAnsi="Arial" w:cs="Arial"/>
                <w:color w:val="FFFFFF"/>
                <w:sz w:val="16"/>
                <w:szCs w:val="16"/>
              </w:rPr>
              <w:t> </w:t>
            </w:r>
          </w:p>
        </w:tc>
        <w:tc>
          <w:tcPr>
            <w:tcW w:w="1088" w:type="dxa"/>
            <w:tcBorders>
              <w:top w:val="nil"/>
              <w:left w:val="nil"/>
              <w:bottom w:val="nil"/>
              <w:right w:val="nil"/>
            </w:tcBorders>
            <w:shd w:val="clear" w:color="000000" w:fill="000000"/>
            <w:noWrap/>
            <w:vAlign w:val="bottom"/>
            <w:hideMark/>
          </w:tcPr>
          <w:p w:rsidR="00524FD1" w:rsidRPr="009C1402" w:rsidRDefault="00524FD1" w:rsidP="003A70CB">
            <w:pPr>
              <w:rPr>
                <w:color w:val="000000"/>
                <w:szCs w:val="18"/>
              </w:rPr>
            </w:pPr>
            <w:r w:rsidRPr="009C1402">
              <w:rPr>
                <w:color w:val="000000"/>
                <w:szCs w:val="18"/>
              </w:rPr>
              <w:t> </w:t>
            </w:r>
          </w:p>
        </w:tc>
      </w:tr>
      <w:tr w:rsidR="00524FD1" w:rsidRPr="009C1402" w:rsidTr="003A70CB">
        <w:trPr>
          <w:trHeight w:val="255"/>
        </w:trPr>
        <w:tc>
          <w:tcPr>
            <w:tcW w:w="3379" w:type="dxa"/>
            <w:tcBorders>
              <w:top w:val="nil"/>
              <w:left w:val="single" w:sz="4" w:space="0" w:color="auto"/>
              <w:bottom w:val="nil"/>
              <w:right w:val="nil"/>
            </w:tcBorders>
            <w:shd w:val="clear" w:color="000000" w:fill="000000"/>
            <w:noWrap/>
            <w:vAlign w:val="bottom"/>
            <w:hideMark/>
          </w:tcPr>
          <w:p w:rsidR="00524FD1" w:rsidRPr="009C1402" w:rsidRDefault="00524FD1" w:rsidP="003A70CB">
            <w:pPr>
              <w:rPr>
                <w:rFonts w:ascii="Arial" w:hAnsi="Arial" w:cs="Arial"/>
                <w:b/>
                <w:bCs/>
                <w:color w:val="FFFFFF"/>
                <w:sz w:val="16"/>
                <w:szCs w:val="16"/>
              </w:rPr>
            </w:pPr>
            <w:r>
              <w:rPr>
                <w:rFonts w:ascii="Arial" w:hAnsi="Arial" w:cs="Arial"/>
                <w:b/>
                <w:bCs/>
                <w:color w:val="FFFFFF"/>
                <w:sz w:val="16"/>
                <w:szCs w:val="16"/>
              </w:rPr>
              <w:t>(b</w:t>
            </w:r>
            <w:r w:rsidRPr="009C1402">
              <w:rPr>
                <w:rFonts w:ascii="Arial" w:hAnsi="Arial" w:cs="Arial"/>
                <w:b/>
                <w:bCs/>
                <w:color w:val="FFFFFF"/>
                <w:sz w:val="16"/>
                <w:szCs w:val="16"/>
              </w:rPr>
              <w:t>edragen x € 1.000)</w:t>
            </w:r>
          </w:p>
        </w:tc>
        <w:tc>
          <w:tcPr>
            <w:tcW w:w="772" w:type="dxa"/>
            <w:tcBorders>
              <w:top w:val="nil"/>
              <w:left w:val="nil"/>
              <w:bottom w:val="nil"/>
              <w:right w:val="nil"/>
            </w:tcBorders>
            <w:shd w:val="clear" w:color="000000" w:fill="000000"/>
            <w:noWrap/>
            <w:vAlign w:val="bottom"/>
            <w:hideMark/>
          </w:tcPr>
          <w:p w:rsidR="00524FD1" w:rsidRPr="009C1402" w:rsidRDefault="00524FD1" w:rsidP="003A70CB">
            <w:pPr>
              <w:rPr>
                <w:rFonts w:ascii="Arial" w:hAnsi="Arial" w:cs="Arial"/>
                <w:color w:val="FFFFFF"/>
                <w:sz w:val="16"/>
                <w:szCs w:val="16"/>
              </w:rPr>
            </w:pPr>
            <w:r w:rsidRPr="009C1402">
              <w:rPr>
                <w:rFonts w:ascii="Arial" w:hAnsi="Arial" w:cs="Arial"/>
                <w:color w:val="FFFFFF"/>
                <w:sz w:val="16"/>
                <w:szCs w:val="16"/>
              </w:rPr>
              <w:t> </w:t>
            </w:r>
          </w:p>
        </w:tc>
        <w:tc>
          <w:tcPr>
            <w:tcW w:w="1377" w:type="dxa"/>
            <w:tcBorders>
              <w:top w:val="nil"/>
              <w:left w:val="nil"/>
              <w:bottom w:val="nil"/>
              <w:right w:val="nil"/>
            </w:tcBorders>
            <w:shd w:val="clear" w:color="000000" w:fill="000000"/>
            <w:noWrap/>
            <w:vAlign w:val="bottom"/>
            <w:hideMark/>
          </w:tcPr>
          <w:p w:rsidR="00524FD1" w:rsidRPr="009C1402" w:rsidRDefault="00524FD1" w:rsidP="003A70CB">
            <w:pPr>
              <w:rPr>
                <w:rFonts w:ascii="Arial" w:hAnsi="Arial" w:cs="Arial"/>
                <w:color w:val="FFFFFF"/>
                <w:sz w:val="16"/>
                <w:szCs w:val="16"/>
              </w:rPr>
            </w:pPr>
            <w:r w:rsidRPr="009C1402">
              <w:rPr>
                <w:rFonts w:ascii="Arial" w:hAnsi="Arial" w:cs="Arial"/>
                <w:color w:val="FFFFFF"/>
                <w:sz w:val="16"/>
                <w:szCs w:val="16"/>
              </w:rPr>
              <w:t> </w:t>
            </w:r>
          </w:p>
        </w:tc>
        <w:tc>
          <w:tcPr>
            <w:tcW w:w="1088" w:type="dxa"/>
            <w:tcBorders>
              <w:top w:val="nil"/>
              <w:left w:val="nil"/>
              <w:bottom w:val="nil"/>
              <w:right w:val="single" w:sz="4" w:space="0" w:color="auto"/>
            </w:tcBorders>
            <w:shd w:val="clear" w:color="000000" w:fill="000000"/>
            <w:noWrap/>
            <w:vAlign w:val="bottom"/>
            <w:hideMark/>
          </w:tcPr>
          <w:p w:rsidR="00524FD1" w:rsidRPr="009C1402" w:rsidRDefault="00524FD1" w:rsidP="003A70CB">
            <w:pPr>
              <w:rPr>
                <w:rFonts w:ascii="Arial" w:hAnsi="Arial" w:cs="Arial"/>
                <w:color w:val="FFFFFF"/>
                <w:sz w:val="16"/>
                <w:szCs w:val="16"/>
              </w:rPr>
            </w:pPr>
            <w:r w:rsidRPr="009C1402">
              <w:rPr>
                <w:rFonts w:ascii="Arial" w:hAnsi="Arial" w:cs="Arial"/>
                <w:color w:val="FFFFFF"/>
                <w:sz w:val="16"/>
                <w:szCs w:val="16"/>
              </w:rPr>
              <w:t> </w:t>
            </w:r>
          </w:p>
        </w:tc>
        <w:tc>
          <w:tcPr>
            <w:tcW w:w="1088" w:type="dxa"/>
            <w:tcBorders>
              <w:top w:val="nil"/>
              <w:left w:val="nil"/>
              <w:bottom w:val="nil"/>
              <w:right w:val="nil"/>
            </w:tcBorders>
            <w:shd w:val="clear" w:color="000000" w:fill="000000"/>
            <w:noWrap/>
            <w:vAlign w:val="bottom"/>
            <w:hideMark/>
          </w:tcPr>
          <w:p w:rsidR="00524FD1" w:rsidRPr="009C1402" w:rsidRDefault="00524FD1" w:rsidP="003A70CB">
            <w:pPr>
              <w:rPr>
                <w:rFonts w:ascii="Arial" w:hAnsi="Arial" w:cs="Arial"/>
                <w:color w:val="FFFFFF"/>
                <w:sz w:val="16"/>
                <w:szCs w:val="16"/>
              </w:rPr>
            </w:pPr>
            <w:r w:rsidRPr="009C1402">
              <w:rPr>
                <w:rFonts w:ascii="Arial" w:hAnsi="Arial" w:cs="Arial"/>
                <w:color w:val="FFFFFF"/>
                <w:sz w:val="16"/>
                <w:szCs w:val="16"/>
              </w:rPr>
              <w:t> </w:t>
            </w:r>
          </w:p>
        </w:tc>
      </w:tr>
      <w:tr w:rsidR="00524FD1" w:rsidRPr="009C1402" w:rsidTr="003A70CB">
        <w:trPr>
          <w:trHeight w:val="255"/>
        </w:trPr>
        <w:tc>
          <w:tcPr>
            <w:tcW w:w="3379" w:type="dxa"/>
            <w:tcBorders>
              <w:top w:val="nil"/>
              <w:left w:val="single" w:sz="4" w:space="0" w:color="auto"/>
              <w:bottom w:val="nil"/>
              <w:right w:val="nil"/>
            </w:tcBorders>
            <w:shd w:val="clear" w:color="000000" w:fill="000000"/>
            <w:noWrap/>
            <w:vAlign w:val="bottom"/>
            <w:hideMark/>
          </w:tcPr>
          <w:p w:rsidR="00524FD1" w:rsidRPr="009C1402" w:rsidRDefault="00524FD1" w:rsidP="003A70CB">
            <w:pPr>
              <w:rPr>
                <w:rFonts w:ascii="Arial" w:hAnsi="Arial" w:cs="Arial"/>
                <w:b/>
                <w:bCs/>
                <w:color w:val="FFFFFF"/>
                <w:sz w:val="16"/>
                <w:szCs w:val="16"/>
              </w:rPr>
            </w:pPr>
          </w:p>
        </w:tc>
        <w:tc>
          <w:tcPr>
            <w:tcW w:w="772" w:type="dxa"/>
            <w:tcBorders>
              <w:top w:val="nil"/>
              <w:left w:val="nil"/>
              <w:bottom w:val="nil"/>
              <w:right w:val="nil"/>
            </w:tcBorders>
            <w:shd w:val="clear" w:color="000000" w:fill="000000"/>
            <w:noWrap/>
            <w:vAlign w:val="bottom"/>
            <w:hideMark/>
          </w:tcPr>
          <w:p w:rsidR="00524FD1" w:rsidRPr="009C1402" w:rsidRDefault="00524FD1" w:rsidP="003A70CB">
            <w:pPr>
              <w:rPr>
                <w:rFonts w:ascii="Arial" w:hAnsi="Arial" w:cs="Arial"/>
                <w:color w:val="FFFFFF"/>
                <w:sz w:val="16"/>
                <w:szCs w:val="16"/>
              </w:rPr>
            </w:pPr>
            <w:r w:rsidRPr="009C1402">
              <w:rPr>
                <w:rFonts w:ascii="Arial" w:hAnsi="Arial" w:cs="Arial"/>
                <w:color w:val="FFFFFF"/>
                <w:sz w:val="16"/>
                <w:szCs w:val="16"/>
              </w:rPr>
              <w:t> </w:t>
            </w:r>
          </w:p>
        </w:tc>
        <w:tc>
          <w:tcPr>
            <w:tcW w:w="1377" w:type="dxa"/>
            <w:tcBorders>
              <w:top w:val="nil"/>
              <w:left w:val="nil"/>
              <w:bottom w:val="nil"/>
              <w:right w:val="nil"/>
            </w:tcBorders>
            <w:shd w:val="clear" w:color="000000" w:fill="000000"/>
            <w:noWrap/>
            <w:vAlign w:val="bottom"/>
            <w:hideMark/>
          </w:tcPr>
          <w:p w:rsidR="00524FD1" w:rsidRPr="009C1402" w:rsidRDefault="00524FD1" w:rsidP="003A70CB">
            <w:pPr>
              <w:rPr>
                <w:rFonts w:ascii="Arial" w:hAnsi="Arial" w:cs="Arial"/>
                <w:color w:val="FFFFFF"/>
                <w:sz w:val="16"/>
                <w:szCs w:val="16"/>
              </w:rPr>
            </w:pPr>
            <w:r w:rsidRPr="009C1402">
              <w:rPr>
                <w:rFonts w:ascii="Arial" w:hAnsi="Arial" w:cs="Arial"/>
                <w:color w:val="FFFFFF"/>
                <w:sz w:val="16"/>
                <w:szCs w:val="16"/>
              </w:rPr>
              <w:t> </w:t>
            </w:r>
          </w:p>
        </w:tc>
        <w:tc>
          <w:tcPr>
            <w:tcW w:w="1088" w:type="dxa"/>
            <w:tcBorders>
              <w:top w:val="nil"/>
              <w:left w:val="nil"/>
              <w:bottom w:val="nil"/>
              <w:right w:val="single" w:sz="4" w:space="0" w:color="auto"/>
            </w:tcBorders>
            <w:shd w:val="clear" w:color="000000" w:fill="000000"/>
            <w:noWrap/>
            <w:vAlign w:val="bottom"/>
            <w:hideMark/>
          </w:tcPr>
          <w:p w:rsidR="00524FD1" w:rsidRPr="009C1402" w:rsidRDefault="00524FD1" w:rsidP="003A70CB">
            <w:pPr>
              <w:rPr>
                <w:rFonts w:ascii="Arial" w:hAnsi="Arial" w:cs="Arial"/>
                <w:color w:val="FFFFFF"/>
                <w:sz w:val="16"/>
                <w:szCs w:val="16"/>
              </w:rPr>
            </w:pPr>
            <w:r w:rsidRPr="009C1402">
              <w:rPr>
                <w:rFonts w:ascii="Arial" w:hAnsi="Arial" w:cs="Arial"/>
                <w:color w:val="FFFFFF"/>
                <w:sz w:val="16"/>
                <w:szCs w:val="16"/>
              </w:rPr>
              <w:t> </w:t>
            </w:r>
          </w:p>
        </w:tc>
        <w:tc>
          <w:tcPr>
            <w:tcW w:w="1088" w:type="dxa"/>
            <w:tcBorders>
              <w:top w:val="nil"/>
              <w:left w:val="nil"/>
              <w:right w:val="nil"/>
            </w:tcBorders>
            <w:shd w:val="clear" w:color="000000" w:fill="000000"/>
            <w:noWrap/>
            <w:vAlign w:val="bottom"/>
            <w:hideMark/>
          </w:tcPr>
          <w:p w:rsidR="00524FD1" w:rsidRPr="009C1402" w:rsidRDefault="00524FD1" w:rsidP="003A70CB">
            <w:pPr>
              <w:rPr>
                <w:rFonts w:ascii="Arial" w:hAnsi="Arial" w:cs="Arial"/>
                <w:color w:val="FFFFFF"/>
                <w:sz w:val="16"/>
                <w:szCs w:val="16"/>
              </w:rPr>
            </w:pPr>
            <w:r w:rsidRPr="009C1402">
              <w:rPr>
                <w:rFonts w:ascii="Arial" w:hAnsi="Arial" w:cs="Arial"/>
                <w:color w:val="FFFFFF"/>
                <w:sz w:val="16"/>
                <w:szCs w:val="16"/>
              </w:rPr>
              <w:t> </w:t>
            </w:r>
          </w:p>
        </w:tc>
      </w:tr>
      <w:tr w:rsidR="00524FD1" w:rsidRPr="009C1402" w:rsidTr="003A70CB">
        <w:trPr>
          <w:trHeight w:val="255"/>
        </w:trPr>
        <w:tc>
          <w:tcPr>
            <w:tcW w:w="3379" w:type="dxa"/>
            <w:tcBorders>
              <w:top w:val="nil"/>
              <w:left w:val="single" w:sz="4" w:space="0" w:color="auto"/>
              <w:bottom w:val="nil"/>
              <w:right w:val="nil"/>
            </w:tcBorders>
            <w:shd w:val="clear" w:color="000000" w:fill="FFFFFF"/>
            <w:hideMark/>
          </w:tcPr>
          <w:p w:rsidR="00524FD1" w:rsidRPr="009C1402" w:rsidRDefault="00524FD1" w:rsidP="003A70CB">
            <w:pPr>
              <w:rPr>
                <w:rFonts w:ascii="Arial" w:hAnsi="Arial" w:cs="Arial"/>
                <w:sz w:val="16"/>
                <w:szCs w:val="16"/>
              </w:rPr>
            </w:pPr>
            <w:r w:rsidRPr="009C1402">
              <w:rPr>
                <w:rFonts w:ascii="Arial" w:hAnsi="Arial" w:cs="Arial"/>
                <w:sz w:val="16"/>
                <w:szCs w:val="16"/>
              </w:rPr>
              <w:t> </w:t>
            </w:r>
          </w:p>
        </w:tc>
        <w:tc>
          <w:tcPr>
            <w:tcW w:w="772" w:type="dxa"/>
            <w:tcBorders>
              <w:top w:val="nil"/>
              <w:left w:val="nil"/>
              <w:bottom w:val="nil"/>
              <w:right w:val="nil"/>
            </w:tcBorders>
            <w:shd w:val="clear" w:color="000000" w:fill="FFFFFF"/>
            <w:hideMark/>
          </w:tcPr>
          <w:p w:rsidR="00524FD1" w:rsidRPr="009C1402" w:rsidRDefault="00524FD1" w:rsidP="003A70CB">
            <w:pPr>
              <w:jc w:val="center"/>
              <w:rPr>
                <w:rFonts w:ascii="Arial" w:hAnsi="Arial" w:cs="Arial"/>
                <w:sz w:val="16"/>
                <w:szCs w:val="16"/>
              </w:rPr>
            </w:pPr>
            <w:r w:rsidRPr="009C1402">
              <w:rPr>
                <w:rFonts w:ascii="Arial" w:hAnsi="Arial" w:cs="Arial"/>
                <w:sz w:val="16"/>
                <w:szCs w:val="16"/>
              </w:rPr>
              <w:t> </w:t>
            </w:r>
          </w:p>
        </w:tc>
        <w:tc>
          <w:tcPr>
            <w:tcW w:w="1377" w:type="dxa"/>
            <w:tcBorders>
              <w:top w:val="nil"/>
              <w:left w:val="nil"/>
              <w:bottom w:val="nil"/>
              <w:right w:val="nil"/>
            </w:tcBorders>
            <w:shd w:val="clear" w:color="000000" w:fill="FFFFFF"/>
            <w:hideMark/>
          </w:tcPr>
          <w:p w:rsidR="00524FD1" w:rsidRPr="009C1402" w:rsidRDefault="00524FD1" w:rsidP="003A70CB">
            <w:pPr>
              <w:jc w:val="center"/>
              <w:rPr>
                <w:rFonts w:ascii="Arial" w:hAnsi="Arial" w:cs="Arial"/>
                <w:sz w:val="16"/>
                <w:szCs w:val="16"/>
              </w:rPr>
            </w:pPr>
            <w:r w:rsidRPr="009C1402">
              <w:rPr>
                <w:rFonts w:ascii="Arial" w:hAnsi="Arial" w:cs="Arial"/>
                <w:sz w:val="16"/>
                <w:szCs w:val="16"/>
              </w:rPr>
              <w:t> </w:t>
            </w:r>
          </w:p>
        </w:tc>
        <w:tc>
          <w:tcPr>
            <w:tcW w:w="1088" w:type="dxa"/>
            <w:tcBorders>
              <w:top w:val="nil"/>
              <w:left w:val="nil"/>
              <w:bottom w:val="nil"/>
              <w:right w:val="nil"/>
            </w:tcBorders>
            <w:shd w:val="clear" w:color="000000" w:fill="FFFFFF"/>
            <w:hideMark/>
          </w:tcPr>
          <w:p w:rsidR="00524FD1" w:rsidRPr="009C1402" w:rsidRDefault="00524FD1" w:rsidP="003A70CB">
            <w:pPr>
              <w:jc w:val="center"/>
              <w:rPr>
                <w:rFonts w:ascii="Arial" w:hAnsi="Arial" w:cs="Arial"/>
                <w:sz w:val="16"/>
                <w:szCs w:val="16"/>
              </w:rPr>
            </w:pPr>
            <w:r w:rsidRPr="009C1402">
              <w:rPr>
                <w:rFonts w:ascii="Arial" w:hAnsi="Arial" w:cs="Arial"/>
                <w:sz w:val="16"/>
                <w:szCs w:val="16"/>
              </w:rPr>
              <w:t> </w:t>
            </w:r>
          </w:p>
        </w:tc>
        <w:tc>
          <w:tcPr>
            <w:tcW w:w="1088" w:type="dxa"/>
            <w:tcBorders>
              <w:top w:val="nil"/>
              <w:left w:val="nil"/>
              <w:bottom w:val="single" w:sz="4" w:space="0" w:color="auto"/>
              <w:right w:val="single" w:sz="4" w:space="0" w:color="auto"/>
            </w:tcBorders>
            <w:shd w:val="clear" w:color="000000" w:fill="FFFFFF"/>
            <w:hideMark/>
          </w:tcPr>
          <w:p w:rsidR="00524FD1" w:rsidRPr="009C1402" w:rsidRDefault="00524FD1" w:rsidP="003A70CB">
            <w:pPr>
              <w:jc w:val="center"/>
              <w:rPr>
                <w:rFonts w:ascii="Arial" w:hAnsi="Arial" w:cs="Arial"/>
                <w:sz w:val="16"/>
                <w:szCs w:val="16"/>
              </w:rPr>
            </w:pPr>
            <w:r w:rsidRPr="009C1402">
              <w:rPr>
                <w:rFonts w:ascii="Arial" w:hAnsi="Arial" w:cs="Arial"/>
                <w:sz w:val="16"/>
                <w:szCs w:val="16"/>
              </w:rPr>
              <w:t> </w:t>
            </w:r>
          </w:p>
        </w:tc>
      </w:tr>
      <w:tr w:rsidR="00524FD1" w:rsidRPr="009C1402" w:rsidTr="003A70CB">
        <w:trPr>
          <w:trHeight w:val="885"/>
        </w:trPr>
        <w:tc>
          <w:tcPr>
            <w:tcW w:w="3379" w:type="dxa"/>
            <w:tcBorders>
              <w:top w:val="single" w:sz="4" w:space="0" w:color="auto"/>
              <w:left w:val="single" w:sz="4" w:space="0" w:color="auto"/>
              <w:bottom w:val="single" w:sz="4" w:space="0" w:color="auto"/>
              <w:right w:val="nil"/>
            </w:tcBorders>
            <w:shd w:val="clear" w:color="000000" w:fill="FFFFFF"/>
            <w:hideMark/>
          </w:tcPr>
          <w:p w:rsidR="00524FD1" w:rsidRPr="009C1402" w:rsidRDefault="00524FD1" w:rsidP="003A70CB">
            <w:pPr>
              <w:rPr>
                <w:rFonts w:ascii="Arial" w:hAnsi="Arial" w:cs="Arial"/>
                <w:sz w:val="16"/>
                <w:szCs w:val="16"/>
              </w:rPr>
            </w:pPr>
            <w:r w:rsidRPr="009C1402">
              <w:rPr>
                <w:rFonts w:ascii="Arial" w:hAnsi="Arial" w:cs="Arial"/>
                <w:sz w:val="16"/>
                <w:szCs w:val="16"/>
              </w:rPr>
              <w:t>Omschrijving</w:t>
            </w:r>
          </w:p>
        </w:tc>
        <w:tc>
          <w:tcPr>
            <w:tcW w:w="772" w:type="dxa"/>
            <w:tcBorders>
              <w:top w:val="single" w:sz="4" w:space="0" w:color="auto"/>
              <w:left w:val="nil"/>
              <w:bottom w:val="single" w:sz="4" w:space="0" w:color="auto"/>
              <w:right w:val="nil"/>
            </w:tcBorders>
            <w:shd w:val="clear" w:color="000000" w:fill="FFFFFF"/>
            <w:vAlign w:val="center"/>
            <w:hideMark/>
          </w:tcPr>
          <w:p w:rsidR="00524FD1" w:rsidRPr="009C1402" w:rsidRDefault="00524FD1" w:rsidP="003A70CB">
            <w:pPr>
              <w:jc w:val="center"/>
              <w:rPr>
                <w:rFonts w:ascii="Arial" w:hAnsi="Arial" w:cs="Arial"/>
                <w:sz w:val="16"/>
                <w:szCs w:val="16"/>
              </w:rPr>
            </w:pPr>
            <w:r w:rsidRPr="009C1402">
              <w:rPr>
                <w:rFonts w:ascii="Arial" w:hAnsi="Arial" w:cs="Arial"/>
                <w:sz w:val="16"/>
                <w:szCs w:val="16"/>
              </w:rPr>
              <w:t> </w:t>
            </w:r>
          </w:p>
        </w:tc>
        <w:tc>
          <w:tcPr>
            <w:tcW w:w="1377" w:type="dxa"/>
            <w:tcBorders>
              <w:top w:val="single" w:sz="4" w:space="0" w:color="auto"/>
              <w:left w:val="nil"/>
              <w:bottom w:val="single" w:sz="4" w:space="0" w:color="auto"/>
              <w:right w:val="nil"/>
            </w:tcBorders>
            <w:shd w:val="clear" w:color="000000" w:fill="FFFFFF"/>
            <w:vAlign w:val="center"/>
            <w:hideMark/>
          </w:tcPr>
          <w:p w:rsidR="00524FD1" w:rsidRPr="009C1402" w:rsidRDefault="00524FD1" w:rsidP="003A70CB">
            <w:pPr>
              <w:jc w:val="center"/>
              <w:rPr>
                <w:rFonts w:ascii="Arial" w:hAnsi="Arial" w:cs="Arial"/>
                <w:sz w:val="16"/>
                <w:szCs w:val="16"/>
              </w:rPr>
            </w:pPr>
            <w:r w:rsidRPr="009C1402">
              <w:rPr>
                <w:rFonts w:ascii="Arial" w:hAnsi="Arial" w:cs="Arial"/>
                <w:sz w:val="16"/>
                <w:szCs w:val="16"/>
              </w:rPr>
              <w:t>(1) Vastgestelde begroting</w:t>
            </w:r>
          </w:p>
        </w:tc>
        <w:tc>
          <w:tcPr>
            <w:tcW w:w="1088" w:type="dxa"/>
            <w:tcBorders>
              <w:top w:val="single" w:sz="4" w:space="0" w:color="auto"/>
              <w:left w:val="nil"/>
              <w:bottom w:val="single" w:sz="4" w:space="0" w:color="auto"/>
              <w:right w:val="nil"/>
            </w:tcBorders>
            <w:shd w:val="clear" w:color="000000" w:fill="FFFFFF"/>
            <w:vAlign w:val="center"/>
            <w:hideMark/>
          </w:tcPr>
          <w:p w:rsidR="00524FD1" w:rsidRPr="009C1402" w:rsidRDefault="00524FD1" w:rsidP="003A70CB">
            <w:pPr>
              <w:jc w:val="center"/>
              <w:rPr>
                <w:rFonts w:ascii="Arial" w:hAnsi="Arial" w:cs="Arial"/>
                <w:sz w:val="16"/>
                <w:szCs w:val="16"/>
              </w:rPr>
            </w:pPr>
            <w:r w:rsidRPr="009C1402">
              <w:rPr>
                <w:rFonts w:ascii="Arial" w:hAnsi="Arial" w:cs="Arial"/>
                <w:sz w:val="16"/>
                <w:szCs w:val="16"/>
              </w:rPr>
              <w:t>(2) mutaties 1e suppletoire begroting</w:t>
            </w:r>
          </w:p>
        </w:tc>
        <w:tc>
          <w:tcPr>
            <w:tcW w:w="1088" w:type="dxa"/>
            <w:tcBorders>
              <w:top w:val="nil"/>
              <w:left w:val="nil"/>
              <w:bottom w:val="single" w:sz="4" w:space="0" w:color="auto"/>
              <w:right w:val="single" w:sz="4" w:space="0" w:color="auto"/>
            </w:tcBorders>
            <w:shd w:val="clear" w:color="000000" w:fill="FFFFFF"/>
            <w:vAlign w:val="center"/>
            <w:hideMark/>
          </w:tcPr>
          <w:p w:rsidR="00524FD1" w:rsidRPr="009C1402" w:rsidRDefault="00524FD1" w:rsidP="003A70CB">
            <w:pPr>
              <w:jc w:val="center"/>
              <w:rPr>
                <w:rFonts w:ascii="Arial" w:hAnsi="Arial" w:cs="Arial"/>
                <w:sz w:val="16"/>
                <w:szCs w:val="16"/>
              </w:rPr>
            </w:pPr>
            <w:r w:rsidRPr="009C1402">
              <w:rPr>
                <w:rFonts w:ascii="Arial" w:hAnsi="Arial" w:cs="Arial"/>
                <w:sz w:val="16"/>
                <w:szCs w:val="16"/>
              </w:rPr>
              <w:t>(3) = 1+2 Totaal geraamd</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Baten</w:t>
            </w:r>
          </w:p>
        </w:tc>
        <w:tc>
          <w:tcPr>
            <w:tcW w:w="772" w:type="dxa"/>
            <w:tcBorders>
              <w:top w:val="nil"/>
              <w:left w:val="nil"/>
              <w:bottom w:val="nil"/>
              <w:right w:val="nil"/>
            </w:tcBorders>
            <w:shd w:val="clear" w:color="auto" w:fill="auto"/>
            <w:noWrap/>
            <w:vAlign w:val="center"/>
            <w:hideMark/>
          </w:tcPr>
          <w:p w:rsidR="00524FD1" w:rsidRPr="009C1402" w:rsidRDefault="00524FD1" w:rsidP="003A70CB">
            <w:pPr>
              <w:rPr>
                <w:rFonts w:ascii="Arial" w:hAnsi="Arial" w:cs="Arial"/>
                <w:sz w:val="16"/>
                <w:szCs w:val="16"/>
              </w:rPr>
            </w:pPr>
          </w:p>
        </w:tc>
        <w:tc>
          <w:tcPr>
            <w:tcW w:w="1377" w:type="dxa"/>
            <w:tcBorders>
              <w:top w:val="nil"/>
              <w:left w:val="nil"/>
              <w:bottom w:val="nil"/>
              <w:right w:val="nil"/>
            </w:tcBorders>
            <w:shd w:val="clear" w:color="auto" w:fill="auto"/>
            <w:noWrap/>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nil"/>
            </w:tcBorders>
            <w:shd w:val="clear" w:color="auto" w:fill="auto"/>
            <w:noWrap/>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noWrap/>
            <w:vAlign w:val="center"/>
            <w:hideMark/>
          </w:tcPr>
          <w:p w:rsidR="00524FD1" w:rsidRPr="009C1402" w:rsidRDefault="00524FD1" w:rsidP="003A70CB">
            <w:pPr>
              <w:rPr>
                <w:rFonts w:ascii="Arial" w:hAnsi="Arial" w:cs="Arial"/>
                <w:sz w:val="16"/>
                <w:szCs w:val="16"/>
              </w:rPr>
            </w:pP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Omzet moederdepartement</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31.579</w:t>
            </w: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31.579</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Omzet overige departementen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1.099.653</w:t>
            </w:r>
          </w:p>
        </w:tc>
        <w:tc>
          <w:tcPr>
            <w:tcW w:w="1088"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15.000</w:t>
            </w: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1.114.653</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Omzet derden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117.073</w:t>
            </w:r>
          </w:p>
        </w:tc>
        <w:tc>
          <w:tcPr>
            <w:tcW w:w="1088"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-30.000</w:t>
            </w: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87.073</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Rentebaten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0</w:t>
            </w: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0</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Vrijval voorzieningen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0</w:t>
            </w: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0</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Bijzondere baten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37.233</w:t>
            </w:r>
          </w:p>
        </w:tc>
        <w:tc>
          <w:tcPr>
            <w:tcW w:w="1088"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20.000</w:t>
            </w: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57.233</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Totaal baten</w:t>
            </w:r>
          </w:p>
        </w:tc>
        <w:tc>
          <w:tcPr>
            <w:tcW w:w="772"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b/>
                <w:bCs/>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1.285.538</w:t>
            </w:r>
          </w:p>
        </w:tc>
        <w:tc>
          <w:tcPr>
            <w:tcW w:w="1088"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5.000</w:t>
            </w: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1.290.538</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 </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rPr>
                <w:rFonts w:ascii="Arial" w:hAnsi="Arial" w:cs="Arial"/>
                <w:sz w:val="16"/>
                <w:szCs w:val="16"/>
              </w:rPr>
            </w:pP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Lasten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rPr>
                <w:rFonts w:ascii="Arial" w:hAnsi="Arial" w:cs="Arial"/>
                <w:sz w:val="16"/>
                <w:szCs w:val="16"/>
              </w:rPr>
            </w:pP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Apparaatskosten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rPr>
                <w:rFonts w:ascii="Arial" w:hAnsi="Arial" w:cs="Arial"/>
                <w:sz w:val="16"/>
                <w:szCs w:val="16"/>
              </w:rPr>
            </w:pP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 xml:space="preserve">  - personele kosten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162.649</w:t>
            </w:r>
          </w:p>
        </w:tc>
        <w:tc>
          <w:tcPr>
            <w:tcW w:w="1088"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16.000</w:t>
            </w: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178.649</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i/>
                <w:iCs/>
                <w:sz w:val="16"/>
                <w:szCs w:val="16"/>
              </w:rPr>
            </w:pPr>
            <w:r w:rsidRPr="009C1402">
              <w:rPr>
                <w:rFonts w:ascii="Arial" w:hAnsi="Arial" w:cs="Arial"/>
                <w:i/>
                <w:iCs/>
                <w:sz w:val="16"/>
                <w:szCs w:val="16"/>
              </w:rPr>
              <w:t xml:space="preserve">  - Waarvan eigen personeel</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i/>
                <w:iCs/>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i/>
                <w:iCs/>
                <w:sz w:val="16"/>
                <w:szCs w:val="16"/>
              </w:rPr>
            </w:pPr>
            <w:r w:rsidRPr="009C1402">
              <w:rPr>
                <w:rFonts w:ascii="Arial" w:hAnsi="Arial" w:cs="Arial"/>
                <w:i/>
                <w:iCs/>
                <w:sz w:val="16"/>
                <w:szCs w:val="16"/>
              </w:rPr>
              <w:t>135.725</w:t>
            </w: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i/>
                <w:iCs/>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i/>
                <w:iCs/>
                <w:sz w:val="16"/>
                <w:szCs w:val="16"/>
              </w:rPr>
            </w:pPr>
            <w:r w:rsidRPr="009C1402">
              <w:rPr>
                <w:rFonts w:ascii="Arial" w:hAnsi="Arial" w:cs="Arial"/>
                <w:i/>
                <w:iCs/>
                <w:sz w:val="16"/>
                <w:szCs w:val="16"/>
              </w:rPr>
              <w:t>135.725</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i/>
                <w:iCs/>
                <w:sz w:val="16"/>
                <w:szCs w:val="16"/>
              </w:rPr>
            </w:pPr>
            <w:r w:rsidRPr="009C1402">
              <w:rPr>
                <w:rFonts w:ascii="Arial" w:hAnsi="Arial" w:cs="Arial"/>
                <w:i/>
                <w:iCs/>
                <w:sz w:val="16"/>
                <w:szCs w:val="16"/>
              </w:rPr>
              <w:t xml:space="preserve">  - Waarvan externe inhuur</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i/>
                <w:iCs/>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i/>
                <w:iCs/>
                <w:sz w:val="16"/>
                <w:szCs w:val="16"/>
              </w:rPr>
            </w:pPr>
            <w:r w:rsidRPr="009C1402">
              <w:rPr>
                <w:rFonts w:ascii="Arial" w:hAnsi="Arial" w:cs="Arial"/>
                <w:i/>
                <w:iCs/>
                <w:sz w:val="16"/>
                <w:szCs w:val="16"/>
              </w:rPr>
              <w:t>20.000</w:t>
            </w: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i/>
                <w:iCs/>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i/>
                <w:iCs/>
                <w:sz w:val="16"/>
                <w:szCs w:val="16"/>
              </w:rPr>
            </w:pPr>
            <w:r w:rsidRPr="009C1402">
              <w:rPr>
                <w:rFonts w:ascii="Arial" w:hAnsi="Arial" w:cs="Arial"/>
                <w:i/>
                <w:iCs/>
                <w:sz w:val="16"/>
                <w:szCs w:val="16"/>
              </w:rPr>
              <w:t>20.000</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i/>
                <w:iCs/>
                <w:sz w:val="16"/>
                <w:szCs w:val="16"/>
              </w:rPr>
            </w:pPr>
            <w:r w:rsidRPr="009C1402">
              <w:rPr>
                <w:rFonts w:ascii="Arial" w:hAnsi="Arial" w:cs="Arial"/>
                <w:i/>
                <w:iCs/>
                <w:sz w:val="16"/>
                <w:szCs w:val="16"/>
              </w:rPr>
              <w:t xml:space="preserve">  - Waarvan overige personele kosten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i/>
                <w:iCs/>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i/>
                <w:iCs/>
                <w:sz w:val="16"/>
                <w:szCs w:val="16"/>
              </w:rPr>
            </w:pPr>
            <w:r w:rsidRPr="009C1402">
              <w:rPr>
                <w:rFonts w:ascii="Arial" w:hAnsi="Arial" w:cs="Arial"/>
                <w:i/>
                <w:iCs/>
                <w:sz w:val="16"/>
                <w:szCs w:val="16"/>
              </w:rPr>
              <w:t>6.924</w:t>
            </w: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i/>
                <w:iCs/>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i/>
                <w:iCs/>
                <w:sz w:val="16"/>
                <w:szCs w:val="16"/>
              </w:rPr>
            </w:pPr>
            <w:r w:rsidRPr="009C1402">
              <w:rPr>
                <w:rFonts w:ascii="Arial" w:hAnsi="Arial" w:cs="Arial"/>
                <w:i/>
                <w:iCs/>
                <w:sz w:val="16"/>
                <w:szCs w:val="16"/>
              </w:rPr>
              <w:t>6.924</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Materiële kosten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50.677</w:t>
            </w:r>
          </w:p>
        </w:tc>
        <w:tc>
          <w:tcPr>
            <w:tcW w:w="1088"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4.000</w:t>
            </w: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54.677</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i/>
                <w:iCs/>
                <w:sz w:val="16"/>
                <w:szCs w:val="16"/>
              </w:rPr>
            </w:pPr>
            <w:r w:rsidRPr="009C1402">
              <w:rPr>
                <w:rFonts w:ascii="Arial" w:hAnsi="Arial" w:cs="Arial"/>
                <w:i/>
                <w:iCs/>
                <w:sz w:val="16"/>
                <w:szCs w:val="16"/>
              </w:rPr>
              <w:t xml:space="preserve">  - Waarvan apparaat ICT</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i/>
                <w:iCs/>
                <w:sz w:val="16"/>
                <w:szCs w:val="16"/>
              </w:rPr>
            </w:pPr>
            <w:r w:rsidRPr="009C1402">
              <w:rPr>
                <w:rFonts w:ascii="Arial" w:hAnsi="Arial" w:cs="Arial"/>
                <w:i/>
                <w:iCs/>
                <w:sz w:val="16"/>
                <w:szCs w:val="16"/>
              </w:rPr>
              <w:t>22.047</w:t>
            </w: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i/>
                <w:iCs/>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i/>
                <w:iCs/>
                <w:sz w:val="16"/>
                <w:szCs w:val="16"/>
              </w:rPr>
            </w:pPr>
            <w:r w:rsidRPr="009C1402">
              <w:rPr>
                <w:rFonts w:ascii="Arial" w:hAnsi="Arial" w:cs="Arial"/>
                <w:i/>
                <w:iCs/>
                <w:sz w:val="16"/>
                <w:szCs w:val="16"/>
              </w:rPr>
              <w:t>22.047</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i/>
                <w:iCs/>
                <w:sz w:val="16"/>
                <w:szCs w:val="16"/>
              </w:rPr>
            </w:pPr>
            <w:r w:rsidRPr="009C1402">
              <w:rPr>
                <w:rFonts w:ascii="Arial" w:hAnsi="Arial" w:cs="Arial"/>
                <w:i/>
                <w:iCs/>
                <w:sz w:val="16"/>
                <w:szCs w:val="16"/>
              </w:rPr>
              <w:t xml:space="preserve">  - Waarvan bijdrage </w:t>
            </w:r>
            <w:proofErr w:type="spellStart"/>
            <w:r w:rsidRPr="009C1402">
              <w:rPr>
                <w:rFonts w:ascii="Arial" w:hAnsi="Arial" w:cs="Arial"/>
                <w:i/>
                <w:iCs/>
                <w:sz w:val="16"/>
                <w:szCs w:val="16"/>
              </w:rPr>
              <w:t>SSO's</w:t>
            </w:r>
            <w:proofErr w:type="spellEnd"/>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i/>
                <w:iCs/>
                <w:sz w:val="16"/>
                <w:szCs w:val="16"/>
              </w:rPr>
            </w:pPr>
            <w:r w:rsidRPr="009C1402">
              <w:rPr>
                <w:rFonts w:ascii="Arial" w:hAnsi="Arial" w:cs="Arial"/>
                <w:i/>
                <w:iCs/>
                <w:sz w:val="16"/>
                <w:szCs w:val="16"/>
              </w:rPr>
              <w:t>0</w:t>
            </w: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i/>
                <w:iCs/>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i/>
                <w:iCs/>
                <w:sz w:val="16"/>
                <w:szCs w:val="16"/>
              </w:rPr>
            </w:pPr>
            <w:r w:rsidRPr="009C1402">
              <w:rPr>
                <w:rFonts w:ascii="Arial" w:hAnsi="Arial" w:cs="Arial"/>
                <w:i/>
                <w:iCs/>
                <w:sz w:val="16"/>
                <w:szCs w:val="16"/>
              </w:rPr>
              <w:t>0</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i/>
                <w:iCs/>
                <w:sz w:val="16"/>
                <w:szCs w:val="16"/>
              </w:rPr>
            </w:pPr>
            <w:r w:rsidRPr="009C1402">
              <w:rPr>
                <w:rFonts w:ascii="Arial" w:hAnsi="Arial" w:cs="Arial"/>
                <w:i/>
                <w:iCs/>
                <w:sz w:val="16"/>
                <w:szCs w:val="16"/>
              </w:rPr>
              <w:t xml:space="preserve">  - Waarvan overige materiële kosten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i/>
                <w:iCs/>
                <w:sz w:val="16"/>
                <w:szCs w:val="16"/>
              </w:rPr>
            </w:pPr>
            <w:r w:rsidRPr="009C1402">
              <w:rPr>
                <w:rFonts w:ascii="Arial" w:hAnsi="Arial" w:cs="Arial"/>
                <w:i/>
                <w:iCs/>
                <w:sz w:val="16"/>
                <w:szCs w:val="16"/>
              </w:rPr>
              <w:t>28.630</w:t>
            </w:r>
          </w:p>
        </w:tc>
        <w:tc>
          <w:tcPr>
            <w:tcW w:w="1088"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i/>
                <w:iCs/>
                <w:sz w:val="16"/>
                <w:szCs w:val="16"/>
              </w:rPr>
            </w:pPr>
            <w:r w:rsidRPr="009C1402">
              <w:rPr>
                <w:rFonts w:ascii="Arial" w:hAnsi="Arial" w:cs="Arial"/>
                <w:i/>
                <w:iCs/>
                <w:sz w:val="16"/>
                <w:szCs w:val="16"/>
              </w:rPr>
              <w:t>4.000</w:t>
            </w: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i/>
                <w:iCs/>
                <w:sz w:val="16"/>
                <w:szCs w:val="16"/>
              </w:rPr>
            </w:pPr>
            <w:r>
              <w:rPr>
                <w:rFonts w:ascii="Arial" w:hAnsi="Arial" w:cs="Arial"/>
                <w:i/>
                <w:iCs/>
                <w:sz w:val="16"/>
                <w:szCs w:val="16"/>
              </w:rPr>
              <w:t>32</w:t>
            </w:r>
            <w:r w:rsidRPr="009C1402">
              <w:rPr>
                <w:rFonts w:ascii="Arial" w:hAnsi="Arial" w:cs="Arial"/>
                <w:i/>
                <w:iCs/>
                <w:sz w:val="16"/>
                <w:szCs w:val="16"/>
              </w:rPr>
              <w:t>.630</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Rentelasten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77.573</w:t>
            </w:r>
          </w:p>
        </w:tc>
        <w:tc>
          <w:tcPr>
            <w:tcW w:w="1088"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Pr>
                <w:rFonts w:ascii="Arial" w:hAnsi="Arial" w:cs="Arial"/>
                <w:sz w:val="16"/>
                <w:szCs w:val="16"/>
              </w:rPr>
              <w:t>77</w:t>
            </w:r>
            <w:r w:rsidRPr="009C1402">
              <w:rPr>
                <w:rFonts w:ascii="Arial" w:hAnsi="Arial" w:cs="Arial"/>
                <w:sz w:val="16"/>
                <w:szCs w:val="16"/>
              </w:rPr>
              <w:t>.573</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Afschrijvingskosten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282.400</w:t>
            </w:r>
          </w:p>
        </w:tc>
        <w:tc>
          <w:tcPr>
            <w:tcW w:w="1088"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Pr>
                <w:rFonts w:ascii="Arial" w:hAnsi="Arial" w:cs="Arial"/>
                <w:sz w:val="16"/>
                <w:szCs w:val="16"/>
              </w:rPr>
              <w:t>282</w:t>
            </w:r>
            <w:r w:rsidRPr="009C1402">
              <w:rPr>
                <w:rFonts w:ascii="Arial" w:hAnsi="Arial" w:cs="Arial"/>
                <w:sz w:val="16"/>
                <w:szCs w:val="16"/>
              </w:rPr>
              <w:t>.400</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 xml:space="preserve">  - Materieel</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0</w:t>
            </w: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0</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i/>
                <w:iCs/>
                <w:sz w:val="16"/>
                <w:szCs w:val="16"/>
              </w:rPr>
            </w:pPr>
            <w:r w:rsidRPr="009C1402">
              <w:rPr>
                <w:rFonts w:ascii="Arial" w:hAnsi="Arial" w:cs="Arial"/>
                <w:i/>
                <w:iCs/>
                <w:sz w:val="16"/>
                <w:szCs w:val="16"/>
              </w:rPr>
              <w:t xml:space="preserve">  - Waarvan apparaat ICT</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0</w:t>
            </w: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0</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 xml:space="preserve">  - Immaterieel</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0</w:t>
            </w: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0</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Overige lasten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rPr>
                <w:rFonts w:ascii="Arial" w:hAnsi="Arial" w:cs="Arial"/>
                <w:sz w:val="16"/>
                <w:szCs w:val="16"/>
              </w:rPr>
            </w:pP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 xml:space="preserve">  - Dotaties voorzieningen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11.000</w:t>
            </w:r>
          </w:p>
        </w:tc>
        <w:tc>
          <w:tcPr>
            <w:tcW w:w="1088"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-5.000</w:t>
            </w: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6.000</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 xml:space="preserve">  - Bijzondere lasten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701.240</w:t>
            </w:r>
          </w:p>
        </w:tc>
        <w:tc>
          <w:tcPr>
            <w:tcW w:w="1088"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w:t>
            </w:r>
            <w:r>
              <w:rPr>
                <w:rFonts w:ascii="Arial" w:hAnsi="Arial" w:cs="Arial"/>
                <w:sz w:val="16"/>
                <w:szCs w:val="16"/>
              </w:rPr>
              <w:t>1</w:t>
            </w:r>
            <w:r w:rsidRPr="009C1402">
              <w:rPr>
                <w:rFonts w:ascii="Arial" w:hAnsi="Arial" w:cs="Arial"/>
                <w:sz w:val="16"/>
                <w:szCs w:val="16"/>
              </w:rPr>
              <w:t>0.000</w:t>
            </w: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6</w:t>
            </w:r>
            <w:r>
              <w:rPr>
                <w:rFonts w:ascii="Arial" w:hAnsi="Arial" w:cs="Arial"/>
                <w:sz w:val="16"/>
                <w:szCs w:val="16"/>
              </w:rPr>
              <w:t>9</w:t>
            </w:r>
            <w:r w:rsidRPr="009C1402">
              <w:rPr>
                <w:rFonts w:ascii="Arial" w:hAnsi="Arial" w:cs="Arial"/>
                <w:sz w:val="16"/>
                <w:szCs w:val="16"/>
              </w:rPr>
              <w:t>1.240</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Totaal lasten</w:t>
            </w:r>
          </w:p>
        </w:tc>
        <w:tc>
          <w:tcPr>
            <w:tcW w:w="772"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b/>
                <w:bCs/>
                <w:color w:val="000000"/>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1.285.538</w:t>
            </w:r>
          </w:p>
        </w:tc>
        <w:tc>
          <w:tcPr>
            <w:tcW w:w="1088" w:type="dxa"/>
            <w:tcBorders>
              <w:top w:val="nil"/>
              <w:left w:val="nil"/>
              <w:bottom w:val="nil"/>
              <w:right w:val="nil"/>
            </w:tcBorders>
            <w:shd w:val="clear" w:color="auto" w:fill="auto"/>
            <w:vAlign w:val="center"/>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5.000</w:t>
            </w: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1.290.538</w:t>
            </w:r>
          </w:p>
        </w:tc>
      </w:tr>
      <w:tr w:rsidR="00524FD1" w:rsidRPr="009C1402" w:rsidTr="003A70CB">
        <w:trPr>
          <w:trHeight w:val="255"/>
        </w:trPr>
        <w:tc>
          <w:tcPr>
            <w:tcW w:w="3379" w:type="dxa"/>
            <w:tcBorders>
              <w:top w:val="nil"/>
              <w:left w:val="single" w:sz="4" w:space="0" w:color="auto"/>
              <w:bottom w:val="nil"/>
              <w:right w:val="nil"/>
            </w:tcBorders>
            <w:shd w:val="clear" w:color="auto" w:fill="auto"/>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 </w:t>
            </w:r>
          </w:p>
        </w:tc>
        <w:tc>
          <w:tcPr>
            <w:tcW w:w="772"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377"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nil"/>
            </w:tcBorders>
            <w:shd w:val="clear" w:color="auto" w:fill="auto"/>
            <w:vAlign w:val="center"/>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vAlign w:val="center"/>
            <w:hideMark/>
          </w:tcPr>
          <w:p w:rsidR="00524FD1" w:rsidRPr="009C1402" w:rsidRDefault="00524FD1" w:rsidP="003A70CB">
            <w:pPr>
              <w:rPr>
                <w:rFonts w:ascii="Arial" w:hAnsi="Arial" w:cs="Arial"/>
                <w:sz w:val="16"/>
                <w:szCs w:val="16"/>
              </w:rPr>
            </w:pPr>
          </w:p>
        </w:tc>
      </w:tr>
      <w:tr w:rsidR="00524FD1" w:rsidRPr="009C1402" w:rsidTr="003A70CB">
        <w:trPr>
          <w:trHeight w:val="255"/>
        </w:trPr>
        <w:tc>
          <w:tcPr>
            <w:tcW w:w="3379" w:type="dxa"/>
            <w:tcBorders>
              <w:top w:val="nil"/>
              <w:left w:val="single" w:sz="4" w:space="0" w:color="auto"/>
              <w:bottom w:val="single" w:sz="4" w:space="0" w:color="auto"/>
              <w:right w:val="nil"/>
            </w:tcBorders>
            <w:shd w:val="clear" w:color="auto" w:fill="auto"/>
            <w:vAlign w:val="center"/>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Saldo van baten en lasten</w:t>
            </w:r>
          </w:p>
        </w:tc>
        <w:tc>
          <w:tcPr>
            <w:tcW w:w="772" w:type="dxa"/>
            <w:tcBorders>
              <w:top w:val="nil"/>
              <w:left w:val="nil"/>
              <w:bottom w:val="single" w:sz="4" w:space="0" w:color="auto"/>
              <w:right w:val="nil"/>
            </w:tcBorders>
            <w:shd w:val="clear" w:color="auto" w:fill="auto"/>
            <w:noWrap/>
            <w:vAlign w:val="bottom"/>
            <w:hideMark/>
          </w:tcPr>
          <w:p w:rsidR="00524FD1" w:rsidRPr="009C1402" w:rsidRDefault="00524FD1" w:rsidP="003A70CB">
            <w:pPr>
              <w:rPr>
                <w:rFonts w:ascii="Arial" w:hAnsi="Arial" w:cs="Arial"/>
                <w:color w:val="000000"/>
                <w:sz w:val="16"/>
                <w:szCs w:val="16"/>
              </w:rPr>
            </w:pPr>
            <w:r w:rsidRPr="009C1402">
              <w:rPr>
                <w:rFonts w:ascii="Arial" w:hAnsi="Arial" w:cs="Arial"/>
                <w:color w:val="000000"/>
                <w:sz w:val="16"/>
                <w:szCs w:val="16"/>
              </w:rPr>
              <w:t> </w:t>
            </w:r>
          </w:p>
        </w:tc>
        <w:tc>
          <w:tcPr>
            <w:tcW w:w="1377" w:type="dxa"/>
            <w:tcBorders>
              <w:top w:val="nil"/>
              <w:left w:val="nil"/>
              <w:bottom w:val="single" w:sz="4" w:space="0" w:color="auto"/>
              <w:right w:val="nil"/>
            </w:tcBorders>
            <w:shd w:val="clear" w:color="auto" w:fill="auto"/>
            <w:vAlign w:val="center"/>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0</w:t>
            </w:r>
          </w:p>
        </w:tc>
        <w:tc>
          <w:tcPr>
            <w:tcW w:w="1088" w:type="dxa"/>
            <w:tcBorders>
              <w:top w:val="nil"/>
              <w:left w:val="nil"/>
              <w:bottom w:val="single" w:sz="4" w:space="0" w:color="auto"/>
              <w:right w:val="nil"/>
            </w:tcBorders>
            <w:shd w:val="clear" w:color="auto" w:fill="auto"/>
            <w:vAlign w:val="center"/>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0</w:t>
            </w:r>
          </w:p>
        </w:tc>
        <w:tc>
          <w:tcPr>
            <w:tcW w:w="1088" w:type="dxa"/>
            <w:tcBorders>
              <w:top w:val="nil"/>
              <w:left w:val="nil"/>
              <w:bottom w:val="single" w:sz="4" w:space="0" w:color="auto"/>
              <w:right w:val="single" w:sz="4" w:space="0" w:color="auto"/>
            </w:tcBorders>
            <w:shd w:val="clear" w:color="auto" w:fill="auto"/>
            <w:vAlign w:val="center"/>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0</w:t>
            </w:r>
          </w:p>
        </w:tc>
      </w:tr>
    </w:tbl>
    <w:p w:rsidR="00524FD1" w:rsidRDefault="00524FD1" w:rsidP="00524FD1">
      <w:pPr>
        <w:rPr>
          <w:highlight w:val="yellow"/>
        </w:rPr>
      </w:pPr>
    </w:p>
    <w:p w:rsidR="00524FD1" w:rsidRPr="00F37337" w:rsidRDefault="00524FD1" w:rsidP="00524FD1">
      <w:pPr>
        <w:rPr>
          <w:rFonts w:ascii="Verdana" w:hAnsi="Verdana"/>
          <w:b/>
          <w:sz w:val="18"/>
          <w:szCs w:val="18"/>
        </w:rPr>
      </w:pPr>
      <w:r w:rsidRPr="00F37337">
        <w:rPr>
          <w:rFonts w:ascii="Verdana" w:hAnsi="Verdana"/>
          <w:b/>
          <w:sz w:val="18"/>
          <w:szCs w:val="18"/>
        </w:rPr>
        <w:t>Toelichting</w:t>
      </w:r>
    </w:p>
    <w:p w:rsidR="00524FD1" w:rsidRDefault="00524FD1" w:rsidP="00524FD1">
      <w:pPr>
        <w:rPr>
          <w:rFonts w:ascii="Verdana" w:hAnsi="Verdana"/>
          <w:sz w:val="18"/>
          <w:szCs w:val="18"/>
        </w:rPr>
      </w:pPr>
    </w:p>
    <w:p w:rsidR="00524FD1" w:rsidRPr="00237247" w:rsidRDefault="00524FD1" w:rsidP="00524FD1">
      <w:pPr>
        <w:rPr>
          <w:rFonts w:ascii="Verdana" w:hAnsi="Verdana"/>
          <w:b/>
          <w:sz w:val="18"/>
          <w:szCs w:val="18"/>
        </w:rPr>
      </w:pPr>
      <w:r w:rsidRPr="001B0530">
        <w:rPr>
          <w:rFonts w:ascii="Verdana" w:hAnsi="Verdana"/>
          <w:b/>
          <w:sz w:val="18"/>
          <w:szCs w:val="18"/>
        </w:rPr>
        <w:t>Baten</w:t>
      </w:r>
    </w:p>
    <w:p w:rsidR="00524FD1" w:rsidRPr="00237247" w:rsidRDefault="00524FD1" w:rsidP="00524FD1">
      <w:pPr>
        <w:rPr>
          <w:rFonts w:ascii="Verdana" w:hAnsi="Verdana"/>
          <w:i/>
          <w:sz w:val="18"/>
          <w:szCs w:val="18"/>
        </w:rPr>
      </w:pPr>
      <w:r w:rsidRPr="001B0530">
        <w:rPr>
          <w:rFonts w:ascii="Verdana" w:hAnsi="Verdana"/>
          <w:i/>
          <w:sz w:val="18"/>
          <w:szCs w:val="18"/>
        </w:rPr>
        <w:t>Omzet overige departementen</w:t>
      </w:r>
    </w:p>
    <w:p w:rsidR="00524FD1" w:rsidRDefault="00524FD1" w:rsidP="00524FD1">
      <w:pPr>
        <w:rPr>
          <w:rFonts w:ascii="Verdana" w:hAnsi="Verdana"/>
          <w:sz w:val="18"/>
          <w:szCs w:val="18"/>
        </w:rPr>
      </w:pPr>
      <w:r w:rsidRPr="00F37337">
        <w:rPr>
          <w:rFonts w:ascii="Verdana" w:hAnsi="Verdana"/>
          <w:sz w:val="18"/>
          <w:szCs w:val="18"/>
        </w:rPr>
        <w:t xml:space="preserve">De toevoeging aan de Omzet overige departementen betreft met name omzet uit kleinere projecten die </w:t>
      </w:r>
      <w:r>
        <w:rPr>
          <w:rFonts w:ascii="Verdana" w:hAnsi="Verdana"/>
          <w:sz w:val="18"/>
          <w:szCs w:val="18"/>
        </w:rPr>
        <w:t xml:space="preserve">niet geactiveerd worden en derhalve </w:t>
      </w:r>
      <w:r w:rsidRPr="00F37337">
        <w:rPr>
          <w:rFonts w:ascii="Verdana" w:hAnsi="Verdana"/>
          <w:sz w:val="18"/>
          <w:szCs w:val="18"/>
        </w:rPr>
        <w:t>direct worden afgerekend.</w:t>
      </w:r>
    </w:p>
    <w:p w:rsidR="00524FD1" w:rsidRDefault="00524FD1" w:rsidP="00524FD1">
      <w:pPr>
        <w:rPr>
          <w:rFonts w:ascii="Verdana" w:hAnsi="Verdana"/>
          <w:sz w:val="18"/>
          <w:szCs w:val="18"/>
        </w:rPr>
      </w:pPr>
    </w:p>
    <w:p w:rsidR="00524FD1" w:rsidRPr="00237247" w:rsidRDefault="00524FD1" w:rsidP="00524FD1">
      <w:pPr>
        <w:rPr>
          <w:rFonts w:ascii="Verdana" w:hAnsi="Verdana"/>
          <w:i/>
          <w:sz w:val="18"/>
          <w:szCs w:val="18"/>
        </w:rPr>
      </w:pPr>
      <w:r w:rsidRPr="001B0530">
        <w:rPr>
          <w:rFonts w:ascii="Verdana" w:hAnsi="Verdana"/>
          <w:i/>
          <w:sz w:val="18"/>
          <w:szCs w:val="18"/>
        </w:rPr>
        <w:t>Omzet derden</w:t>
      </w:r>
    </w:p>
    <w:p w:rsidR="00524FD1" w:rsidRPr="00F37337" w:rsidRDefault="00524FD1" w:rsidP="00524FD1">
      <w:pPr>
        <w:rPr>
          <w:rFonts w:ascii="Verdana" w:hAnsi="Verdana"/>
          <w:sz w:val="18"/>
          <w:szCs w:val="18"/>
        </w:rPr>
      </w:pPr>
      <w:r w:rsidRPr="00F37337">
        <w:rPr>
          <w:rFonts w:ascii="Verdana" w:hAnsi="Verdana"/>
          <w:sz w:val="18"/>
          <w:szCs w:val="18"/>
        </w:rPr>
        <w:t>De omzet derden is met € 30 mln. verlaagd, omdat voorzien wordt dat er minder verkop</w:t>
      </w:r>
      <w:r>
        <w:rPr>
          <w:rFonts w:ascii="Verdana" w:hAnsi="Verdana"/>
          <w:sz w:val="18"/>
          <w:szCs w:val="18"/>
        </w:rPr>
        <w:t xml:space="preserve">en zullen plaats vinden van de van </w:t>
      </w:r>
      <w:r w:rsidRPr="00F37337">
        <w:rPr>
          <w:rFonts w:ascii="Verdana" w:hAnsi="Verdana"/>
          <w:sz w:val="18"/>
          <w:szCs w:val="18"/>
        </w:rPr>
        <w:t>departementen overgenomen objecten.</w:t>
      </w:r>
    </w:p>
    <w:p w:rsidR="00524FD1" w:rsidRDefault="00524FD1" w:rsidP="00524FD1">
      <w:pPr>
        <w:rPr>
          <w:rFonts w:ascii="Verdana" w:hAnsi="Verdana"/>
          <w:sz w:val="18"/>
          <w:szCs w:val="18"/>
        </w:rPr>
      </w:pPr>
    </w:p>
    <w:p w:rsidR="00524FD1" w:rsidRDefault="00524FD1" w:rsidP="00524FD1">
      <w:pPr>
        <w:rPr>
          <w:rFonts w:ascii="Verdana" w:hAnsi="Verdana"/>
          <w:i/>
          <w:sz w:val="18"/>
          <w:szCs w:val="18"/>
        </w:rPr>
      </w:pPr>
      <w:r>
        <w:rPr>
          <w:rFonts w:ascii="Verdana" w:hAnsi="Verdana"/>
          <w:i/>
          <w:sz w:val="18"/>
          <w:szCs w:val="18"/>
        </w:rPr>
        <w:br w:type="page"/>
      </w:r>
    </w:p>
    <w:p w:rsidR="00524FD1" w:rsidRPr="00237247" w:rsidRDefault="00524FD1" w:rsidP="00524FD1">
      <w:pPr>
        <w:rPr>
          <w:rFonts w:ascii="Verdana" w:hAnsi="Verdana"/>
          <w:i/>
          <w:sz w:val="18"/>
          <w:szCs w:val="18"/>
        </w:rPr>
      </w:pPr>
      <w:r w:rsidRPr="001B0530">
        <w:rPr>
          <w:rFonts w:ascii="Verdana" w:hAnsi="Verdana"/>
          <w:i/>
          <w:sz w:val="18"/>
          <w:szCs w:val="18"/>
        </w:rPr>
        <w:lastRenderedPageBreak/>
        <w:t>Bijzondere baten</w:t>
      </w:r>
    </w:p>
    <w:p w:rsidR="00524FD1" w:rsidRDefault="00524FD1" w:rsidP="00524FD1">
      <w:pPr>
        <w:rPr>
          <w:rFonts w:ascii="Verdana" w:hAnsi="Verdana"/>
          <w:sz w:val="18"/>
          <w:szCs w:val="18"/>
        </w:rPr>
      </w:pPr>
      <w:r w:rsidRPr="00F37337">
        <w:rPr>
          <w:rFonts w:ascii="Verdana" w:hAnsi="Verdana"/>
          <w:sz w:val="18"/>
          <w:szCs w:val="18"/>
        </w:rPr>
        <w:t xml:space="preserve">Toenemende dienstverlening genereert € 20 mln. additionele baten. Hiermee worden de gestegen </w:t>
      </w:r>
      <w:proofErr w:type="spellStart"/>
      <w:r w:rsidRPr="00F37337">
        <w:rPr>
          <w:rFonts w:ascii="Verdana" w:hAnsi="Verdana"/>
          <w:sz w:val="18"/>
          <w:szCs w:val="18"/>
        </w:rPr>
        <w:t>apparaatkosten</w:t>
      </w:r>
      <w:proofErr w:type="spellEnd"/>
      <w:r w:rsidRPr="00F37337">
        <w:rPr>
          <w:rFonts w:ascii="Verdana" w:hAnsi="Verdana"/>
          <w:sz w:val="18"/>
          <w:szCs w:val="18"/>
        </w:rPr>
        <w:t xml:space="preserve"> (€ 16 mln. personeel en € 4 mln. materieel) als gevolg van deze toenemende dienstverlening gedekt.</w:t>
      </w:r>
    </w:p>
    <w:p w:rsidR="00524FD1" w:rsidRDefault="00524FD1" w:rsidP="00524FD1">
      <w:pPr>
        <w:rPr>
          <w:rFonts w:ascii="Verdana" w:hAnsi="Verdana"/>
          <w:sz w:val="18"/>
          <w:szCs w:val="18"/>
        </w:rPr>
      </w:pPr>
    </w:p>
    <w:p w:rsidR="00524FD1" w:rsidRPr="00237247" w:rsidRDefault="00524FD1" w:rsidP="00524FD1">
      <w:pPr>
        <w:rPr>
          <w:rFonts w:ascii="Verdana" w:hAnsi="Verdana"/>
          <w:b/>
          <w:sz w:val="18"/>
          <w:szCs w:val="18"/>
        </w:rPr>
      </w:pPr>
      <w:r w:rsidRPr="001B0530">
        <w:rPr>
          <w:rFonts w:ascii="Verdana" w:hAnsi="Verdana"/>
          <w:b/>
          <w:sz w:val="18"/>
          <w:szCs w:val="18"/>
        </w:rPr>
        <w:t>Lasten</w:t>
      </w:r>
    </w:p>
    <w:p w:rsidR="00524FD1" w:rsidRPr="00713D0D" w:rsidRDefault="00524FD1" w:rsidP="00524FD1">
      <w:pPr>
        <w:rPr>
          <w:rFonts w:ascii="Verdana" w:hAnsi="Verdana"/>
          <w:i/>
          <w:sz w:val="18"/>
          <w:szCs w:val="18"/>
        </w:rPr>
      </w:pPr>
      <w:r w:rsidRPr="00A22BE0">
        <w:rPr>
          <w:rFonts w:ascii="Verdana" w:hAnsi="Verdana" w:cs="Arial"/>
          <w:i/>
          <w:sz w:val="18"/>
          <w:szCs w:val="18"/>
        </w:rPr>
        <w:t>Apparaatskosten</w:t>
      </w:r>
    </w:p>
    <w:p w:rsidR="00524FD1" w:rsidRPr="00713D0D" w:rsidRDefault="00524FD1" w:rsidP="00524FD1">
      <w:pPr>
        <w:rPr>
          <w:rFonts w:ascii="Verdana" w:hAnsi="Verdana"/>
          <w:sz w:val="18"/>
          <w:szCs w:val="18"/>
        </w:rPr>
      </w:pPr>
      <w:r w:rsidRPr="00713D0D">
        <w:rPr>
          <w:rFonts w:ascii="Verdana" w:hAnsi="Verdana"/>
          <w:sz w:val="18"/>
          <w:szCs w:val="18"/>
        </w:rPr>
        <w:t>Al</w:t>
      </w:r>
      <w:r>
        <w:rPr>
          <w:rFonts w:ascii="Verdana" w:hAnsi="Verdana"/>
          <w:sz w:val="18"/>
          <w:szCs w:val="18"/>
        </w:rPr>
        <w:t xml:space="preserve">s gevolg van toenemende dienstverlening, met name Defensieprojecten en aan- en verkoop van onroerend goed, nemen de apparaatskosten toe </w:t>
      </w:r>
      <w:r w:rsidRPr="00F37337">
        <w:rPr>
          <w:rFonts w:ascii="Verdana" w:hAnsi="Verdana"/>
          <w:sz w:val="18"/>
          <w:szCs w:val="18"/>
        </w:rPr>
        <w:t>(€ 16 mln. personeel en € 4 mln. materieel)</w:t>
      </w:r>
      <w:r w:rsidRPr="00713D0D">
        <w:rPr>
          <w:rFonts w:ascii="Verdana" w:hAnsi="Verdana"/>
          <w:sz w:val="18"/>
          <w:szCs w:val="18"/>
        </w:rPr>
        <w:t>.</w:t>
      </w:r>
    </w:p>
    <w:p w:rsidR="00524FD1" w:rsidRDefault="00524FD1" w:rsidP="00524FD1">
      <w:pPr>
        <w:rPr>
          <w:rFonts w:ascii="Verdana" w:hAnsi="Verdana"/>
          <w:sz w:val="18"/>
          <w:szCs w:val="18"/>
        </w:rPr>
      </w:pPr>
    </w:p>
    <w:p w:rsidR="00524FD1" w:rsidRPr="00237247" w:rsidRDefault="00524FD1" w:rsidP="00524FD1">
      <w:pPr>
        <w:rPr>
          <w:rFonts w:ascii="Verdana" w:hAnsi="Verdana"/>
          <w:i/>
          <w:sz w:val="18"/>
          <w:szCs w:val="18"/>
        </w:rPr>
      </w:pPr>
      <w:r w:rsidRPr="001B0530">
        <w:rPr>
          <w:rFonts w:ascii="Verdana" w:hAnsi="Verdana"/>
          <w:i/>
          <w:sz w:val="18"/>
          <w:szCs w:val="18"/>
        </w:rPr>
        <w:t>Bijzondere lasten</w:t>
      </w:r>
    </w:p>
    <w:p w:rsidR="00524FD1" w:rsidRDefault="00524FD1" w:rsidP="00524FD1">
      <w:pPr>
        <w:rPr>
          <w:rFonts w:ascii="Verdana" w:hAnsi="Verdana"/>
          <w:sz w:val="18"/>
          <w:szCs w:val="18"/>
        </w:rPr>
      </w:pPr>
      <w:r>
        <w:rPr>
          <w:rFonts w:ascii="Verdana" w:hAnsi="Verdana"/>
          <w:sz w:val="18"/>
          <w:szCs w:val="18"/>
        </w:rPr>
        <w:t>De mutatie op de bijzondere lasten bestaat uit een aantal onderdelen:</w:t>
      </w:r>
    </w:p>
    <w:p w:rsidR="00524FD1" w:rsidRDefault="00524FD1" w:rsidP="00524FD1">
      <w:pPr>
        <w:pStyle w:val="Lijstalinea"/>
        <w:numPr>
          <w:ilvl w:val="0"/>
          <w:numId w:val="15"/>
        </w:numPr>
        <w:rPr>
          <w:rFonts w:ascii="Verdana" w:hAnsi="Verdana"/>
          <w:sz w:val="18"/>
          <w:szCs w:val="18"/>
        </w:rPr>
      </w:pPr>
      <w:r w:rsidRPr="005960B3">
        <w:rPr>
          <w:rFonts w:ascii="Verdana" w:hAnsi="Verdana"/>
          <w:sz w:val="18"/>
          <w:szCs w:val="18"/>
        </w:rPr>
        <w:t xml:space="preserve">Aanpassingen in het </w:t>
      </w:r>
      <w:proofErr w:type="spellStart"/>
      <w:r w:rsidRPr="005960B3">
        <w:rPr>
          <w:rFonts w:ascii="Verdana" w:hAnsi="Verdana"/>
          <w:sz w:val="18"/>
          <w:szCs w:val="18"/>
        </w:rPr>
        <w:t>rijkshuisvestingsstelsel</w:t>
      </w:r>
      <w:proofErr w:type="spellEnd"/>
      <w:r w:rsidRPr="005960B3">
        <w:rPr>
          <w:rFonts w:ascii="Verdana" w:hAnsi="Verdana"/>
          <w:sz w:val="18"/>
          <w:szCs w:val="18"/>
        </w:rPr>
        <w:t xml:space="preserve"> </w:t>
      </w:r>
      <w:r>
        <w:rPr>
          <w:rFonts w:ascii="Verdana" w:hAnsi="Verdana"/>
          <w:sz w:val="18"/>
          <w:szCs w:val="18"/>
        </w:rPr>
        <w:t xml:space="preserve">per 1 januari 2017, </w:t>
      </w:r>
      <w:r w:rsidRPr="005960B3">
        <w:rPr>
          <w:rFonts w:ascii="Verdana" w:hAnsi="Verdana"/>
          <w:sz w:val="18"/>
          <w:szCs w:val="18"/>
        </w:rPr>
        <w:t>waarbij de grens tussen eigenaar</w:t>
      </w:r>
      <w:r>
        <w:rPr>
          <w:rFonts w:ascii="Verdana" w:hAnsi="Verdana"/>
          <w:sz w:val="18"/>
          <w:szCs w:val="18"/>
        </w:rPr>
        <w:t>s</w:t>
      </w:r>
      <w:r w:rsidRPr="005960B3">
        <w:rPr>
          <w:rFonts w:ascii="Verdana" w:hAnsi="Verdana"/>
          <w:sz w:val="18"/>
          <w:szCs w:val="18"/>
        </w:rPr>
        <w:t>zaken en gebruikerszaken meer marktconform is gedefinieerd, leiden er toe dat er een verschuiving van € 30 mln. plaatsvindt van bijzondere lasten (onderhoudskosten) naar rente (€ 5 mln.) en afschrijving (€ 25 mln.)</w:t>
      </w:r>
      <w:r>
        <w:rPr>
          <w:rFonts w:ascii="Verdana" w:hAnsi="Verdana"/>
          <w:sz w:val="18"/>
          <w:szCs w:val="18"/>
        </w:rPr>
        <w:t>;</w:t>
      </w:r>
    </w:p>
    <w:p w:rsidR="00524FD1" w:rsidRDefault="00524FD1" w:rsidP="00524FD1">
      <w:pPr>
        <w:pStyle w:val="Lijstalinea"/>
        <w:numPr>
          <w:ilvl w:val="0"/>
          <w:numId w:val="14"/>
        </w:numPr>
        <w:rPr>
          <w:rFonts w:ascii="Verdana" w:hAnsi="Verdana"/>
          <w:sz w:val="18"/>
          <w:szCs w:val="18"/>
        </w:rPr>
      </w:pPr>
      <w:r w:rsidRPr="00E550E8">
        <w:rPr>
          <w:rFonts w:ascii="Verdana" w:hAnsi="Verdana"/>
          <w:sz w:val="18"/>
          <w:szCs w:val="18"/>
        </w:rPr>
        <w:t xml:space="preserve">De dotatie aan de voorziening Herstelonderhoud is, voortvloeiend uit de jaarrekening 2016, geschrapt. De kosten, € </w:t>
      </w:r>
      <w:r>
        <w:rPr>
          <w:rFonts w:ascii="Verdana" w:hAnsi="Verdana"/>
          <w:sz w:val="18"/>
          <w:szCs w:val="18"/>
        </w:rPr>
        <w:t>5 mln., komen nu ten laste van de bijzondere lasten (onderhoudskosten);</w:t>
      </w:r>
    </w:p>
    <w:p w:rsidR="00524FD1" w:rsidRPr="00E550E8" w:rsidRDefault="00524FD1" w:rsidP="00524FD1">
      <w:pPr>
        <w:pStyle w:val="Lijstalinea"/>
        <w:numPr>
          <w:ilvl w:val="0"/>
          <w:numId w:val="14"/>
        </w:numPr>
        <w:rPr>
          <w:rFonts w:ascii="Verdana" w:hAnsi="Verdana"/>
          <w:sz w:val="18"/>
          <w:szCs w:val="18"/>
        </w:rPr>
      </w:pPr>
      <w:r w:rsidRPr="00E550E8">
        <w:rPr>
          <w:rFonts w:ascii="Verdana" w:hAnsi="Verdana"/>
          <w:sz w:val="18"/>
          <w:szCs w:val="18"/>
        </w:rPr>
        <w:t xml:space="preserve">De bijzondere lasten dalen voorts met € 15 mln. mede omdat er minder inkoopkosten worden voorzien </w:t>
      </w:r>
      <w:r>
        <w:rPr>
          <w:rFonts w:ascii="Verdana" w:hAnsi="Verdana"/>
          <w:sz w:val="18"/>
          <w:szCs w:val="18"/>
        </w:rPr>
        <w:t xml:space="preserve">voor </w:t>
      </w:r>
      <w:r w:rsidRPr="00E550E8">
        <w:rPr>
          <w:rFonts w:ascii="Verdana" w:hAnsi="Verdana"/>
          <w:sz w:val="18"/>
          <w:szCs w:val="18"/>
        </w:rPr>
        <w:t>van materieel beheerders over te nemen onroerend goed;</w:t>
      </w:r>
    </w:p>
    <w:p w:rsidR="00524FD1" w:rsidRPr="00501BF1" w:rsidRDefault="00524FD1" w:rsidP="00524FD1">
      <w:pPr>
        <w:pStyle w:val="Lijstalinea"/>
        <w:numPr>
          <w:ilvl w:val="0"/>
          <w:numId w:val="14"/>
        </w:numPr>
        <w:rPr>
          <w:rFonts w:ascii="Verdana" w:hAnsi="Verdana"/>
          <w:sz w:val="18"/>
          <w:szCs w:val="18"/>
        </w:rPr>
      </w:pPr>
      <w:r>
        <w:rPr>
          <w:rFonts w:ascii="Verdana" w:hAnsi="Verdana"/>
          <w:sz w:val="18"/>
          <w:szCs w:val="18"/>
        </w:rPr>
        <w:t>Tenslotte vloeit ook uit de jaarrekening 2016 voort een verschuivin</w:t>
      </w:r>
      <w:r w:rsidRPr="00501BF1">
        <w:rPr>
          <w:rFonts w:ascii="Verdana" w:hAnsi="Verdana"/>
          <w:sz w:val="18"/>
          <w:szCs w:val="18"/>
        </w:rPr>
        <w:t>g van rente (€ 5 mln</w:t>
      </w:r>
      <w:r>
        <w:rPr>
          <w:rFonts w:ascii="Verdana" w:hAnsi="Verdana"/>
          <w:sz w:val="18"/>
          <w:szCs w:val="18"/>
        </w:rPr>
        <w:t>.</w:t>
      </w:r>
      <w:r w:rsidRPr="00501BF1">
        <w:rPr>
          <w:rFonts w:ascii="Verdana" w:hAnsi="Verdana"/>
          <w:sz w:val="18"/>
          <w:szCs w:val="18"/>
        </w:rPr>
        <w:t>) en afschrijving ( € 25 mln.) naar kosten voor DBFMO.</w:t>
      </w:r>
    </w:p>
    <w:p w:rsidR="00524FD1" w:rsidRDefault="00524FD1" w:rsidP="00524FD1">
      <w:pPr>
        <w:rPr>
          <w:rFonts w:ascii="Verdana" w:hAnsi="Verdana"/>
          <w:b/>
          <w:sz w:val="18"/>
          <w:szCs w:val="18"/>
        </w:rPr>
      </w:pPr>
    </w:p>
    <w:p w:rsidR="00524FD1" w:rsidRDefault="00524FD1" w:rsidP="00524FD1">
      <w:pPr>
        <w:rPr>
          <w:rFonts w:ascii="Verdana" w:hAnsi="Verdana"/>
          <w:b/>
          <w:sz w:val="18"/>
          <w:szCs w:val="18"/>
        </w:rPr>
      </w:pPr>
      <w:r w:rsidRPr="00F37337">
        <w:rPr>
          <w:rFonts w:ascii="Verdana" w:hAnsi="Verdana"/>
          <w:b/>
          <w:sz w:val="18"/>
          <w:szCs w:val="18"/>
        </w:rPr>
        <w:t>Kasstroomoverzicht</w:t>
      </w:r>
    </w:p>
    <w:p w:rsidR="00524FD1" w:rsidRPr="00F37337" w:rsidRDefault="00524FD1" w:rsidP="00524FD1">
      <w:pPr>
        <w:rPr>
          <w:rFonts w:ascii="Verdana" w:hAnsi="Verdana"/>
          <w:b/>
          <w:sz w:val="18"/>
          <w:szCs w:val="18"/>
        </w:rPr>
      </w:pPr>
    </w:p>
    <w:tbl>
      <w:tblPr>
        <w:tblW w:w="7705" w:type="dxa"/>
        <w:tblInd w:w="65" w:type="dxa"/>
        <w:tblCellMar>
          <w:left w:w="70" w:type="dxa"/>
          <w:right w:w="70" w:type="dxa"/>
        </w:tblCellMar>
        <w:tblLook w:val="04A0" w:firstRow="1" w:lastRow="0" w:firstColumn="1" w:lastColumn="0" w:noHBand="0" w:noVBand="1"/>
      </w:tblPr>
      <w:tblGrid>
        <w:gridCol w:w="820"/>
        <w:gridCol w:w="3360"/>
        <w:gridCol w:w="1349"/>
        <w:gridCol w:w="1088"/>
        <w:gridCol w:w="1088"/>
      </w:tblGrid>
      <w:tr w:rsidR="00524FD1" w:rsidRPr="009C1402" w:rsidTr="003A70CB">
        <w:trPr>
          <w:trHeight w:val="255"/>
        </w:trPr>
        <w:tc>
          <w:tcPr>
            <w:tcW w:w="5529" w:type="dxa"/>
            <w:gridSpan w:val="3"/>
            <w:tcBorders>
              <w:top w:val="nil"/>
              <w:left w:val="single" w:sz="4" w:space="0" w:color="auto"/>
              <w:bottom w:val="nil"/>
              <w:right w:val="nil"/>
            </w:tcBorders>
            <w:shd w:val="clear" w:color="000000" w:fill="000000"/>
            <w:noWrap/>
            <w:vAlign w:val="bottom"/>
            <w:hideMark/>
          </w:tcPr>
          <w:p w:rsidR="00524FD1" w:rsidRPr="009C1402" w:rsidRDefault="00524FD1" w:rsidP="003A70CB">
            <w:pPr>
              <w:rPr>
                <w:rFonts w:ascii="Arial" w:hAnsi="Arial" w:cs="Arial"/>
                <w:b/>
                <w:bCs/>
                <w:color w:val="FFFFFF"/>
                <w:sz w:val="16"/>
                <w:szCs w:val="16"/>
              </w:rPr>
            </w:pPr>
            <w:r w:rsidRPr="009C1402">
              <w:rPr>
                <w:rFonts w:ascii="Arial" w:hAnsi="Arial" w:cs="Arial"/>
                <w:b/>
                <w:bCs/>
                <w:color w:val="FFFFFF"/>
                <w:sz w:val="16"/>
                <w:szCs w:val="16"/>
              </w:rPr>
              <w:t>Suppletoire begroting 2017 (eerste suppletoire begroting)</w:t>
            </w:r>
          </w:p>
        </w:tc>
        <w:tc>
          <w:tcPr>
            <w:tcW w:w="1088" w:type="dxa"/>
            <w:tcBorders>
              <w:top w:val="nil"/>
              <w:left w:val="nil"/>
              <w:bottom w:val="nil"/>
              <w:right w:val="nil"/>
            </w:tcBorders>
            <w:shd w:val="clear" w:color="000000" w:fill="000000"/>
            <w:noWrap/>
            <w:vAlign w:val="bottom"/>
            <w:hideMark/>
          </w:tcPr>
          <w:p w:rsidR="00524FD1" w:rsidRPr="009C1402" w:rsidRDefault="00524FD1" w:rsidP="003A70CB">
            <w:pPr>
              <w:rPr>
                <w:rFonts w:ascii="Arial" w:hAnsi="Arial" w:cs="Arial"/>
                <w:color w:val="FFFFFF"/>
                <w:sz w:val="16"/>
                <w:szCs w:val="16"/>
              </w:rPr>
            </w:pPr>
            <w:r w:rsidRPr="009C1402">
              <w:rPr>
                <w:rFonts w:ascii="Arial" w:hAnsi="Arial" w:cs="Arial"/>
                <w:color w:val="FFFFFF"/>
                <w:sz w:val="16"/>
                <w:szCs w:val="16"/>
              </w:rPr>
              <w:t> </w:t>
            </w:r>
          </w:p>
        </w:tc>
        <w:tc>
          <w:tcPr>
            <w:tcW w:w="1088" w:type="dxa"/>
            <w:tcBorders>
              <w:top w:val="nil"/>
              <w:left w:val="nil"/>
              <w:bottom w:val="nil"/>
              <w:right w:val="nil"/>
            </w:tcBorders>
            <w:shd w:val="clear" w:color="000000" w:fill="000000"/>
            <w:noWrap/>
            <w:vAlign w:val="bottom"/>
            <w:hideMark/>
          </w:tcPr>
          <w:p w:rsidR="00524FD1" w:rsidRPr="009C1402" w:rsidRDefault="00524FD1" w:rsidP="003A70CB">
            <w:pPr>
              <w:rPr>
                <w:rFonts w:ascii="Arial" w:hAnsi="Arial" w:cs="Arial"/>
                <w:sz w:val="16"/>
                <w:szCs w:val="16"/>
              </w:rPr>
            </w:pPr>
            <w:r w:rsidRPr="009C1402">
              <w:rPr>
                <w:rFonts w:ascii="Arial" w:hAnsi="Arial" w:cs="Arial"/>
                <w:sz w:val="16"/>
                <w:szCs w:val="16"/>
              </w:rPr>
              <w:t> </w:t>
            </w:r>
          </w:p>
        </w:tc>
      </w:tr>
      <w:tr w:rsidR="00524FD1" w:rsidRPr="009C1402" w:rsidTr="003A70CB">
        <w:trPr>
          <w:trHeight w:val="255"/>
        </w:trPr>
        <w:tc>
          <w:tcPr>
            <w:tcW w:w="6617" w:type="dxa"/>
            <w:gridSpan w:val="4"/>
            <w:tcBorders>
              <w:top w:val="nil"/>
              <w:left w:val="single" w:sz="4" w:space="0" w:color="auto"/>
              <w:bottom w:val="nil"/>
              <w:right w:val="nil"/>
            </w:tcBorders>
            <w:shd w:val="clear" w:color="000000" w:fill="000000"/>
            <w:noWrap/>
            <w:vAlign w:val="bottom"/>
            <w:hideMark/>
          </w:tcPr>
          <w:p w:rsidR="00524FD1" w:rsidRPr="009C1402" w:rsidRDefault="00524FD1" w:rsidP="003A70CB">
            <w:pPr>
              <w:rPr>
                <w:rFonts w:ascii="Arial" w:hAnsi="Arial" w:cs="Arial"/>
                <w:b/>
                <w:bCs/>
                <w:color w:val="FFFFFF"/>
                <w:sz w:val="16"/>
                <w:szCs w:val="16"/>
              </w:rPr>
            </w:pPr>
            <w:r w:rsidRPr="009C1402">
              <w:rPr>
                <w:rFonts w:ascii="Arial" w:hAnsi="Arial" w:cs="Arial"/>
                <w:b/>
                <w:bCs/>
                <w:color w:val="FFFFFF"/>
                <w:sz w:val="16"/>
                <w:szCs w:val="16"/>
              </w:rPr>
              <w:t>Kasstroomoverzicht baten-lastenagentschap Rijksvastgoedbedrijf (RVB)</w:t>
            </w:r>
          </w:p>
        </w:tc>
        <w:tc>
          <w:tcPr>
            <w:tcW w:w="1088" w:type="dxa"/>
            <w:tcBorders>
              <w:top w:val="nil"/>
              <w:left w:val="nil"/>
              <w:bottom w:val="nil"/>
              <w:right w:val="single" w:sz="4" w:space="0" w:color="auto"/>
            </w:tcBorders>
            <w:shd w:val="clear" w:color="000000" w:fill="000000"/>
            <w:noWrap/>
            <w:vAlign w:val="bottom"/>
            <w:hideMark/>
          </w:tcPr>
          <w:p w:rsidR="00524FD1" w:rsidRPr="009C1402" w:rsidRDefault="00524FD1" w:rsidP="003A70CB">
            <w:pPr>
              <w:rPr>
                <w:rFonts w:ascii="Arial" w:hAnsi="Arial" w:cs="Arial"/>
                <w:sz w:val="16"/>
                <w:szCs w:val="16"/>
              </w:rPr>
            </w:pPr>
            <w:r w:rsidRPr="009C1402">
              <w:rPr>
                <w:rFonts w:ascii="Arial" w:hAnsi="Arial" w:cs="Arial"/>
                <w:sz w:val="16"/>
                <w:szCs w:val="16"/>
              </w:rPr>
              <w:t> </w:t>
            </w:r>
          </w:p>
        </w:tc>
      </w:tr>
      <w:tr w:rsidR="00524FD1" w:rsidRPr="009C1402" w:rsidTr="003A70CB">
        <w:trPr>
          <w:trHeight w:val="255"/>
        </w:trPr>
        <w:tc>
          <w:tcPr>
            <w:tcW w:w="4180" w:type="dxa"/>
            <w:gridSpan w:val="2"/>
            <w:tcBorders>
              <w:top w:val="nil"/>
              <w:left w:val="single" w:sz="4" w:space="0" w:color="auto"/>
              <w:bottom w:val="nil"/>
              <w:right w:val="nil"/>
            </w:tcBorders>
            <w:shd w:val="clear" w:color="000000" w:fill="000000"/>
            <w:noWrap/>
            <w:vAlign w:val="bottom"/>
            <w:hideMark/>
          </w:tcPr>
          <w:p w:rsidR="00524FD1" w:rsidRPr="009C1402" w:rsidRDefault="00524FD1" w:rsidP="003A70CB">
            <w:pPr>
              <w:rPr>
                <w:rFonts w:ascii="Arial" w:hAnsi="Arial" w:cs="Arial"/>
                <w:b/>
                <w:bCs/>
                <w:color w:val="FFFFFF"/>
                <w:sz w:val="16"/>
                <w:szCs w:val="16"/>
              </w:rPr>
            </w:pPr>
            <w:r w:rsidRPr="009C1402">
              <w:rPr>
                <w:rFonts w:ascii="Arial" w:hAnsi="Arial" w:cs="Arial"/>
                <w:b/>
                <w:bCs/>
                <w:color w:val="FFFFFF"/>
                <w:sz w:val="16"/>
                <w:szCs w:val="16"/>
              </w:rPr>
              <w:t>(Bedragen x € 1.000)</w:t>
            </w:r>
          </w:p>
        </w:tc>
        <w:tc>
          <w:tcPr>
            <w:tcW w:w="1349" w:type="dxa"/>
            <w:tcBorders>
              <w:top w:val="nil"/>
              <w:left w:val="nil"/>
              <w:bottom w:val="nil"/>
              <w:right w:val="nil"/>
            </w:tcBorders>
            <w:shd w:val="clear" w:color="000000" w:fill="000000"/>
            <w:noWrap/>
            <w:vAlign w:val="bottom"/>
            <w:hideMark/>
          </w:tcPr>
          <w:p w:rsidR="00524FD1" w:rsidRPr="009C1402" w:rsidRDefault="00524FD1" w:rsidP="003A70CB">
            <w:pPr>
              <w:rPr>
                <w:rFonts w:ascii="Arial" w:hAnsi="Arial" w:cs="Arial"/>
                <w:color w:val="FFFFFF"/>
                <w:sz w:val="16"/>
                <w:szCs w:val="16"/>
              </w:rPr>
            </w:pPr>
            <w:r w:rsidRPr="009C1402">
              <w:rPr>
                <w:rFonts w:ascii="Arial" w:hAnsi="Arial" w:cs="Arial"/>
                <w:color w:val="FFFFFF"/>
                <w:sz w:val="16"/>
                <w:szCs w:val="16"/>
              </w:rPr>
              <w:t> </w:t>
            </w:r>
          </w:p>
        </w:tc>
        <w:tc>
          <w:tcPr>
            <w:tcW w:w="1088" w:type="dxa"/>
            <w:tcBorders>
              <w:top w:val="nil"/>
              <w:left w:val="nil"/>
              <w:bottom w:val="nil"/>
              <w:right w:val="nil"/>
            </w:tcBorders>
            <w:shd w:val="clear" w:color="000000" w:fill="000000"/>
            <w:noWrap/>
            <w:vAlign w:val="bottom"/>
            <w:hideMark/>
          </w:tcPr>
          <w:p w:rsidR="00524FD1" w:rsidRPr="009C1402" w:rsidRDefault="00524FD1" w:rsidP="003A70CB">
            <w:pPr>
              <w:rPr>
                <w:rFonts w:ascii="Arial" w:hAnsi="Arial" w:cs="Arial"/>
                <w:sz w:val="16"/>
                <w:szCs w:val="16"/>
              </w:rPr>
            </w:pPr>
            <w:r w:rsidRPr="009C1402">
              <w:rPr>
                <w:rFonts w:ascii="Arial" w:hAnsi="Arial" w:cs="Arial"/>
                <w:sz w:val="16"/>
                <w:szCs w:val="16"/>
              </w:rPr>
              <w:t> </w:t>
            </w:r>
          </w:p>
        </w:tc>
        <w:tc>
          <w:tcPr>
            <w:tcW w:w="1088" w:type="dxa"/>
            <w:tcBorders>
              <w:top w:val="nil"/>
              <w:left w:val="nil"/>
              <w:bottom w:val="nil"/>
              <w:right w:val="single" w:sz="4" w:space="0" w:color="auto"/>
            </w:tcBorders>
            <w:shd w:val="clear" w:color="000000" w:fill="000000"/>
            <w:noWrap/>
            <w:vAlign w:val="bottom"/>
            <w:hideMark/>
          </w:tcPr>
          <w:p w:rsidR="00524FD1" w:rsidRPr="009C1402" w:rsidRDefault="00524FD1" w:rsidP="003A70CB">
            <w:pPr>
              <w:rPr>
                <w:rFonts w:ascii="Arial" w:hAnsi="Arial" w:cs="Arial"/>
                <w:sz w:val="16"/>
                <w:szCs w:val="16"/>
              </w:rPr>
            </w:pPr>
            <w:r w:rsidRPr="009C1402">
              <w:rPr>
                <w:rFonts w:ascii="Arial" w:hAnsi="Arial" w:cs="Arial"/>
                <w:sz w:val="16"/>
                <w:szCs w:val="16"/>
              </w:rPr>
              <w:t> </w:t>
            </w:r>
          </w:p>
        </w:tc>
      </w:tr>
      <w:tr w:rsidR="00524FD1" w:rsidRPr="009C1402" w:rsidTr="003A70CB">
        <w:trPr>
          <w:trHeight w:val="255"/>
        </w:trPr>
        <w:tc>
          <w:tcPr>
            <w:tcW w:w="820" w:type="dxa"/>
            <w:tcBorders>
              <w:top w:val="nil"/>
              <w:left w:val="single" w:sz="4" w:space="0" w:color="auto"/>
              <w:bottom w:val="nil"/>
              <w:right w:val="nil"/>
            </w:tcBorders>
            <w:shd w:val="clear" w:color="000000" w:fill="FFFFFF"/>
            <w:hideMark/>
          </w:tcPr>
          <w:p w:rsidR="00524FD1" w:rsidRPr="009C1402" w:rsidRDefault="00524FD1" w:rsidP="003A70CB">
            <w:pPr>
              <w:rPr>
                <w:rFonts w:ascii="Arial" w:hAnsi="Arial" w:cs="Arial"/>
                <w:sz w:val="16"/>
                <w:szCs w:val="16"/>
              </w:rPr>
            </w:pPr>
            <w:r w:rsidRPr="009C1402">
              <w:rPr>
                <w:rFonts w:ascii="Arial" w:hAnsi="Arial" w:cs="Arial"/>
                <w:sz w:val="16"/>
                <w:szCs w:val="16"/>
              </w:rPr>
              <w:t> </w:t>
            </w:r>
          </w:p>
        </w:tc>
        <w:tc>
          <w:tcPr>
            <w:tcW w:w="3360"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sz w:val="16"/>
                <w:szCs w:val="16"/>
              </w:rPr>
            </w:pPr>
          </w:p>
        </w:tc>
        <w:tc>
          <w:tcPr>
            <w:tcW w:w="1349" w:type="dxa"/>
            <w:tcBorders>
              <w:top w:val="nil"/>
              <w:left w:val="nil"/>
              <w:bottom w:val="nil"/>
              <w:right w:val="nil"/>
            </w:tcBorders>
            <w:shd w:val="clear" w:color="000000" w:fill="FFFFFF"/>
            <w:hideMark/>
          </w:tcPr>
          <w:p w:rsidR="00524FD1" w:rsidRPr="009C1402" w:rsidRDefault="00524FD1" w:rsidP="003A70CB">
            <w:pPr>
              <w:rPr>
                <w:rFonts w:ascii="Arial" w:hAnsi="Arial" w:cs="Arial"/>
                <w:sz w:val="16"/>
                <w:szCs w:val="16"/>
              </w:rPr>
            </w:pPr>
            <w:r w:rsidRPr="009C1402">
              <w:rPr>
                <w:rFonts w:ascii="Arial" w:hAnsi="Arial" w:cs="Arial"/>
                <w:sz w:val="16"/>
                <w:szCs w:val="16"/>
              </w:rPr>
              <w:t>(1)</w:t>
            </w:r>
          </w:p>
        </w:tc>
        <w:tc>
          <w:tcPr>
            <w:tcW w:w="1088" w:type="dxa"/>
            <w:tcBorders>
              <w:top w:val="nil"/>
              <w:left w:val="nil"/>
              <w:bottom w:val="nil"/>
              <w:right w:val="nil"/>
            </w:tcBorders>
            <w:shd w:val="clear" w:color="000000" w:fill="FFFFFF"/>
            <w:hideMark/>
          </w:tcPr>
          <w:p w:rsidR="00524FD1" w:rsidRPr="009C1402" w:rsidRDefault="00524FD1" w:rsidP="003A70CB">
            <w:pPr>
              <w:rPr>
                <w:rFonts w:ascii="Arial" w:hAnsi="Arial" w:cs="Arial"/>
                <w:sz w:val="16"/>
                <w:szCs w:val="16"/>
              </w:rPr>
            </w:pPr>
            <w:r w:rsidRPr="009C1402">
              <w:rPr>
                <w:rFonts w:ascii="Arial" w:hAnsi="Arial" w:cs="Arial"/>
                <w:sz w:val="16"/>
                <w:szCs w:val="16"/>
              </w:rPr>
              <w:t>(2)</w:t>
            </w:r>
          </w:p>
        </w:tc>
        <w:tc>
          <w:tcPr>
            <w:tcW w:w="1088" w:type="dxa"/>
            <w:tcBorders>
              <w:top w:val="nil"/>
              <w:left w:val="nil"/>
              <w:bottom w:val="nil"/>
              <w:right w:val="single" w:sz="4" w:space="0" w:color="auto"/>
            </w:tcBorders>
            <w:shd w:val="clear" w:color="000000" w:fill="FFFFFF"/>
            <w:hideMark/>
          </w:tcPr>
          <w:p w:rsidR="00524FD1" w:rsidRPr="009C1402" w:rsidRDefault="00524FD1" w:rsidP="003A70CB">
            <w:pPr>
              <w:rPr>
                <w:rFonts w:ascii="Arial" w:hAnsi="Arial" w:cs="Arial"/>
                <w:sz w:val="16"/>
                <w:szCs w:val="16"/>
              </w:rPr>
            </w:pPr>
            <w:r w:rsidRPr="009C1402">
              <w:rPr>
                <w:rFonts w:ascii="Arial" w:hAnsi="Arial" w:cs="Arial"/>
                <w:sz w:val="16"/>
                <w:szCs w:val="16"/>
              </w:rPr>
              <w:t>(3)=(1)+(2)</w:t>
            </w:r>
          </w:p>
        </w:tc>
      </w:tr>
      <w:tr w:rsidR="00524FD1" w:rsidRPr="009C1402" w:rsidTr="003A70CB">
        <w:trPr>
          <w:trHeight w:val="255"/>
        </w:trPr>
        <w:tc>
          <w:tcPr>
            <w:tcW w:w="820" w:type="dxa"/>
            <w:tcBorders>
              <w:top w:val="single" w:sz="4" w:space="0" w:color="auto"/>
              <w:left w:val="single" w:sz="4" w:space="0" w:color="auto"/>
              <w:bottom w:val="single" w:sz="4" w:space="0" w:color="auto"/>
              <w:right w:val="nil"/>
            </w:tcBorders>
            <w:shd w:val="clear" w:color="000000" w:fill="FFFFFF"/>
            <w:noWrap/>
            <w:vAlign w:val="bottom"/>
            <w:hideMark/>
          </w:tcPr>
          <w:p w:rsidR="00524FD1" w:rsidRPr="009C1402" w:rsidRDefault="00524FD1" w:rsidP="003A70CB">
            <w:pPr>
              <w:rPr>
                <w:rFonts w:ascii="Arial" w:hAnsi="Arial" w:cs="Arial"/>
                <w:sz w:val="16"/>
                <w:szCs w:val="16"/>
              </w:rPr>
            </w:pPr>
            <w:r w:rsidRPr="009C1402">
              <w:rPr>
                <w:rFonts w:ascii="Arial" w:hAnsi="Arial" w:cs="Arial"/>
                <w:sz w:val="16"/>
                <w:szCs w:val="16"/>
              </w:rPr>
              <w:t> </w:t>
            </w:r>
          </w:p>
        </w:tc>
        <w:tc>
          <w:tcPr>
            <w:tcW w:w="3360" w:type="dxa"/>
            <w:tcBorders>
              <w:top w:val="single" w:sz="4" w:space="0" w:color="auto"/>
              <w:left w:val="nil"/>
              <w:bottom w:val="single" w:sz="4" w:space="0" w:color="auto"/>
              <w:right w:val="nil"/>
            </w:tcBorders>
            <w:shd w:val="clear" w:color="000000" w:fill="FFFFFF"/>
            <w:noWrap/>
            <w:vAlign w:val="bottom"/>
            <w:hideMark/>
          </w:tcPr>
          <w:p w:rsidR="00524FD1" w:rsidRPr="009C1402" w:rsidRDefault="00524FD1" w:rsidP="003A70CB">
            <w:pPr>
              <w:rPr>
                <w:rFonts w:ascii="Arial" w:hAnsi="Arial" w:cs="Arial"/>
                <w:sz w:val="16"/>
                <w:szCs w:val="16"/>
              </w:rPr>
            </w:pPr>
            <w:r w:rsidRPr="009C1402">
              <w:rPr>
                <w:rFonts w:ascii="Arial" w:hAnsi="Arial" w:cs="Arial"/>
                <w:sz w:val="16"/>
                <w:szCs w:val="16"/>
              </w:rPr>
              <w:t> </w:t>
            </w:r>
          </w:p>
        </w:tc>
        <w:tc>
          <w:tcPr>
            <w:tcW w:w="1349" w:type="dxa"/>
            <w:tcBorders>
              <w:top w:val="single" w:sz="4" w:space="0" w:color="auto"/>
              <w:left w:val="nil"/>
              <w:bottom w:val="single" w:sz="4" w:space="0" w:color="auto"/>
              <w:right w:val="nil"/>
            </w:tcBorders>
            <w:shd w:val="clear" w:color="000000" w:fill="FFFFFF"/>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 xml:space="preserve">Vastgestelde begroting </w:t>
            </w:r>
          </w:p>
        </w:tc>
        <w:tc>
          <w:tcPr>
            <w:tcW w:w="1088" w:type="dxa"/>
            <w:tcBorders>
              <w:top w:val="single" w:sz="4" w:space="0" w:color="auto"/>
              <w:left w:val="nil"/>
              <w:bottom w:val="single" w:sz="4" w:space="0" w:color="auto"/>
              <w:right w:val="nil"/>
            </w:tcBorders>
            <w:shd w:val="clear" w:color="000000" w:fill="FFFFFF"/>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 xml:space="preserve"> Mutaties 1e suppletoire begroting</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24FD1" w:rsidRPr="009C1402" w:rsidRDefault="00524FD1" w:rsidP="003A70CB">
            <w:pPr>
              <w:rPr>
                <w:rFonts w:ascii="Arial" w:hAnsi="Arial" w:cs="Arial"/>
                <w:sz w:val="16"/>
                <w:szCs w:val="16"/>
              </w:rPr>
            </w:pPr>
            <w:r w:rsidRPr="009C1402">
              <w:rPr>
                <w:rFonts w:ascii="Arial" w:hAnsi="Arial" w:cs="Arial"/>
                <w:sz w:val="16"/>
                <w:szCs w:val="16"/>
              </w:rPr>
              <w:t>Stand                 1e suppletoire begroting</w:t>
            </w:r>
          </w:p>
        </w:tc>
      </w:tr>
      <w:tr w:rsidR="00524FD1" w:rsidRPr="009C1402" w:rsidTr="003A70CB">
        <w:trPr>
          <w:trHeight w:val="255"/>
        </w:trPr>
        <w:tc>
          <w:tcPr>
            <w:tcW w:w="820" w:type="dxa"/>
            <w:tcBorders>
              <w:top w:val="nil"/>
              <w:left w:val="single" w:sz="4" w:space="0" w:color="auto"/>
              <w:bottom w:val="nil"/>
              <w:right w:val="nil"/>
            </w:tcBorders>
            <w:shd w:val="clear" w:color="auto" w:fill="auto"/>
            <w:noWrap/>
            <w:vAlign w:val="bottom"/>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1.</w:t>
            </w:r>
          </w:p>
        </w:tc>
        <w:tc>
          <w:tcPr>
            <w:tcW w:w="3360" w:type="dxa"/>
            <w:tcBorders>
              <w:top w:val="nil"/>
              <w:left w:val="nil"/>
              <w:bottom w:val="nil"/>
              <w:right w:val="nil"/>
            </w:tcBorders>
            <w:shd w:val="clear" w:color="auto" w:fill="auto"/>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Rekening-courant RHB 1 januari 2017</w:t>
            </w:r>
          </w:p>
        </w:tc>
        <w:tc>
          <w:tcPr>
            <w:tcW w:w="1349"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368.948</w:t>
            </w:r>
          </w:p>
        </w:tc>
        <w:tc>
          <w:tcPr>
            <w:tcW w:w="1088"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-4.939</w:t>
            </w:r>
          </w:p>
        </w:tc>
        <w:tc>
          <w:tcPr>
            <w:tcW w:w="1088" w:type="dxa"/>
            <w:tcBorders>
              <w:top w:val="nil"/>
              <w:left w:val="nil"/>
              <w:bottom w:val="nil"/>
              <w:right w:val="single" w:sz="4" w:space="0" w:color="auto"/>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364.009</w:t>
            </w:r>
          </w:p>
        </w:tc>
      </w:tr>
      <w:tr w:rsidR="00524FD1" w:rsidRPr="009C1402" w:rsidTr="003A70CB">
        <w:trPr>
          <w:trHeight w:val="255"/>
        </w:trPr>
        <w:tc>
          <w:tcPr>
            <w:tcW w:w="820" w:type="dxa"/>
            <w:tcBorders>
              <w:top w:val="nil"/>
              <w:left w:val="single" w:sz="4" w:space="0" w:color="auto"/>
              <w:bottom w:val="nil"/>
              <w:right w:val="nil"/>
            </w:tcBorders>
            <w:shd w:val="clear" w:color="auto" w:fill="auto"/>
            <w:noWrap/>
            <w:vAlign w:val="bottom"/>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 </w:t>
            </w:r>
          </w:p>
        </w:tc>
        <w:tc>
          <w:tcPr>
            <w:tcW w:w="3360" w:type="dxa"/>
            <w:tcBorders>
              <w:top w:val="nil"/>
              <w:left w:val="nil"/>
              <w:bottom w:val="nil"/>
              <w:right w:val="nil"/>
            </w:tcBorders>
            <w:shd w:val="clear" w:color="auto" w:fill="auto"/>
            <w:hideMark/>
          </w:tcPr>
          <w:p w:rsidR="00524FD1" w:rsidRPr="009C1402" w:rsidRDefault="00524FD1" w:rsidP="003A70CB">
            <w:pPr>
              <w:rPr>
                <w:rFonts w:ascii="Arial" w:hAnsi="Arial" w:cs="Arial"/>
                <w:sz w:val="16"/>
                <w:szCs w:val="16"/>
              </w:rPr>
            </w:pPr>
            <w:r w:rsidRPr="009C1402">
              <w:rPr>
                <w:rFonts w:ascii="Arial" w:hAnsi="Arial" w:cs="Arial"/>
                <w:sz w:val="16"/>
                <w:szCs w:val="16"/>
              </w:rPr>
              <w:t xml:space="preserve">Totaal ontvangsten operationele kasstroom (+) </w:t>
            </w:r>
          </w:p>
        </w:tc>
        <w:tc>
          <w:tcPr>
            <w:tcW w:w="1349"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1.158.305</w:t>
            </w:r>
          </w:p>
        </w:tc>
        <w:tc>
          <w:tcPr>
            <w:tcW w:w="1088"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5.000</w:t>
            </w:r>
          </w:p>
        </w:tc>
        <w:tc>
          <w:tcPr>
            <w:tcW w:w="1088" w:type="dxa"/>
            <w:tcBorders>
              <w:top w:val="nil"/>
              <w:left w:val="nil"/>
              <w:bottom w:val="nil"/>
              <w:right w:val="single" w:sz="4" w:space="0" w:color="auto"/>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1.163.305</w:t>
            </w:r>
          </w:p>
        </w:tc>
      </w:tr>
      <w:tr w:rsidR="00524FD1" w:rsidRPr="009C1402" w:rsidTr="003A70CB">
        <w:trPr>
          <w:trHeight w:val="255"/>
        </w:trPr>
        <w:tc>
          <w:tcPr>
            <w:tcW w:w="820" w:type="dxa"/>
            <w:tcBorders>
              <w:top w:val="nil"/>
              <w:left w:val="single" w:sz="4" w:space="0" w:color="auto"/>
              <w:bottom w:val="nil"/>
              <w:right w:val="nil"/>
            </w:tcBorders>
            <w:shd w:val="clear" w:color="auto" w:fill="auto"/>
            <w:noWrap/>
            <w:vAlign w:val="bottom"/>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 </w:t>
            </w:r>
          </w:p>
        </w:tc>
        <w:tc>
          <w:tcPr>
            <w:tcW w:w="3360" w:type="dxa"/>
            <w:tcBorders>
              <w:top w:val="nil"/>
              <w:left w:val="nil"/>
              <w:bottom w:val="nil"/>
              <w:right w:val="nil"/>
            </w:tcBorders>
            <w:shd w:val="clear" w:color="auto" w:fill="auto"/>
            <w:hideMark/>
          </w:tcPr>
          <w:p w:rsidR="00524FD1" w:rsidRPr="009C1402" w:rsidRDefault="00524FD1" w:rsidP="003A70CB">
            <w:pPr>
              <w:rPr>
                <w:rFonts w:ascii="Arial" w:hAnsi="Arial" w:cs="Arial"/>
                <w:sz w:val="16"/>
                <w:szCs w:val="16"/>
              </w:rPr>
            </w:pPr>
            <w:r w:rsidRPr="009C1402">
              <w:rPr>
                <w:rFonts w:ascii="Arial" w:hAnsi="Arial" w:cs="Arial"/>
                <w:sz w:val="16"/>
                <w:szCs w:val="16"/>
              </w:rPr>
              <w:t xml:space="preserve">Totaal uitgaven operationele kasstroom (-/-) </w:t>
            </w:r>
          </w:p>
        </w:tc>
        <w:tc>
          <w:tcPr>
            <w:tcW w:w="1349"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940.656</w:t>
            </w:r>
          </w:p>
        </w:tc>
        <w:tc>
          <w:tcPr>
            <w:tcW w:w="1088"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5.000</w:t>
            </w:r>
          </w:p>
        </w:tc>
        <w:tc>
          <w:tcPr>
            <w:tcW w:w="1088" w:type="dxa"/>
            <w:tcBorders>
              <w:top w:val="nil"/>
              <w:left w:val="nil"/>
              <w:bottom w:val="nil"/>
              <w:right w:val="single" w:sz="4" w:space="0" w:color="auto"/>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945.656</w:t>
            </w:r>
          </w:p>
        </w:tc>
      </w:tr>
      <w:tr w:rsidR="00524FD1" w:rsidRPr="009C1402" w:rsidTr="003A70CB">
        <w:trPr>
          <w:trHeight w:val="255"/>
        </w:trPr>
        <w:tc>
          <w:tcPr>
            <w:tcW w:w="820" w:type="dxa"/>
            <w:tcBorders>
              <w:top w:val="nil"/>
              <w:left w:val="single" w:sz="4" w:space="0" w:color="auto"/>
              <w:bottom w:val="nil"/>
              <w:right w:val="nil"/>
            </w:tcBorders>
            <w:shd w:val="clear" w:color="auto" w:fill="auto"/>
            <w:noWrap/>
            <w:vAlign w:val="bottom"/>
            <w:hideMark/>
          </w:tcPr>
          <w:p w:rsidR="00524FD1" w:rsidRPr="009C1402" w:rsidRDefault="00524FD1" w:rsidP="003A70CB">
            <w:pPr>
              <w:rPr>
                <w:rFonts w:ascii="Arial" w:hAnsi="Arial" w:cs="Arial"/>
                <w:sz w:val="16"/>
                <w:szCs w:val="16"/>
              </w:rPr>
            </w:pPr>
            <w:r w:rsidRPr="009C1402">
              <w:rPr>
                <w:rFonts w:ascii="Arial" w:hAnsi="Arial" w:cs="Arial"/>
                <w:sz w:val="16"/>
                <w:szCs w:val="16"/>
              </w:rPr>
              <w:t>2.</w:t>
            </w:r>
          </w:p>
        </w:tc>
        <w:tc>
          <w:tcPr>
            <w:tcW w:w="3360" w:type="dxa"/>
            <w:tcBorders>
              <w:top w:val="nil"/>
              <w:left w:val="nil"/>
              <w:bottom w:val="nil"/>
              <w:right w:val="nil"/>
            </w:tcBorders>
            <w:shd w:val="clear" w:color="auto" w:fill="auto"/>
            <w:hideMark/>
          </w:tcPr>
          <w:p w:rsidR="00524FD1" w:rsidRPr="009C1402" w:rsidRDefault="00524FD1" w:rsidP="003A70CB">
            <w:pPr>
              <w:rPr>
                <w:rFonts w:ascii="Arial" w:hAnsi="Arial" w:cs="Arial"/>
                <w:sz w:val="16"/>
                <w:szCs w:val="16"/>
              </w:rPr>
            </w:pPr>
            <w:r w:rsidRPr="009C1402">
              <w:rPr>
                <w:rFonts w:ascii="Arial" w:hAnsi="Arial" w:cs="Arial"/>
                <w:sz w:val="16"/>
                <w:szCs w:val="16"/>
              </w:rPr>
              <w:t xml:space="preserve">Totaal operationele kasstroom </w:t>
            </w:r>
          </w:p>
        </w:tc>
        <w:tc>
          <w:tcPr>
            <w:tcW w:w="1349"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217.649</w:t>
            </w:r>
          </w:p>
        </w:tc>
        <w:tc>
          <w:tcPr>
            <w:tcW w:w="1088"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0</w:t>
            </w:r>
          </w:p>
        </w:tc>
        <w:tc>
          <w:tcPr>
            <w:tcW w:w="1088" w:type="dxa"/>
            <w:tcBorders>
              <w:top w:val="nil"/>
              <w:left w:val="nil"/>
              <w:bottom w:val="nil"/>
              <w:right w:val="single" w:sz="4" w:space="0" w:color="auto"/>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217.649</w:t>
            </w:r>
          </w:p>
        </w:tc>
      </w:tr>
      <w:tr w:rsidR="00524FD1" w:rsidRPr="009C1402" w:rsidTr="003A70CB">
        <w:trPr>
          <w:trHeight w:val="255"/>
        </w:trPr>
        <w:tc>
          <w:tcPr>
            <w:tcW w:w="820" w:type="dxa"/>
            <w:tcBorders>
              <w:top w:val="nil"/>
              <w:left w:val="single" w:sz="4" w:space="0" w:color="auto"/>
              <w:bottom w:val="nil"/>
              <w:right w:val="nil"/>
            </w:tcBorders>
            <w:shd w:val="clear" w:color="auto" w:fill="auto"/>
            <w:noWrap/>
            <w:vAlign w:val="bottom"/>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 </w:t>
            </w:r>
          </w:p>
        </w:tc>
        <w:tc>
          <w:tcPr>
            <w:tcW w:w="3360" w:type="dxa"/>
            <w:tcBorders>
              <w:top w:val="nil"/>
              <w:left w:val="nil"/>
              <w:bottom w:val="nil"/>
              <w:right w:val="nil"/>
            </w:tcBorders>
            <w:shd w:val="clear" w:color="auto" w:fill="auto"/>
            <w:hideMark/>
          </w:tcPr>
          <w:p w:rsidR="00524FD1" w:rsidRPr="009C1402" w:rsidRDefault="00524FD1" w:rsidP="003A70CB">
            <w:pPr>
              <w:rPr>
                <w:rFonts w:ascii="Arial" w:hAnsi="Arial" w:cs="Arial"/>
                <w:sz w:val="16"/>
                <w:szCs w:val="16"/>
              </w:rPr>
            </w:pPr>
            <w:r w:rsidRPr="009C1402">
              <w:rPr>
                <w:rFonts w:ascii="Arial" w:hAnsi="Arial" w:cs="Arial"/>
                <w:sz w:val="16"/>
                <w:szCs w:val="16"/>
              </w:rPr>
              <w:t>Totaal investeringen (-/-)</w:t>
            </w:r>
          </w:p>
        </w:tc>
        <w:tc>
          <w:tcPr>
            <w:tcW w:w="1349"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-515.000</w:t>
            </w:r>
          </w:p>
        </w:tc>
        <w:tc>
          <w:tcPr>
            <w:tcW w:w="1088"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65.000</w:t>
            </w:r>
          </w:p>
        </w:tc>
        <w:tc>
          <w:tcPr>
            <w:tcW w:w="1088" w:type="dxa"/>
            <w:tcBorders>
              <w:top w:val="nil"/>
              <w:left w:val="nil"/>
              <w:bottom w:val="nil"/>
              <w:right w:val="single" w:sz="4" w:space="0" w:color="auto"/>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-450.000</w:t>
            </w:r>
          </w:p>
        </w:tc>
      </w:tr>
      <w:tr w:rsidR="00524FD1" w:rsidRPr="009C1402" w:rsidTr="003A70CB">
        <w:trPr>
          <w:trHeight w:val="255"/>
        </w:trPr>
        <w:tc>
          <w:tcPr>
            <w:tcW w:w="820" w:type="dxa"/>
            <w:tcBorders>
              <w:top w:val="nil"/>
              <w:left w:val="single" w:sz="4" w:space="0" w:color="auto"/>
              <w:bottom w:val="nil"/>
              <w:right w:val="nil"/>
            </w:tcBorders>
            <w:shd w:val="clear" w:color="auto" w:fill="auto"/>
            <w:noWrap/>
            <w:vAlign w:val="bottom"/>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 </w:t>
            </w:r>
          </w:p>
        </w:tc>
        <w:tc>
          <w:tcPr>
            <w:tcW w:w="3360" w:type="dxa"/>
            <w:tcBorders>
              <w:top w:val="nil"/>
              <w:left w:val="nil"/>
              <w:bottom w:val="nil"/>
              <w:right w:val="nil"/>
            </w:tcBorders>
            <w:shd w:val="clear" w:color="auto" w:fill="auto"/>
            <w:hideMark/>
          </w:tcPr>
          <w:p w:rsidR="00524FD1" w:rsidRPr="009C1402" w:rsidRDefault="00524FD1" w:rsidP="003A70CB">
            <w:pPr>
              <w:rPr>
                <w:rFonts w:ascii="Arial" w:hAnsi="Arial" w:cs="Arial"/>
                <w:sz w:val="16"/>
                <w:szCs w:val="16"/>
              </w:rPr>
            </w:pPr>
            <w:r w:rsidRPr="009C1402">
              <w:rPr>
                <w:rFonts w:ascii="Arial" w:hAnsi="Arial" w:cs="Arial"/>
                <w:sz w:val="16"/>
                <w:szCs w:val="16"/>
              </w:rPr>
              <w:t>Tot</w:t>
            </w:r>
            <w:r>
              <w:rPr>
                <w:rFonts w:ascii="Arial" w:hAnsi="Arial" w:cs="Arial"/>
                <w:sz w:val="16"/>
                <w:szCs w:val="16"/>
              </w:rPr>
              <w:t>aal boekwaarde desinvesteringen</w:t>
            </w:r>
            <w:r w:rsidRPr="009C1402">
              <w:rPr>
                <w:rFonts w:ascii="Arial" w:hAnsi="Arial" w:cs="Arial"/>
                <w:sz w:val="16"/>
                <w:szCs w:val="16"/>
              </w:rPr>
              <w:t>(+)</w:t>
            </w:r>
          </w:p>
        </w:tc>
        <w:tc>
          <w:tcPr>
            <w:tcW w:w="1349"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60.775</w:t>
            </w:r>
          </w:p>
        </w:tc>
        <w:tc>
          <w:tcPr>
            <w:tcW w:w="1088"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60.775</w:t>
            </w:r>
          </w:p>
        </w:tc>
      </w:tr>
      <w:tr w:rsidR="00524FD1" w:rsidRPr="009C1402" w:rsidTr="003A70CB">
        <w:trPr>
          <w:trHeight w:val="255"/>
        </w:trPr>
        <w:tc>
          <w:tcPr>
            <w:tcW w:w="820" w:type="dxa"/>
            <w:tcBorders>
              <w:top w:val="nil"/>
              <w:left w:val="single" w:sz="4" w:space="0" w:color="auto"/>
              <w:bottom w:val="nil"/>
              <w:right w:val="nil"/>
            </w:tcBorders>
            <w:shd w:val="clear" w:color="auto" w:fill="auto"/>
            <w:noWrap/>
            <w:vAlign w:val="bottom"/>
            <w:hideMark/>
          </w:tcPr>
          <w:p w:rsidR="00524FD1" w:rsidRPr="009C1402" w:rsidRDefault="00524FD1" w:rsidP="003A70CB">
            <w:pPr>
              <w:rPr>
                <w:rFonts w:ascii="Arial" w:hAnsi="Arial" w:cs="Arial"/>
                <w:sz w:val="16"/>
                <w:szCs w:val="16"/>
              </w:rPr>
            </w:pPr>
            <w:r w:rsidRPr="009C1402">
              <w:rPr>
                <w:rFonts w:ascii="Arial" w:hAnsi="Arial" w:cs="Arial"/>
                <w:sz w:val="16"/>
                <w:szCs w:val="16"/>
              </w:rPr>
              <w:t>3.</w:t>
            </w:r>
          </w:p>
        </w:tc>
        <w:tc>
          <w:tcPr>
            <w:tcW w:w="3360" w:type="dxa"/>
            <w:tcBorders>
              <w:top w:val="nil"/>
              <w:left w:val="nil"/>
              <w:bottom w:val="nil"/>
              <w:right w:val="nil"/>
            </w:tcBorders>
            <w:shd w:val="clear" w:color="auto" w:fill="auto"/>
            <w:hideMark/>
          </w:tcPr>
          <w:p w:rsidR="00524FD1" w:rsidRPr="009C1402" w:rsidRDefault="00524FD1" w:rsidP="003A70CB">
            <w:pPr>
              <w:rPr>
                <w:rFonts w:ascii="Arial" w:hAnsi="Arial" w:cs="Arial"/>
                <w:sz w:val="16"/>
                <w:szCs w:val="16"/>
              </w:rPr>
            </w:pPr>
            <w:r w:rsidRPr="009C1402">
              <w:rPr>
                <w:rFonts w:ascii="Arial" w:hAnsi="Arial" w:cs="Arial"/>
                <w:sz w:val="16"/>
                <w:szCs w:val="16"/>
              </w:rPr>
              <w:t xml:space="preserve">Totaal </w:t>
            </w:r>
            <w:proofErr w:type="spellStart"/>
            <w:r w:rsidRPr="009C1402">
              <w:rPr>
                <w:rFonts w:ascii="Arial" w:hAnsi="Arial" w:cs="Arial"/>
                <w:sz w:val="16"/>
                <w:szCs w:val="16"/>
              </w:rPr>
              <w:t>investeringkasstroom</w:t>
            </w:r>
            <w:proofErr w:type="spellEnd"/>
          </w:p>
        </w:tc>
        <w:tc>
          <w:tcPr>
            <w:tcW w:w="1349"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-454.225</w:t>
            </w:r>
          </w:p>
        </w:tc>
        <w:tc>
          <w:tcPr>
            <w:tcW w:w="1088"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65.000</w:t>
            </w:r>
          </w:p>
        </w:tc>
        <w:tc>
          <w:tcPr>
            <w:tcW w:w="1088" w:type="dxa"/>
            <w:tcBorders>
              <w:top w:val="nil"/>
              <w:left w:val="nil"/>
              <w:bottom w:val="nil"/>
              <w:right w:val="single" w:sz="4" w:space="0" w:color="auto"/>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-389.225</w:t>
            </w:r>
          </w:p>
        </w:tc>
      </w:tr>
      <w:tr w:rsidR="00524FD1" w:rsidRPr="009C1402" w:rsidTr="003A70CB">
        <w:trPr>
          <w:trHeight w:val="255"/>
        </w:trPr>
        <w:tc>
          <w:tcPr>
            <w:tcW w:w="820" w:type="dxa"/>
            <w:tcBorders>
              <w:top w:val="nil"/>
              <w:left w:val="single" w:sz="4" w:space="0" w:color="auto"/>
              <w:bottom w:val="nil"/>
              <w:right w:val="nil"/>
            </w:tcBorders>
            <w:shd w:val="clear" w:color="auto" w:fill="auto"/>
            <w:noWrap/>
            <w:vAlign w:val="bottom"/>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 </w:t>
            </w:r>
          </w:p>
        </w:tc>
        <w:tc>
          <w:tcPr>
            <w:tcW w:w="3360" w:type="dxa"/>
            <w:tcBorders>
              <w:top w:val="nil"/>
              <w:left w:val="nil"/>
              <w:bottom w:val="nil"/>
              <w:right w:val="nil"/>
            </w:tcBorders>
            <w:shd w:val="clear" w:color="auto" w:fill="auto"/>
            <w:hideMark/>
          </w:tcPr>
          <w:p w:rsidR="00524FD1" w:rsidRPr="009C1402" w:rsidRDefault="00524FD1" w:rsidP="003A70CB">
            <w:pPr>
              <w:rPr>
                <w:rFonts w:ascii="Arial" w:hAnsi="Arial" w:cs="Arial"/>
                <w:sz w:val="16"/>
                <w:szCs w:val="16"/>
              </w:rPr>
            </w:pPr>
            <w:r w:rsidRPr="009C1402">
              <w:rPr>
                <w:rFonts w:ascii="Arial" w:hAnsi="Arial" w:cs="Arial"/>
                <w:sz w:val="16"/>
                <w:szCs w:val="16"/>
              </w:rPr>
              <w:t>Eenmalige uitkering aan moederdepartement (-/-)</w:t>
            </w:r>
          </w:p>
        </w:tc>
        <w:tc>
          <w:tcPr>
            <w:tcW w:w="1349"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0</w:t>
            </w:r>
          </w:p>
        </w:tc>
        <w:tc>
          <w:tcPr>
            <w:tcW w:w="1088"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-79.826</w:t>
            </w:r>
          </w:p>
        </w:tc>
        <w:tc>
          <w:tcPr>
            <w:tcW w:w="1088" w:type="dxa"/>
            <w:tcBorders>
              <w:top w:val="nil"/>
              <w:left w:val="nil"/>
              <w:bottom w:val="nil"/>
              <w:right w:val="single" w:sz="4" w:space="0" w:color="auto"/>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-79.826</w:t>
            </w:r>
          </w:p>
        </w:tc>
      </w:tr>
      <w:tr w:rsidR="00524FD1" w:rsidRPr="009C1402" w:rsidTr="003A70CB">
        <w:trPr>
          <w:trHeight w:val="255"/>
        </w:trPr>
        <w:tc>
          <w:tcPr>
            <w:tcW w:w="820" w:type="dxa"/>
            <w:tcBorders>
              <w:top w:val="nil"/>
              <w:left w:val="single" w:sz="4" w:space="0" w:color="auto"/>
              <w:bottom w:val="nil"/>
              <w:right w:val="nil"/>
            </w:tcBorders>
            <w:shd w:val="clear" w:color="auto" w:fill="auto"/>
            <w:noWrap/>
            <w:vAlign w:val="bottom"/>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 </w:t>
            </w:r>
          </w:p>
        </w:tc>
        <w:tc>
          <w:tcPr>
            <w:tcW w:w="3360" w:type="dxa"/>
            <w:tcBorders>
              <w:top w:val="nil"/>
              <w:left w:val="nil"/>
              <w:bottom w:val="nil"/>
              <w:right w:val="nil"/>
            </w:tcBorders>
            <w:shd w:val="clear" w:color="auto" w:fill="auto"/>
            <w:hideMark/>
          </w:tcPr>
          <w:p w:rsidR="00524FD1" w:rsidRPr="009C1402" w:rsidRDefault="00524FD1" w:rsidP="003A70CB">
            <w:pPr>
              <w:rPr>
                <w:rFonts w:ascii="Arial" w:hAnsi="Arial" w:cs="Arial"/>
                <w:sz w:val="16"/>
                <w:szCs w:val="16"/>
              </w:rPr>
            </w:pPr>
            <w:r w:rsidRPr="009C1402">
              <w:rPr>
                <w:rFonts w:ascii="Arial" w:hAnsi="Arial" w:cs="Arial"/>
                <w:sz w:val="16"/>
                <w:szCs w:val="16"/>
              </w:rPr>
              <w:t>Eenmalige storting door het moederdepartement (+)</w:t>
            </w:r>
          </w:p>
        </w:tc>
        <w:tc>
          <w:tcPr>
            <w:tcW w:w="1349"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0</w:t>
            </w:r>
          </w:p>
        </w:tc>
        <w:tc>
          <w:tcPr>
            <w:tcW w:w="1088"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0</w:t>
            </w:r>
          </w:p>
        </w:tc>
      </w:tr>
      <w:tr w:rsidR="00524FD1" w:rsidRPr="009C1402" w:rsidTr="003A70CB">
        <w:trPr>
          <w:trHeight w:val="255"/>
        </w:trPr>
        <w:tc>
          <w:tcPr>
            <w:tcW w:w="820" w:type="dxa"/>
            <w:tcBorders>
              <w:top w:val="nil"/>
              <w:left w:val="single" w:sz="4" w:space="0" w:color="auto"/>
              <w:bottom w:val="nil"/>
              <w:right w:val="nil"/>
            </w:tcBorders>
            <w:shd w:val="clear" w:color="auto" w:fill="auto"/>
            <w:noWrap/>
            <w:vAlign w:val="bottom"/>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 </w:t>
            </w:r>
          </w:p>
        </w:tc>
        <w:tc>
          <w:tcPr>
            <w:tcW w:w="3360" w:type="dxa"/>
            <w:tcBorders>
              <w:top w:val="nil"/>
              <w:left w:val="nil"/>
              <w:bottom w:val="nil"/>
              <w:right w:val="nil"/>
            </w:tcBorders>
            <w:shd w:val="clear" w:color="auto" w:fill="auto"/>
            <w:hideMark/>
          </w:tcPr>
          <w:p w:rsidR="00524FD1" w:rsidRPr="009C1402" w:rsidRDefault="00524FD1" w:rsidP="003A70CB">
            <w:pPr>
              <w:rPr>
                <w:rFonts w:ascii="Arial" w:hAnsi="Arial" w:cs="Arial"/>
                <w:sz w:val="16"/>
                <w:szCs w:val="16"/>
              </w:rPr>
            </w:pPr>
            <w:r w:rsidRPr="009C1402">
              <w:rPr>
                <w:rFonts w:ascii="Arial" w:hAnsi="Arial" w:cs="Arial"/>
                <w:sz w:val="16"/>
                <w:szCs w:val="16"/>
              </w:rPr>
              <w:t>Aflossingen op leningen (-/-)</w:t>
            </w:r>
          </w:p>
        </w:tc>
        <w:tc>
          <w:tcPr>
            <w:tcW w:w="1349"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-280.683</w:t>
            </w:r>
          </w:p>
        </w:tc>
        <w:tc>
          <w:tcPr>
            <w:tcW w:w="1088" w:type="dxa"/>
            <w:tcBorders>
              <w:top w:val="nil"/>
              <w:left w:val="nil"/>
              <w:bottom w:val="nil"/>
              <w:right w:val="nil"/>
            </w:tcBorders>
            <w:shd w:val="clear" w:color="auto" w:fill="auto"/>
            <w:noWrap/>
            <w:vAlign w:val="bottom"/>
            <w:hideMark/>
          </w:tcPr>
          <w:p w:rsidR="00524FD1" w:rsidRPr="009C1402" w:rsidRDefault="00524FD1" w:rsidP="003A70CB">
            <w:pPr>
              <w:rPr>
                <w:rFonts w:ascii="Arial" w:hAnsi="Arial" w:cs="Arial"/>
                <w:sz w:val="16"/>
                <w:szCs w:val="16"/>
              </w:rPr>
            </w:pPr>
          </w:p>
        </w:tc>
        <w:tc>
          <w:tcPr>
            <w:tcW w:w="1088" w:type="dxa"/>
            <w:tcBorders>
              <w:top w:val="nil"/>
              <w:left w:val="nil"/>
              <w:bottom w:val="nil"/>
              <w:right w:val="single" w:sz="4" w:space="0" w:color="auto"/>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-280.683</w:t>
            </w:r>
          </w:p>
        </w:tc>
      </w:tr>
      <w:tr w:rsidR="00524FD1" w:rsidRPr="009C1402" w:rsidTr="003A70CB">
        <w:trPr>
          <w:trHeight w:val="255"/>
        </w:trPr>
        <w:tc>
          <w:tcPr>
            <w:tcW w:w="820" w:type="dxa"/>
            <w:tcBorders>
              <w:top w:val="nil"/>
              <w:left w:val="single" w:sz="4" w:space="0" w:color="auto"/>
              <w:bottom w:val="nil"/>
              <w:right w:val="nil"/>
            </w:tcBorders>
            <w:shd w:val="clear" w:color="auto" w:fill="auto"/>
            <w:noWrap/>
            <w:vAlign w:val="bottom"/>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 </w:t>
            </w:r>
          </w:p>
        </w:tc>
        <w:tc>
          <w:tcPr>
            <w:tcW w:w="3360" w:type="dxa"/>
            <w:tcBorders>
              <w:top w:val="nil"/>
              <w:left w:val="nil"/>
              <w:bottom w:val="nil"/>
              <w:right w:val="nil"/>
            </w:tcBorders>
            <w:shd w:val="clear" w:color="auto" w:fill="auto"/>
            <w:hideMark/>
          </w:tcPr>
          <w:p w:rsidR="00524FD1" w:rsidRPr="009C1402" w:rsidRDefault="00524FD1" w:rsidP="003A70CB">
            <w:pPr>
              <w:rPr>
                <w:rFonts w:ascii="Arial" w:hAnsi="Arial" w:cs="Arial"/>
                <w:sz w:val="16"/>
                <w:szCs w:val="16"/>
              </w:rPr>
            </w:pPr>
            <w:r w:rsidRPr="009C1402">
              <w:rPr>
                <w:rFonts w:ascii="Arial" w:hAnsi="Arial" w:cs="Arial"/>
                <w:sz w:val="16"/>
                <w:szCs w:val="16"/>
              </w:rPr>
              <w:t>Beroep op leenfaciliteit (+)</w:t>
            </w:r>
          </w:p>
        </w:tc>
        <w:tc>
          <w:tcPr>
            <w:tcW w:w="1349"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515.000</w:t>
            </w:r>
          </w:p>
        </w:tc>
        <w:tc>
          <w:tcPr>
            <w:tcW w:w="1088"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65.000</w:t>
            </w:r>
          </w:p>
        </w:tc>
        <w:tc>
          <w:tcPr>
            <w:tcW w:w="1088" w:type="dxa"/>
            <w:tcBorders>
              <w:top w:val="nil"/>
              <w:left w:val="nil"/>
              <w:bottom w:val="nil"/>
              <w:right w:val="single" w:sz="4" w:space="0" w:color="auto"/>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580.000</w:t>
            </w:r>
          </w:p>
        </w:tc>
      </w:tr>
      <w:tr w:rsidR="00524FD1" w:rsidRPr="009C1402" w:rsidTr="003A70CB">
        <w:trPr>
          <w:trHeight w:val="255"/>
        </w:trPr>
        <w:tc>
          <w:tcPr>
            <w:tcW w:w="820" w:type="dxa"/>
            <w:tcBorders>
              <w:top w:val="nil"/>
              <w:left w:val="single" w:sz="4" w:space="0" w:color="auto"/>
              <w:bottom w:val="nil"/>
              <w:right w:val="nil"/>
            </w:tcBorders>
            <w:shd w:val="clear" w:color="auto" w:fill="auto"/>
            <w:noWrap/>
            <w:vAlign w:val="bottom"/>
            <w:hideMark/>
          </w:tcPr>
          <w:p w:rsidR="00524FD1" w:rsidRPr="009C1402" w:rsidRDefault="00524FD1" w:rsidP="003A70CB">
            <w:pPr>
              <w:rPr>
                <w:rFonts w:ascii="Arial" w:hAnsi="Arial" w:cs="Arial"/>
                <w:sz w:val="16"/>
                <w:szCs w:val="16"/>
              </w:rPr>
            </w:pPr>
            <w:r w:rsidRPr="009C1402">
              <w:rPr>
                <w:rFonts w:ascii="Arial" w:hAnsi="Arial" w:cs="Arial"/>
                <w:sz w:val="16"/>
                <w:szCs w:val="16"/>
              </w:rPr>
              <w:t>4.</w:t>
            </w:r>
          </w:p>
        </w:tc>
        <w:tc>
          <w:tcPr>
            <w:tcW w:w="3360" w:type="dxa"/>
            <w:tcBorders>
              <w:top w:val="nil"/>
              <w:left w:val="nil"/>
              <w:bottom w:val="nil"/>
              <w:right w:val="nil"/>
            </w:tcBorders>
            <w:shd w:val="clear" w:color="auto" w:fill="auto"/>
            <w:hideMark/>
          </w:tcPr>
          <w:p w:rsidR="00524FD1" w:rsidRPr="009C1402" w:rsidRDefault="00524FD1" w:rsidP="003A70CB">
            <w:pPr>
              <w:rPr>
                <w:rFonts w:ascii="Arial" w:hAnsi="Arial" w:cs="Arial"/>
                <w:sz w:val="16"/>
                <w:szCs w:val="16"/>
              </w:rPr>
            </w:pPr>
            <w:r w:rsidRPr="009C1402">
              <w:rPr>
                <w:rFonts w:ascii="Arial" w:hAnsi="Arial" w:cs="Arial"/>
                <w:sz w:val="16"/>
                <w:szCs w:val="16"/>
              </w:rPr>
              <w:t>Totaal financieringskasstroom</w:t>
            </w:r>
          </w:p>
        </w:tc>
        <w:tc>
          <w:tcPr>
            <w:tcW w:w="1349"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234.317</w:t>
            </w:r>
          </w:p>
        </w:tc>
        <w:tc>
          <w:tcPr>
            <w:tcW w:w="1088" w:type="dxa"/>
            <w:tcBorders>
              <w:top w:val="nil"/>
              <w:left w:val="nil"/>
              <w:bottom w:val="nil"/>
              <w:right w:val="nil"/>
            </w:tcBorders>
            <w:shd w:val="clear" w:color="auto" w:fill="auto"/>
            <w:noWrap/>
            <w:vAlign w:val="bottom"/>
            <w:hideMark/>
          </w:tcPr>
          <w:p w:rsidR="00524FD1" w:rsidRPr="009C1402" w:rsidRDefault="00524FD1" w:rsidP="003A70CB">
            <w:pPr>
              <w:jc w:val="right"/>
              <w:rPr>
                <w:rFonts w:ascii="Arial" w:hAnsi="Arial" w:cs="Arial"/>
                <w:sz w:val="16"/>
                <w:szCs w:val="16"/>
              </w:rPr>
            </w:pPr>
            <w:r w:rsidRPr="009C1402">
              <w:rPr>
                <w:rFonts w:ascii="Arial" w:hAnsi="Arial" w:cs="Arial"/>
                <w:sz w:val="16"/>
                <w:szCs w:val="16"/>
              </w:rPr>
              <w:t>-14.826</w:t>
            </w:r>
          </w:p>
        </w:tc>
        <w:tc>
          <w:tcPr>
            <w:tcW w:w="1088" w:type="dxa"/>
            <w:tcBorders>
              <w:top w:val="nil"/>
              <w:left w:val="nil"/>
              <w:bottom w:val="nil"/>
              <w:right w:val="single" w:sz="4" w:space="0" w:color="auto"/>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219.491</w:t>
            </w:r>
          </w:p>
        </w:tc>
      </w:tr>
      <w:tr w:rsidR="00524FD1" w:rsidRPr="009C1402" w:rsidTr="003A70CB">
        <w:trPr>
          <w:trHeight w:val="255"/>
        </w:trPr>
        <w:tc>
          <w:tcPr>
            <w:tcW w:w="820" w:type="dxa"/>
            <w:tcBorders>
              <w:top w:val="nil"/>
              <w:left w:val="single" w:sz="4" w:space="0" w:color="auto"/>
              <w:bottom w:val="single" w:sz="4" w:space="0" w:color="auto"/>
              <w:right w:val="nil"/>
            </w:tcBorders>
            <w:shd w:val="clear" w:color="auto" w:fill="auto"/>
            <w:noWrap/>
            <w:vAlign w:val="bottom"/>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5.</w:t>
            </w:r>
          </w:p>
        </w:tc>
        <w:tc>
          <w:tcPr>
            <w:tcW w:w="3360" w:type="dxa"/>
            <w:tcBorders>
              <w:top w:val="nil"/>
              <w:left w:val="nil"/>
              <w:bottom w:val="single" w:sz="4" w:space="0" w:color="auto"/>
              <w:right w:val="nil"/>
            </w:tcBorders>
            <w:shd w:val="clear" w:color="auto" w:fill="auto"/>
            <w:vAlign w:val="bottom"/>
            <w:hideMark/>
          </w:tcPr>
          <w:p w:rsidR="00524FD1" w:rsidRPr="009C1402" w:rsidRDefault="00524FD1" w:rsidP="003A70CB">
            <w:pPr>
              <w:rPr>
                <w:rFonts w:ascii="Arial" w:hAnsi="Arial" w:cs="Arial"/>
                <w:b/>
                <w:bCs/>
                <w:sz w:val="16"/>
                <w:szCs w:val="16"/>
              </w:rPr>
            </w:pPr>
            <w:r w:rsidRPr="009C1402">
              <w:rPr>
                <w:rFonts w:ascii="Arial" w:hAnsi="Arial" w:cs="Arial"/>
                <w:b/>
                <w:bCs/>
                <w:sz w:val="16"/>
                <w:szCs w:val="16"/>
              </w:rPr>
              <w:t>Rekening-courant RHB 31 december 2017 (=1+2+3+4)</w:t>
            </w:r>
          </w:p>
        </w:tc>
        <w:tc>
          <w:tcPr>
            <w:tcW w:w="1349" w:type="dxa"/>
            <w:tcBorders>
              <w:top w:val="nil"/>
              <w:left w:val="nil"/>
              <w:bottom w:val="single" w:sz="4" w:space="0" w:color="auto"/>
              <w:right w:val="nil"/>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366.689</w:t>
            </w:r>
          </w:p>
        </w:tc>
        <w:tc>
          <w:tcPr>
            <w:tcW w:w="1088" w:type="dxa"/>
            <w:tcBorders>
              <w:top w:val="nil"/>
              <w:left w:val="nil"/>
              <w:bottom w:val="single" w:sz="4" w:space="0" w:color="auto"/>
              <w:right w:val="nil"/>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45.235</w:t>
            </w:r>
          </w:p>
        </w:tc>
        <w:tc>
          <w:tcPr>
            <w:tcW w:w="1088" w:type="dxa"/>
            <w:tcBorders>
              <w:top w:val="nil"/>
              <w:left w:val="nil"/>
              <w:bottom w:val="single" w:sz="4" w:space="0" w:color="auto"/>
              <w:right w:val="single" w:sz="4" w:space="0" w:color="auto"/>
            </w:tcBorders>
            <w:shd w:val="clear" w:color="auto" w:fill="auto"/>
            <w:noWrap/>
            <w:vAlign w:val="bottom"/>
            <w:hideMark/>
          </w:tcPr>
          <w:p w:rsidR="00524FD1" w:rsidRPr="009C1402" w:rsidRDefault="00524FD1" w:rsidP="003A70CB">
            <w:pPr>
              <w:jc w:val="right"/>
              <w:rPr>
                <w:rFonts w:ascii="Arial" w:hAnsi="Arial" w:cs="Arial"/>
                <w:b/>
                <w:bCs/>
                <w:sz w:val="16"/>
                <w:szCs w:val="16"/>
              </w:rPr>
            </w:pPr>
            <w:r w:rsidRPr="009C1402">
              <w:rPr>
                <w:rFonts w:ascii="Arial" w:hAnsi="Arial" w:cs="Arial"/>
                <w:b/>
                <w:bCs/>
                <w:sz w:val="16"/>
                <w:szCs w:val="16"/>
              </w:rPr>
              <w:t>411.924</w:t>
            </w:r>
          </w:p>
        </w:tc>
      </w:tr>
    </w:tbl>
    <w:p w:rsidR="00524FD1" w:rsidRDefault="00524FD1" w:rsidP="00524FD1">
      <w:pPr>
        <w:rPr>
          <w:b/>
        </w:rPr>
      </w:pPr>
    </w:p>
    <w:p w:rsidR="00524FD1" w:rsidRPr="00F37337" w:rsidRDefault="00524FD1" w:rsidP="00524FD1">
      <w:pPr>
        <w:rPr>
          <w:rFonts w:ascii="Verdana" w:hAnsi="Verdana"/>
          <w:b/>
          <w:sz w:val="18"/>
          <w:szCs w:val="18"/>
        </w:rPr>
      </w:pPr>
      <w:r w:rsidRPr="00F37337">
        <w:rPr>
          <w:rFonts w:ascii="Verdana" w:hAnsi="Verdana"/>
          <w:b/>
          <w:sz w:val="18"/>
          <w:szCs w:val="18"/>
        </w:rPr>
        <w:t>Toelichting</w:t>
      </w:r>
    </w:p>
    <w:p w:rsidR="00524FD1" w:rsidRPr="00F37337" w:rsidRDefault="00524FD1" w:rsidP="00524FD1">
      <w:pPr>
        <w:rPr>
          <w:rFonts w:ascii="Verdana" w:hAnsi="Verdana"/>
          <w:sz w:val="18"/>
          <w:szCs w:val="18"/>
        </w:rPr>
      </w:pPr>
      <w:r w:rsidRPr="00F37337">
        <w:rPr>
          <w:rFonts w:ascii="Verdana" w:hAnsi="Verdana"/>
          <w:sz w:val="18"/>
          <w:szCs w:val="18"/>
        </w:rPr>
        <w:t>De beginstand rekening courant bij Rijkshoofdboekhouding (RHB) is aangepast naar de stand van 31 december 2016 zoals deze voortvloeit uit de jaarrekening 2016.</w:t>
      </w:r>
    </w:p>
    <w:p w:rsidR="00524FD1" w:rsidRPr="00F37337" w:rsidRDefault="00524FD1" w:rsidP="00524FD1">
      <w:pPr>
        <w:rPr>
          <w:rFonts w:ascii="Verdana" w:hAnsi="Verdana"/>
          <w:sz w:val="18"/>
          <w:szCs w:val="18"/>
        </w:rPr>
      </w:pPr>
    </w:p>
    <w:p w:rsidR="00524FD1" w:rsidRPr="00F37337" w:rsidRDefault="00524FD1" w:rsidP="00524FD1">
      <w:pPr>
        <w:rPr>
          <w:rFonts w:ascii="Verdana" w:hAnsi="Verdana"/>
          <w:sz w:val="18"/>
          <w:szCs w:val="18"/>
        </w:rPr>
      </w:pPr>
      <w:r w:rsidRPr="00F37337">
        <w:rPr>
          <w:rFonts w:ascii="Verdana" w:hAnsi="Verdana"/>
          <w:sz w:val="18"/>
          <w:szCs w:val="18"/>
        </w:rPr>
        <w:t>De investeringskasstroom en de financieringskasstroom zijn verlaagd met € 30 mln. omdat minder aankopen worden voorzien in van materieel beheerders over te nemen onroerend goed en verhoogd met € 95 mln. voor de overname van gebruikerszaken van departementen.</w:t>
      </w:r>
    </w:p>
    <w:p w:rsidR="00524FD1" w:rsidRPr="00F37337" w:rsidRDefault="00524FD1" w:rsidP="00524FD1">
      <w:pPr>
        <w:rPr>
          <w:rFonts w:ascii="Verdana" w:hAnsi="Verdana"/>
          <w:sz w:val="18"/>
          <w:szCs w:val="18"/>
        </w:rPr>
      </w:pPr>
    </w:p>
    <w:p w:rsidR="00524FD1" w:rsidRDefault="00524FD1" w:rsidP="00524FD1">
      <w:pPr>
        <w:rPr>
          <w:rFonts w:ascii="Verdana" w:hAnsi="Verdana" w:cs="Arial"/>
          <w:b/>
          <w:sz w:val="18"/>
          <w:szCs w:val="18"/>
        </w:rPr>
      </w:pPr>
      <w:r w:rsidRPr="00F37337">
        <w:rPr>
          <w:rFonts w:ascii="Verdana" w:hAnsi="Verdana"/>
          <w:sz w:val="18"/>
          <w:szCs w:val="18"/>
        </w:rPr>
        <w:t xml:space="preserve">Daarnaast is in de financieringskasstroom opgenomen de uitkering aan de moeder uit hoofde van het </w:t>
      </w:r>
      <w:proofErr w:type="spellStart"/>
      <w:r w:rsidRPr="00F37337">
        <w:rPr>
          <w:rFonts w:ascii="Verdana" w:hAnsi="Verdana"/>
          <w:sz w:val="18"/>
          <w:szCs w:val="18"/>
        </w:rPr>
        <w:t>vermogenssurplus</w:t>
      </w:r>
      <w:proofErr w:type="spellEnd"/>
      <w:r w:rsidRPr="00F37337">
        <w:rPr>
          <w:rFonts w:ascii="Verdana" w:hAnsi="Verdana"/>
          <w:sz w:val="18"/>
          <w:szCs w:val="18"/>
        </w:rPr>
        <w:t xml:space="preserve"> dat voortvloeit uit de jaarrekening 2016. </w:t>
      </w:r>
    </w:p>
    <w:p w:rsidR="00524FD1" w:rsidRDefault="00524FD1" w:rsidP="00524FD1">
      <w:pPr>
        <w:rPr>
          <w:rFonts w:ascii="Verdana" w:hAnsi="Verdana" w:cs="Arial"/>
          <w:b/>
          <w:sz w:val="18"/>
          <w:szCs w:val="18"/>
        </w:rPr>
      </w:pPr>
      <w:r>
        <w:rPr>
          <w:rFonts w:ascii="Verdana" w:hAnsi="Verdana" w:cs="Arial"/>
          <w:b/>
          <w:sz w:val="18"/>
          <w:szCs w:val="18"/>
        </w:rPr>
        <w:br w:type="page"/>
      </w:r>
    </w:p>
    <w:p w:rsidR="00524FD1" w:rsidRPr="00707341" w:rsidRDefault="00524FD1" w:rsidP="00524FD1">
      <w:pPr>
        <w:rPr>
          <w:rFonts w:ascii="Verdana" w:hAnsi="Verdana" w:cs="Arial"/>
          <w:b/>
          <w:sz w:val="18"/>
          <w:szCs w:val="18"/>
        </w:rPr>
      </w:pPr>
      <w:r>
        <w:rPr>
          <w:rFonts w:ascii="Verdana" w:hAnsi="Verdana" w:cs="Arial"/>
          <w:b/>
          <w:sz w:val="18"/>
          <w:szCs w:val="18"/>
        </w:rPr>
        <w:lastRenderedPageBreak/>
        <w:t>Dienst v</w:t>
      </w:r>
      <w:r w:rsidRPr="00707341">
        <w:rPr>
          <w:rFonts w:ascii="Verdana" w:hAnsi="Verdana" w:cs="Arial"/>
          <w:b/>
          <w:sz w:val="18"/>
          <w:szCs w:val="18"/>
        </w:rPr>
        <w:t>an de Huurcommissie (DHC)</w:t>
      </w:r>
    </w:p>
    <w:p w:rsidR="00524FD1" w:rsidRDefault="00524FD1" w:rsidP="00524FD1">
      <w:pPr>
        <w:rPr>
          <w:rFonts w:ascii="Verdana" w:hAnsi="Verdana"/>
        </w:rPr>
      </w:pPr>
    </w:p>
    <w:tbl>
      <w:tblPr>
        <w:tblW w:w="7260" w:type="dxa"/>
        <w:tblInd w:w="55" w:type="dxa"/>
        <w:tblCellMar>
          <w:left w:w="70" w:type="dxa"/>
          <w:right w:w="70" w:type="dxa"/>
        </w:tblCellMar>
        <w:tblLook w:val="04A0" w:firstRow="1" w:lastRow="0" w:firstColumn="1" w:lastColumn="0" w:noHBand="0" w:noVBand="1"/>
      </w:tblPr>
      <w:tblGrid>
        <w:gridCol w:w="2960"/>
        <w:gridCol w:w="1440"/>
        <w:gridCol w:w="1440"/>
        <w:gridCol w:w="1420"/>
      </w:tblGrid>
      <w:tr w:rsidR="00524FD1" w:rsidRPr="00F614B4" w:rsidTr="003A70CB">
        <w:trPr>
          <w:trHeight w:val="285"/>
        </w:trPr>
        <w:tc>
          <w:tcPr>
            <w:tcW w:w="7260" w:type="dxa"/>
            <w:gridSpan w:val="4"/>
            <w:tcBorders>
              <w:top w:val="nil"/>
              <w:left w:val="nil"/>
              <w:bottom w:val="nil"/>
              <w:right w:val="nil"/>
            </w:tcBorders>
            <w:shd w:val="clear" w:color="000000" w:fill="000000"/>
            <w:noWrap/>
            <w:vAlign w:val="bottom"/>
            <w:hideMark/>
          </w:tcPr>
          <w:p w:rsidR="00524FD1" w:rsidRPr="00F614B4" w:rsidRDefault="00524FD1" w:rsidP="003A70CB">
            <w:pPr>
              <w:rPr>
                <w:b/>
                <w:bCs/>
                <w:color w:val="FFFFFF"/>
                <w:sz w:val="16"/>
                <w:szCs w:val="16"/>
              </w:rPr>
            </w:pPr>
            <w:r w:rsidRPr="00F614B4">
              <w:rPr>
                <w:b/>
                <w:bCs/>
                <w:color w:val="FFFFFF"/>
                <w:sz w:val="16"/>
                <w:szCs w:val="16"/>
              </w:rPr>
              <w:t>Baten-lastenagentschap</w:t>
            </w:r>
            <w:r>
              <w:rPr>
                <w:b/>
                <w:bCs/>
                <w:color w:val="FFFFFF"/>
                <w:sz w:val="16"/>
                <w:szCs w:val="16"/>
              </w:rPr>
              <w:t xml:space="preserve"> DHC</w:t>
            </w:r>
            <w:r w:rsidRPr="00F614B4">
              <w:rPr>
                <w:b/>
                <w:bCs/>
                <w:color w:val="FFFFFF"/>
                <w:sz w:val="16"/>
                <w:szCs w:val="16"/>
              </w:rPr>
              <w:t xml:space="preserve"> Suppletoire begroting 201</w:t>
            </w:r>
            <w:r>
              <w:rPr>
                <w:b/>
                <w:bCs/>
                <w:color w:val="FFFFFF"/>
                <w:sz w:val="16"/>
                <w:szCs w:val="16"/>
              </w:rPr>
              <w:t>7</w:t>
            </w:r>
            <w:r w:rsidRPr="00F614B4">
              <w:rPr>
                <w:b/>
                <w:bCs/>
                <w:color w:val="FFFFFF"/>
                <w:sz w:val="16"/>
                <w:szCs w:val="16"/>
              </w:rPr>
              <w:t xml:space="preserve"> (Eerste suppletoire begroting)</w:t>
            </w:r>
          </w:p>
        </w:tc>
      </w:tr>
      <w:tr w:rsidR="00524FD1" w:rsidRPr="00F614B4" w:rsidTr="003A70CB">
        <w:trPr>
          <w:trHeight w:val="240"/>
        </w:trPr>
        <w:tc>
          <w:tcPr>
            <w:tcW w:w="2960" w:type="dxa"/>
            <w:tcBorders>
              <w:top w:val="nil"/>
              <w:left w:val="nil"/>
              <w:bottom w:val="nil"/>
              <w:right w:val="nil"/>
            </w:tcBorders>
            <w:shd w:val="clear" w:color="000000" w:fill="000000"/>
            <w:noWrap/>
            <w:vAlign w:val="bottom"/>
            <w:hideMark/>
          </w:tcPr>
          <w:p w:rsidR="00524FD1" w:rsidRPr="00F614B4" w:rsidRDefault="00524FD1" w:rsidP="003A70CB">
            <w:pPr>
              <w:rPr>
                <w:b/>
                <w:bCs/>
                <w:color w:val="FFFFFF"/>
                <w:sz w:val="16"/>
                <w:szCs w:val="16"/>
              </w:rPr>
            </w:pPr>
            <w:proofErr w:type="spellStart"/>
            <w:r w:rsidRPr="00F614B4">
              <w:rPr>
                <w:b/>
                <w:bCs/>
                <w:color w:val="FFFFFF"/>
                <w:sz w:val="16"/>
                <w:szCs w:val="16"/>
              </w:rPr>
              <w:t>Exploitatie</w:t>
            </w:r>
            <w:r>
              <w:rPr>
                <w:b/>
                <w:bCs/>
                <w:color w:val="FFFFFF"/>
                <w:sz w:val="16"/>
                <w:szCs w:val="16"/>
              </w:rPr>
              <w:t>-</w:t>
            </w:r>
            <w:r w:rsidRPr="00F614B4">
              <w:rPr>
                <w:b/>
                <w:bCs/>
                <w:color w:val="FFFFFF"/>
                <w:sz w:val="16"/>
                <w:szCs w:val="16"/>
              </w:rPr>
              <w:t>overzicht</w:t>
            </w:r>
            <w:proofErr w:type="spellEnd"/>
          </w:p>
        </w:tc>
        <w:tc>
          <w:tcPr>
            <w:tcW w:w="1440" w:type="dxa"/>
            <w:tcBorders>
              <w:top w:val="nil"/>
              <w:left w:val="nil"/>
              <w:bottom w:val="nil"/>
              <w:right w:val="nil"/>
            </w:tcBorders>
            <w:shd w:val="clear" w:color="000000" w:fill="000000"/>
            <w:noWrap/>
            <w:vAlign w:val="bottom"/>
            <w:hideMark/>
          </w:tcPr>
          <w:p w:rsidR="00524FD1" w:rsidRPr="00F614B4" w:rsidRDefault="00524FD1" w:rsidP="003A70CB">
            <w:pPr>
              <w:rPr>
                <w:color w:val="FFFFFF"/>
                <w:sz w:val="16"/>
                <w:szCs w:val="16"/>
              </w:rPr>
            </w:pPr>
            <w:r w:rsidRPr="00F614B4">
              <w:rPr>
                <w:color w:val="FFFFFF"/>
                <w:sz w:val="16"/>
                <w:szCs w:val="16"/>
              </w:rPr>
              <w:t> </w:t>
            </w:r>
          </w:p>
        </w:tc>
        <w:tc>
          <w:tcPr>
            <w:tcW w:w="1440" w:type="dxa"/>
            <w:tcBorders>
              <w:top w:val="nil"/>
              <w:left w:val="nil"/>
              <w:bottom w:val="nil"/>
              <w:right w:val="nil"/>
            </w:tcBorders>
            <w:shd w:val="clear" w:color="000000" w:fill="000000"/>
            <w:noWrap/>
            <w:vAlign w:val="bottom"/>
            <w:hideMark/>
          </w:tcPr>
          <w:p w:rsidR="00524FD1" w:rsidRPr="00F614B4" w:rsidRDefault="00524FD1" w:rsidP="003A70CB">
            <w:pPr>
              <w:rPr>
                <w:color w:val="FFFFFF"/>
                <w:sz w:val="16"/>
                <w:szCs w:val="16"/>
              </w:rPr>
            </w:pPr>
            <w:r w:rsidRPr="00F614B4">
              <w:rPr>
                <w:color w:val="FFFFFF"/>
                <w:sz w:val="16"/>
                <w:szCs w:val="16"/>
              </w:rPr>
              <w:t> </w:t>
            </w:r>
          </w:p>
        </w:tc>
        <w:tc>
          <w:tcPr>
            <w:tcW w:w="1420" w:type="dxa"/>
            <w:tcBorders>
              <w:top w:val="nil"/>
              <w:left w:val="nil"/>
              <w:bottom w:val="nil"/>
              <w:right w:val="nil"/>
            </w:tcBorders>
            <w:shd w:val="clear" w:color="000000" w:fill="000000"/>
            <w:noWrap/>
            <w:vAlign w:val="bottom"/>
            <w:hideMark/>
          </w:tcPr>
          <w:p w:rsidR="00524FD1" w:rsidRPr="00F614B4" w:rsidRDefault="00524FD1" w:rsidP="003A70CB">
            <w:pPr>
              <w:rPr>
                <w:color w:val="FFFFFF"/>
                <w:sz w:val="16"/>
                <w:szCs w:val="16"/>
              </w:rPr>
            </w:pPr>
            <w:r w:rsidRPr="00F614B4">
              <w:rPr>
                <w:color w:val="FFFFFF"/>
                <w:sz w:val="16"/>
                <w:szCs w:val="16"/>
              </w:rPr>
              <w:t> </w:t>
            </w:r>
          </w:p>
        </w:tc>
      </w:tr>
      <w:tr w:rsidR="00524FD1" w:rsidRPr="00F614B4" w:rsidTr="003A70CB">
        <w:trPr>
          <w:trHeight w:val="255"/>
        </w:trPr>
        <w:tc>
          <w:tcPr>
            <w:tcW w:w="2960" w:type="dxa"/>
            <w:tcBorders>
              <w:top w:val="nil"/>
              <w:left w:val="nil"/>
              <w:bottom w:val="nil"/>
              <w:right w:val="nil"/>
            </w:tcBorders>
            <w:shd w:val="clear" w:color="000000" w:fill="000000"/>
            <w:noWrap/>
            <w:vAlign w:val="bottom"/>
            <w:hideMark/>
          </w:tcPr>
          <w:p w:rsidR="00524FD1" w:rsidRPr="00F614B4" w:rsidRDefault="00524FD1" w:rsidP="003A70CB">
            <w:pPr>
              <w:rPr>
                <w:b/>
                <w:bCs/>
                <w:color w:val="FFFFFF"/>
                <w:sz w:val="16"/>
                <w:szCs w:val="16"/>
              </w:rPr>
            </w:pPr>
            <w:r w:rsidRPr="00F614B4">
              <w:rPr>
                <w:b/>
                <w:bCs/>
                <w:color w:val="FFFFFF"/>
                <w:sz w:val="16"/>
                <w:szCs w:val="16"/>
              </w:rPr>
              <w:t>(Bedragen x € 1.000)</w:t>
            </w:r>
          </w:p>
        </w:tc>
        <w:tc>
          <w:tcPr>
            <w:tcW w:w="1440" w:type="dxa"/>
            <w:tcBorders>
              <w:top w:val="nil"/>
              <w:left w:val="nil"/>
              <w:bottom w:val="nil"/>
              <w:right w:val="nil"/>
            </w:tcBorders>
            <w:shd w:val="clear" w:color="000000" w:fill="000000"/>
            <w:noWrap/>
            <w:vAlign w:val="bottom"/>
            <w:hideMark/>
          </w:tcPr>
          <w:p w:rsidR="00524FD1" w:rsidRPr="00F614B4" w:rsidRDefault="00524FD1" w:rsidP="003A70CB">
            <w:pPr>
              <w:rPr>
                <w:color w:val="FFFFFF"/>
                <w:sz w:val="16"/>
                <w:szCs w:val="16"/>
              </w:rPr>
            </w:pPr>
            <w:r w:rsidRPr="00F614B4">
              <w:rPr>
                <w:color w:val="FFFFFF"/>
                <w:sz w:val="16"/>
                <w:szCs w:val="16"/>
              </w:rPr>
              <w:t> </w:t>
            </w:r>
          </w:p>
        </w:tc>
        <w:tc>
          <w:tcPr>
            <w:tcW w:w="1440" w:type="dxa"/>
            <w:tcBorders>
              <w:top w:val="nil"/>
              <w:left w:val="nil"/>
              <w:bottom w:val="nil"/>
              <w:right w:val="nil"/>
            </w:tcBorders>
            <w:shd w:val="clear" w:color="000000" w:fill="000000"/>
            <w:noWrap/>
            <w:vAlign w:val="bottom"/>
            <w:hideMark/>
          </w:tcPr>
          <w:p w:rsidR="00524FD1" w:rsidRPr="00F614B4" w:rsidRDefault="00524FD1" w:rsidP="003A70CB">
            <w:pPr>
              <w:rPr>
                <w:color w:val="FFFFFF"/>
                <w:sz w:val="16"/>
                <w:szCs w:val="16"/>
              </w:rPr>
            </w:pPr>
            <w:r w:rsidRPr="00F614B4">
              <w:rPr>
                <w:color w:val="FFFFFF"/>
                <w:sz w:val="16"/>
                <w:szCs w:val="16"/>
              </w:rPr>
              <w:t> </w:t>
            </w:r>
          </w:p>
        </w:tc>
        <w:tc>
          <w:tcPr>
            <w:tcW w:w="1420" w:type="dxa"/>
            <w:tcBorders>
              <w:top w:val="nil"/>
              <w:left w:val="nil"/>
              <w:bottom w:val="nil"/>
              <w:right w:val="nil"/>
            </w:tcBorders>
            <w:shd w:val="clear" w:color="000000" w:fill="000000"/>
            <w:noWrap/>
            <w:vAlign w:val="bottom"/>
            <w:hideMark/>
          </w:tcPr>
          <w:p w:rsidR="00524FD1" w:rsidRPr="00F614B4" w:rsidRDefault="00524FD1" w:rsidP="003A70CB">
            <w:pPr>
              <w:rPr>
                <w:color w:val="FFFFFF"/>
                <w:sz w:val="16"/>
                <w:szCs w:val="16"/>
              </w:rPr>
            </w:pPr>
            <w:r w:rsidRPr="00F614B4">
              <w:rPr>
                <w:color w:val="FFFFFF"/>
                <w:sz w:val="16"/>
                <w:szCs w:val="16"/>
              </w:rPr>
              <w:t> </w:t>
            </w:r>
          </w:p>
        </w:tc>
      </w:tr>
      <w:tr w:rsidR="00524FD1" w:rsidRPr="00F614B4" w:rsidTr="003A70CB">
        <w:trPr>
          <w:trHeight w:val="300"/>
        </w:trPr>
        <w:tc>
          <w:tcPr>
            <w:tcW w:w="2960" w:type="dxa"/>
            <w:tcBorders>
              <w:top w:val="nil"/>
              <w:left w:val="nil"/>
              <w:bottom w:val="nil"/>
              <w:right w:val="nil"/>
            </w:tcBorders>
            <w:shd w:val="clear" w:color="000000" w:fill="FFFFFF"/>
            <w:hideMark/>
          </w:tcPr>
          <w:p w:rsidR="00524FD1" w:rsidRPr="00F614B4" w:rsidRDefault="00524FD1" w:rsidP="003A70CB">
            <w:pPr>
              <w:rPr>
                <w:sz w:val="16"/>
                <w:szCs w:val="16"/>
              </w:rPr>
            </w:pPr>
            <w:r w:rsidRPr="00F614B4">
              <w:rPr>
                <w:sz w:val="16"/>
                <w:szCs w:val="16"/>
              </w:rPr>
              <w:t> </w:t>
            </w:r>
          </w:p>
        </w:tc>
        <w:tc>
          <w:tcPr>
            <w:tcW w:w="1440" w:type="dxa"/>
            <w:tcBorders>
              <w:top w:val="nil"/>
              <w:left w:val="nil"/>
              <w:bottom w:val="nil"/>
              <w:right w:val="nil"/>
            </w:tcBorders>
            <w:shd w:val="clear" w:color="000000" w:fill="FFFFFF"/>
            <w:hideMark/>
          </w:tcPr>
          <w:p w:rsidR="00524FD1" w:rsidRPr="00F614B4" w:rsidRDefault="00524FD1" w:rsidP="003A70CB">
            <w:pPr>
              <w:jc w:val="center"/>
              <w:rPr>
                <w:sz w:val="16"/>
                <w:szCs w:val="16"/>
              </w:rPr>
            </w:pPr>
            <w:r w:rsidRPr="00F614B4">
              <w:rPr>
                <w:sz w:val="16"/>
                <w:szCs w:val="16"/>
              </w:rPr>
              <w:t>(1)</w:t>
            </w:r>
          </w:p>
        </w:tc>
        <w:tc>
          <w:tcPr>
            <w:tcW w:w="1440" w:type="dxa"/>
            <w:tcBorders>
              <w:top w:val="nil"/>
              <w:left w:val="nil"/>
              <w:bottom w:val="nil"/>
              <w:right w:val="nil"/>
            </w:tcBorders>
            <w:shd w:val="clear" w:color="000000" w:fill="FFFFFF"/>
            <w:hideMark/>
          </w:tcPr>
          <w:p w:rsidR="00524FD1" w:rsidRPr="00F614B4" w:rsidRDefault="00524FD1" w:rsidP="003A70CB">
            <w:pPr>
              <w:jc w:val="center"/>
              <w:rPr>
                <w:sz w:val="16"/>
                <w:szCs w:val="16"/>
              </w:rPr>
            </w:pPr>
            <w:r w:rsidRPr="00F614B4">
              <w:rPr>
                <w:sz w:val="16"/>
                <w:szCs w:val="16"/>
              </w:rPr>
              <w:t>(2)</w:t>
            </w:r>
          </w:p>
        </w:tc>
        <w:tc>
          <w:tcPr>
            <w:tcW w:w="1420" w:type="dxa"/>
            <w:tcBorders>
              <w:top w:val="nil"/>
              <w:left w:val="nil"/>
              <w:bottom w:val="nil"/>
              <w:right w:val="nil"/>
            </w:tcBorders>
            <w:shd w:val="clear" w:color="000000" w:fill="FFFFFF"/>
            <w:hideMark/>
          </w:tcPr>
          <w:p w:rsidR="00524FD1" w:rsidRPr="00F614B4" w:rsidRDefault="00524FD1" w:rsidP="003A70CB">
            <w:pPr>
              <w:jc w:val="center"/>
              <w:rPr>
                <w:sz w:val="16"/>
                <w:szCs w:val="16"/>
              </w:rPr>
            </w:pPr>
            <w:r w:rsidRPr="00F614B4">
              <w:rPr>
                <w:sz w:val="16"/>
                <w:szCs w:val="16"/>
              </w:rPr>
              <w:t>(3)=(1)+(2)</w:t>
            </w:r>
          </w:p>
        </w:tc>
      </w:tr>
      <w:tr w:rsidR="00524FD1" w:rsidRPr="00F614B4" w:rsidTr="003A70CB">
        <w:trPr>
          <w:trHeight w:val="675"/>
        </w:trPr>
        <w:tc>
          <w:tcPr>
            <w:tcW w:w="2960" w:type="dxa"/>
            <w:tcBorders>
              <w:top w:val="single" w:sz="4" w:space="0" w:color="auto"/>
              <w:left w:val="nil"/>
              <w:bottom w:val="single" w:sz="4" w:space="0" w:color="auto"/>
              <w:right w:val="nil"/>
            </w:tcBorders>
            <w:shd w:val="clear" w:color="000000" w:fill="FFFFFF"/>
            <w:hideMark/>
          </w:tcPr>
          <w:p w:rsidR="00524FD1" w:rsidRPr="00F614B4" w:rsidRDefault="00524FD1" w:rsidP="003A70CB">
            <w:pPr>
              <w:rPr>
                <w:sz w:val="16"/>
                <w:szCs w:val="16"/>
              </w:rPr>
            </w:pPr>
            <w:r w:rsidRPr="00F614B4">
              <w:rPr>
                <w:sz w:val="16"/>
                <w:szCs w:val="16"/>
              </w:rPr>
              <w:t>Omschrijving</w:t>
            </w:r>
          </w:p>
        </w:tc>
        <w:tc>
          <w:tcPr>
            <w:tcW w:w="1440" w:type="dxa"/>
            <w:tcBorders>
              <w:top w:val="single" w:sz="4" w:space="0" w:color="auto"/>
              <w:left w:val="nil"/>
              <w:bottom w:val="single" w:sz="4" w:space="0" w:color="auto"/>
              <w:right w:val="nil"/>
            </w:tcBorders>
            <w:shd w:val="clear" w:color="000000" w:fill="FFFFFF"/>
            <w:vAlign w:val="center"/>
            <w:hideMark/>
          </w:tcPr>
          <w:p w:rsidR="00524FD1" w:rsidRPr="00F614B4" w:rsidRDefault="00524FD1" w:rsidP="003A70CB">
            <w:pPr>
              <w:rPr>
                <w:sz w:val="16"/>
                <w:szCs w:val="16"/>
              </w:rPr>
            </w:pPr>
            <w:r w:rsidRPr="00F614B4">
              <w:rPr>
                <w:sz w:val="16"/>
                <w:szCs w:val="16"/>
              </w:rPr>
              <w:t>Vastgestelde begroting</w:t>
            </w:r>
          </w:p>
        </w:tc>
        <w:tc>
          <w:tcPr>
            <w:tcW w:w="1440" w:type="dxa"/>
            <w:tcBorders>
              <w:top w:val="single" w:sz="4" w:space="0" w:color="auto"/>
              <w:left w:val="nil"/>
              <w:bottom w:val="single" w:sz="4" w:space="0" w:color="auto"/>
              <w:right w:val="nil"/>
            </w:tcBorders>
            <w:shd w:val="clear" w:color="000000" w:fill="FFFFFF"/>
            <w:vAlign w:val="center"/>
            <w:hideMark/>
          </w:tcPr>
          <w:p w:rsidR="00524FD1" w:rsidRPr="00F614B4" w:rsidRDefault="00524FD1" w:rsidP="003A70CB">
            <w:pPr>
              <w:rPr>
                <w:sz w:val="16"/>
                <w:szCs w:val="16"/>
              </w:rPr>
            </w:pPr>
            <w:r w:rsidRPr="00F614B4">
              <w:rPr>
                <w:sz w:val="16"/>
                <w:szCs w:val="16"/>
              </w:rPr>
              <w:t xml:space="preserve"> Mutaties                1</w:t>
            </w:r>
            <w:r w:rsidRPr="00F614B4">
              <w:rPr>
                <w:sz w:val="16"/>
                <w:szCs w:val="16"/>
                <w:vertAlign w:val="superscript"/>
              </w:rPr>
              <w:t xml:space="preserve">e </w:t>
            </w:r>
            <w:r w:rsidRPr="00F614B4">
              <w:rPr>
                <w:sz w:val="16"/>
                <w:szCs w:val="16"/>
              </w:rPr>
              <w:t>suppletoire begroting</w:t>
            </w:r>
          </w:p>
        </w:tc>
        <w:tc>
          <w:tcPr>
            <w:tcW w:w="1420" w:type="dxa"/>
            <w:tcBorders>
              <w:top w:val="single" w:sz="4" w:space="0" w:color="auto"/>
              <w:left w:val="nil"/>
              <w:bottom w:val="single" w:sz="4" w:space="0" w:color="auto"/>
              <w:right w:val="nil"/>
            </w:tcBorders>
            <w:shd w:val="clear" w:color="000000" w:fill="FFFFFF"/>
            <w:vAlign w:val="center"/>
            <w:hideMark/>
          </w:tcPr>
          <w:p w:rsidR="00524FD1" w:rsidRPr="00F614B4" w:rsidRDefault="00524FD1" w:rsidP="003A70CB">
            <w:pPr>
              <w:rPr>
                <w:sz w:val="16"/>
                <w:szCs w:val="16"/>
              </w:rPr>
            </w:pPr>
            <w:r w:rsidRPr="00F614B4">
              <w:rPr>
                <w:sz w:val="16"/>
                <w:szCs w:val="16"/>
              </w:rPr>
              <w:t>Totaal geraamd</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b/>
                <w:bCs/>
                <w:sz w:val="16"/>
                <w:szCs w:val="16"/>
              </w:rPr>
            </w:pPr>
            <w:r w:rsidRPr="00F614B4">
              <w:rPr>
                <w:b/>
                <w:bCs/>
                <w:sz w:val="16"/>
                <w:szCs w:val="16"/>
              </w:rPr>
              <w:t>Baten</w:t>
            </w:r>
          </w:p>
        </w:tc>
        <w:tc>
          <w:tcPr>
            <w:tcW w:w="1440" w:type="dxa"/>
            <w:tcBorders>
              <w:top w:val="nil"/>
              <w:left w:val="nil"/>
              <w:bottom w:val="nil"/>
              <w:right w:val="nil"/>
            </w:tcBorders>
            <w:shd w:val="clear" w:color="auto" w:fill="auto"/>
            <w:noWrap/>
            <w:vAlign w:val="center"/>
            <w:hideMark/>
          </w:tcPr>
          <w:p w:rsidR="00524FD1" w:rsidRPr="00F614B4" w:rsidRDefault="00524FD1" w:rsidP="003A70CB">
            <w:pPr>
              <w:rPr>
                <w:sz w:val="16"/>
                <w:szCs w:val="16"/>
              </w:rPr>
            </w:pPr>
          </w:p>
        </w:tc>
        <w:tc>
          <w:tcPr>
            <w:tcW w:w="1440" w:type="dxa"/>
            <w:tcBorders>
              <w:top w:val="nil"/>
              <w:left w:val="nil"/>
              <w:bottom w:val="nil"/>
              <w:right w:val="nil"/>
            </w:tcBorders>
            <w:shd w:val="clear" w:color="auto" w:fill="auto"/>
            <w:noWrap/>
            <w:vAlign w:val="center"/>
            <w:hideMark/>
          </w:tcPr>
          <w:p w:rsidR="00524FD1" w:rsidRPr="00F614B4" w:rsidRDefault="00524FD1" w:rsidP="003A70CB">
            <w:pPr>
              <w:rPr>
                <w:sz w:val="16"/>
                <w:szCs w:val="16"/>
              </w:rPr>
            </w:pPr>
          </w:p>
        </w:tc>
        <w:tc>
          <w:tcPr>
            <w:tcW w:w="1420" w:type="dxa"/>
            <w:tcBorders>
              <w:top w:val="nil"/>
              <w:left w:val="nil"/>
              <w:bottom w:val="nil"/>
              <w:right w:val="nil"/>
            </w:tcBorders>
            <w:shd w:val="clear" w:color="auto" w:fill="auto"/>
            <w:noWrap/>
            <w:vAlign w:val="center"/>
            <w:hideMark/>
          </w:tcPr>
          <w:p w:rsidR="00524FD1" w:rsidRPr="00F614B4" w:rsidRDefault="00524FD1" w:rsidP="003A70CB">
            <w:pPr>
              <w:rPr>
                <w:sz w:val="16"/>
                <w:szCs w:val="16"/>
              </w:rPr>
            </w:pP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Omzet moederdepartement</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8.326</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3.917</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12.243</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Omzet overige departementen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Omzet derden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4.910</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w:t>
            </w:r>
            <w:r>
              <w:rPr>
                <w:sz w:val="16"/>
                <w:szCs w:val="16"/>
              </w:rPr>
              <w:t>4.195</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715</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Rentebaten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Vrijval voorzieningen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Bijzondere baten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2.002</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2.002</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b/>
                <w:bCs/>
                <w:sz w:val="16"/>
                <w:szCs w:val="16"/>
              </w:rPr>
            </w:pPr>
            <w:r w:rsidRPr="00F614B4">
              <w:rPr>
                <w:b/>
                <w:bCs/>
                <w:sz w:val="16"/>
                <w:szCs w:val="16"/>
              </w:rPr>
              <w:t>Totaal baten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b/>
                <w:bCs/>
                <w:sz w:val="16"/>
                <w:szCs w:val="16"/>
              </w:rPr>
            </w:pPr>
            <w:r w:rsidRPr="00F614B4">
              <w:rPr>
                <w:b/>
                <w:bCs/>
                <w:sz w:val="16"/>
                <w:szCs w:val="16"/>
              </w:rPr>
              <w:t>13.23</w:t>
            </w:r>
            <w:r>
              <w:rPr>
                <w:b/>
                <w:bCs/>
                <w:sz w:val="16"/>
                <w:szCs w:val="16"/>
              </w:rPr>
              <w:t>6</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b/>
                <w:bCs/>
                <w:sz w:val="16"/>
                <w:szCs w:val="16"/>
              </w:rPr>
            </w:pPr>
            <w:r w:rsidRPr="00F614B4">
              <w:rPr>
                <w:b/>
                <w:bCs/>
                <w:sz w:val="16"/>
                <w:szCs w:val="16"/>
              </w:rPr>
              <w:t>1.</w:t>
            </w:r>
            <w:r>
              <w:rPr>
                <w:b/>
                <w:bCs/>
                <w:sz w:val="16"/>
                <w:szCs w:val="16"/>
              </w:rPr>
              <w:t>724</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b/>
                <w:bCs/>
                <w:sz w:val="16"/>
                <w:szCs w:val="16"/>
              </w:rPr>
            </w:pPr>
            <w:r w:rsidRPr="00F614B4">
              <w:rPr>
                <w:b/>
                <w:bCs/>
                <w:sz w:val="16"/>
                <w:szCs w:val="16"/>
              </w:rPr>
              <w:t>14.</w:t>
            </w:r>
            <w:r>
              <w:rPr>
                <w:b/>
                <w:bCs/>
                <w:sz w:val="16"/>
                <w:szCs w:val="16"/>
              </w:rPr>
              <w:t>960</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p>
        </w:tc>
        <w:tc>
          <w:tcPr>
            <w:tcW w:w="1440" w:type="dxa"/>
            <w:tcBorders>
              <w:top w:val="nil"/>
              <w:left w:val="nil"/>
              <w:bottom w:val="nil"/>
              <w:right w:val="nil"/>
            </w:tcBorders>
            <w:shd w:val="clear" w:color="auto" w:fill="auto"/>
            <w:vAlign w:val="center"/>
            <w:hideMark/>
          </w:tcPr>
          <w:p w:rsidR="00524FD1" w:rsidRPr="00F614B4" w:rsidRDefault="00524FD1" w:rsidP="003A70CB">
            <w:pPr>
              <w:rPr>
                <w:sz w:val="16"/>
                <w:szCs w:val="16"/>
              </w:rPr>
            </w:pPr>
          </w:p>
        </w:tc>
        <w:tc>
          <w:tcPr>
            <w:tcW w:w="1440" w:type="dxa"/>
            <w:tcBorders>
              <w:top w:val="nil"/>
              <w:left w:val="nil"/>
              <w:bottom w:val="nil"/>
              <w:right w:val="nil"/>
            </w:tcBorders>
            <w:shd w:val="clear" w:color="auto" w:fill="auto"/>
            <w:vAlign w:val="center"/>
            <w:hideMark/>
          </w:tcPr>
          <w:p w:rsidR="00524FD1" w:rsidRPr="00F614B4" w:rsidRDefault="00524FD1" w:rsidP="003A70CB">
            <w:pPr>
              <w:rPr>
                <w:sz w:val="16"/>
                <w:szCs w:val="16"/>
              </w:rPr>
            </w:pPr>
          </w:p>
        </w:tc>
        <w:tc>
          <w:tcPr>
            <w:tcW w:w="1420" w:type="dxa"/>
            <w:tcBorders>
              <w:top w:val="nil"/>
              <w:left w:val="nil"/>
              <w:bottom w:val="nil"/>
              <w:right w:val="nil"/>
            </w:tcBorders>
            <w:shd w:val="clear" w:color="auto" w:fill="auto"/>
            <w:vAlign w:val="center"/>
            <w:hideMark/>
          </w:tcPr>
          <w:p w:rsidR="00524FD1" w:rsidRPr="00F614B4" w:rsidRDefault="00524FD1" w:rsidP="003A70CB">
            <w:pPr>
              <w:rPr>
                <w:sz w:val="16"/>
                <w:szCs w:val="16"/>
              </w:rPr>
            </w:pP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b/>
                <w:bCs/>
                <w:sz w:val="16"/>
                <w:szCs w:val="16"/>
              </w:rPr>
            </w:pPr>
            <w:r w:rsidRPr="00F614B4">
              <w:rPr>
                <w:b/>
                <w:bCs/>
                <w:sz w:val="16"/>
                <w:szCs w:val="16"/>
              </w:rPr>
              <w:t>Lasten</w:t>
            </w:r>
          </w:p>
        </w:tc>
        <w:tc>
          <w:tcPr>
            <w:tcW w:w="1440" w:type="dxa"/>
            <w:tcBorders>
              <w:top w:val="nil"/>
              <w:left w:val="nil"/>
              <w:bottom w:val="nil"/>
              <w:right w:val="nil"/>
            </w:tcBorders>
            <w:shd w:val="clear" w:color="auto" w:fill="auto"/>
            <w:vAlign w:val="center"/>
            <w:hideMark/>
          </w:tcPr>
          <w:p w:rsidR="00524FD1" w:rsidRPr="00F614B4" w:rsidRDefault="00524FD1" w:rsidP="003A70CB">
            <w:pPr>
              <w:rPr>
                <w:sz w:val="16"/>
                <w:szCs w:val="16"/>
              </w:rPr>
            </w:pPr>
          </w:p>
        </w:tc>
        <w:tc>
          <w:tcPr>
            <w:tcW w:w="1440" w:type="dxa"/>
            <w:tcBorders>
              <w:top w:val="nil"/>
              <w:left w:val="nil"/>
              <w:bottom w:val="nil"/>
              <w:right w:val="nil"/>
            </w:tcBorders>
            <w:shd w:val="clear" w:color="auto" w:fill="auto"/>
            <w:vAlign w:val="center"/>
            <w:hideMark/>
          </w:tcPr>
          <w:p w:rsidR="00524FD1" w:rsidRPr="00F614B4" w:rsidRDefault="00524FD1" w:rsidP="003A70CB">
            <w:pPr>
              <w:rPr>
                <w:sz w:val="16"/>
                <w:szCs w:val="16"/>
              </w:rPr>
            </w:pPr>
          </w:p>
        </w:tc>
        <w:tc>
          <w:tcPr>
            <w:tcW w:w="1420" w:type="dxa"/>
            <w:tcBorders>
              <w:top w:val="nil"/>
              <w:left w:val="nil"/>
              <w:bottom w:val="nil"/>
              <w:right w:val="nil"/>
            </w:tcBorders>
            <w:shd w:val="clear" w:color="auto" w:fill="auto"/>
            <w:vAlign w:val="center"/>
            <w:hideMark/>
          </w:tcPr>
          <w:p w:rsidR="00524FD1" w:rsidRPr="00F614B4" w:rsidRDefault="00524FD1" w:rsidP="003A70CB">
            <w:pPr>
              <w:rPr>
                <w:sz w:val="16"/>
                <w:szCs w:val="16"/>
              </w:rPr>
            </w:pP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Apparaatskosten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12.2</w:t>
            </w:r>
            <w:r>
              <w:rPr>
                <w:sz w:val="16"/>
                <w:szCs w:val="16"/>
              </w:rPr>
              <w:t>48</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-1.393</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1</w:t>
            </w:r>
            <w:r>
              <w:rPr>
                <w:sz w:val="16"/>
                <w:szCs w:val="16"/>
              </w:rPr>
              <w:t>0.855</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Pr>
                <w:sz w:val="16"/>
                <w:szCs w:val="16"/>
              </w:rPr>
              <w:t>P</w:t>
            </w:r>
            <w:r w:rsidRPr="00F614B4">
              <w:rPr>
                <w:sz w:val="16"/>
                <w:szCs w:val="16"/>
              </w:rPr>
              <w:t>ersonele kosten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6.529</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-413</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6.</w:t>
            </w:r>
            <w:r>
              <w:rPr>
                <w:sz w:val="16"/>
                <w:szCs w:val="16"/>
              </w:rPr>
              <w:t>116</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i/>
                <w:iCs/>
                <w:sz w:val="16"/>
                <w:szCs w:val="16"/>
              </w:rPr>
            </w:pPr>
            <w:r w:rsidRPr="00F614B4">
              <w:rPr>
                <w:i/>
                <w:iCs/>
                <w:sz w:val="16"/>
                <w:szCs w:val="16"/>
              </w:rPr>
              <w:t xml:space="preserve">  - Waarvan eigen personeel</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i/>
                <w:iCs/>
                <w:sz w:val="16"/>
                <w:szCs w:val="16"/>
              </w:rPr>
            </w:pPr>
            <w:r w:rsidRPr="00F614B4">
              <w:rPr>
                <w:i/>
                <w:iCs/>
                <w:sz w:val="16"/>
                <w:szCs w:val="16"/>
              </w:rPr>
              <w:t>5.859</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i/>
                <w:iCs/>
                <w:sz w:val="16"/>
                <w:szCs w:val="16"/>
              </w:rPr>
            </w:pPr>
            <w:r>
              <w:rPr>
                <w:i/>
                <w:iCs/>
                <w:sz w:val="16"/>
                <w:szCs w:val="16"/>
              </w:rPr>
              <w:t>-175</w:t>
            </w:r>
          </w:p>
        </w:tc>
        <w:tc>
          <w:tcPr>
            <w:tcW w:w="1420" w:type="dxa"/>
            <w:tcBorders>
              <w:top w:val="nil"/>
              <w:left w:val="nil"/>
              <w:bottom w:val="nil"/>
              <w:right w:val="nil"/>
            </w:tcBorders>
            <w:shd w:val="clear" w:color="auto" w:fill="auto"/>
            <w:vAlign w:val="center"/>
            <w:hideMark/>
          </w:tcPr>
          <w:p w:rsidR="00524FD1" w:rsidRPr="00774C9C" w:rsidRDefault="00524FD1" w:rsidP="003A70CB">
            <w:pPr>
              <w:jc w:val="right"/>
              <w:rPr>
                <w:i/>
                <w:sz w:val="16"/>
                <w:szCs w:val="16"/>
              </w:rPr>
            </w:pPr>
            <w:r w:rsidRPr="00774C9C">
              <w:rPr>
                <w:i/>
                <w:sz w:val="16"/>
                <w:szCs w:val="16"/>
              </w:rPr>
              <w:t>5.684</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i/>
                <w:iCs/>
                <w:sz w:val="16"/>
                <w:szCs w:val="16"/>
              </w:rPr>
            </w:pPr>
            <w:r w:rsidRPr="00F614B4">
              <w:rPr>
                <w:i/>
                <w:iCs/>
                <w:sz w:val="16"/>
                <w:szCs w:val="16"/>
              </w:rPr>
              <w:t xml:space="preserve">  - Waarvan externe inhuur</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i/>
                <w:iCs/>
                <w:sz w:val="16"/>
                <w:szCs w:val="16"/>
              </w:rPr>
            </w:pPr>
            <w:r w:rsidRPr="00F614B4">
              <w:rPr>
                <w:i/>
                <w:iCs/>
                <w:sz w:val="16"/>
                <w:szCs w:val="16"/>
              </w:rPr>
              <w:t>670</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i/>
                <w:iCs/>
                <w:sz w:val="16"/>
                <w:szCs w:val="16"/>
              </w:rPr>
            </w:pPr>
            <w:r>
              <w:rPr>
                <w:i/>
                <w:iCs/>
                <w:sz w:val="16"/>
                <w:szCs w:val="16"/>
              </w:rPr>
              <w:t>-238</w:t>
            </w:r>
          </w:p>
        </w:tc>
        <w:tc>
          <w:tcPr>
            <w:tcW w:w="1420" w:type="dxa"/>
            <w:tcBorders>
              <w:top w:val="nil"/>
              <w:left w:val="nil"/>
              <w:bottom w:val="nil"/>
              <w:right w:val="nil"/>
            </w:tcBorders>
            <w:shd w:val="clear" w:color="auto" w:fill="auto"/>
            <w:vAlign w:val="center"/>
            <w:hideMark/>
          </w:tcPr>
          <w:p w:rsidR="00524FD1" w:rsidRPr="00774C9C" w:rsidRDefault="00524FD1" w:rsidP="003A70CB">
            <w:pPr>
              <w:jc w:val="right"/>
              <w:rPr>
                <w:i/>
                <w:sz w:val="16"/>
                <w:szCs w:val="16"/>
              </w:rPr>
            </w:pPr>
            <w:r w:rsidRPr="00774C9C">
              <w:rPr>
                <w:i/>
                <w:sz w:val="16"/>
                <w:szCs w:val="16"/>
              </w:rPr>
              <w:t>432</w:t>
            </w:r>
          </w:p>
        </w:tc>
      </w:tr>
      <w:tr w:rsidR="00524FD1" w:rsidRPr="00774C9C"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i/>
                <w:iCs/>
                <w:sz w:val="16"/>
                <w:szCs w:val="16"/>
              </w:rPr>
            </w:pPr>
            <w:r w:rsidRPr="00F614B4">
              <w:rPr>
                <w:i/>
                <w:iCs/>
                <w:sz w:val="16"/>
                <w:szCs w:val="16"/>
              </w:rPr>
              <w:t xml:space="preserve">  - Waarvan overige personele kosten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i/>
                <w:iCs/>
                <w:sz w:val="16"/>
                <w:szCs w:val="16"/>
              </w:rPr>
            </w:pPr>
            <w:r w:rsidRPr="00F614B4">
              <w:rPr>
                <w:i/>
                <w:iCs/>
                <w:sz w:val="16"/>
                <w:szCs w:val="16"/>
              </w:rPr>
              <w:t>0</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i/>
                <w:iCs/>
                <w:sz w:val="16"/>
                <w:szCs w:val="16"/>
              </w:rPr>
            </w:pPr>
            <w:r w:rsidRPr="00F614B4">
              <w:rPr>
                <w:i/>
                <w:iCs/>
                <w:sz w:val="16"/>
                <w:szCs w:val="16"/>
              </w:rPr>
              <w:t>0</w:t>
            </w:r>
          </w:p>
        </w:tc>
        <w:tc>
          <w:tcPr>
            <w:tcW w:w="1420" w:type="dxa"/>
            <w:tcBorders>
              <w:top w:val="nil"/>
              <w:left w:val="nil"/>
              <w:bottom w:val="nil"/>
              <w:right w:val="nil"/>
            </w:tcBorders>
            <w:shd w:val="clear" w:color="auto" w:fill="auto"/>
            <w:vAlign w:val="center"/>
            <w:hideMark/>
          </w:tcPr>
          <w:p w:rsidR="00524FD1" w:rsidRPr="00774C9C" w:rsidRDefault="00524FD1" w:rsidP="003A70CB">
            <w:pPr>
              <w:jc w:val="right"/>
              <w:rPr>
                <w:i/>
                <w:sz w:val="16"/>
                <w:szCs w:val="16"/>
              </w:rPr>
            </w:pPr>
            <w:r w:rsidRPr="00774C9C">
              <w:rPr>
                <w:i/>
                <w:sz w:val="16"/>
                <w:szCs w:val="16"/>
              </w:rPr>
              <w:t>0</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Materiële kosten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5.7</w:t>
            </w:r>
            <w:r>
              <w:rPr>
                <w:sz w:val="16"/>
                <w:szCs w:val="16"/>
              </w:rPr>
              <w:t>19</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-980</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4.739</w:t>
            </w:r>
          </w:p>
        </w:tc>
      </w:tr>
      <w:tr w:rsidR="00524FD1" w:rsidRPr="00774C9C"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i/>
                <w:iCs/>
                <w:sz w:val="16"/>
                <w:szCs w:val="16"/>
              </w:rPr>
            </w:pPr>
            <w:r w:rsidRPr="00F614B4">
              <w:rPr>
                <w:i/>
                <w:iCs/>
                <w:sz w:val="16"/>
                <w:szCs w:val="16"/>
              </w:rPr>
              <w:t xml:space="preserve">  - Waarvan apparaat ICT</w:t>
            </w:r>
          </w:p>
        </w:tc>
        <w:tc>
          <w:tcPr>
            <w:tcW w:w="1440" w:type="dxa"/>
            <w:tcBorders>
              <w:top w:val="nil"/>
              <w:left w:val="nil"/>
              <w:bottom w:val="nil"/>
              <w:right w:val="nil"/>
            </w:tcBorders>
            <w:shd w:val="clear" w:color="auto" w:fill="auto"/>
            <w:vAlign w:val="center"/>
            <w:hideMark/>
          </w:tcPr>
          <w:p w:rsidR="00524FD1" w:rsidRPr="00774C9C" w:rsidRDefault="00524FD1" w:rsidP="003A70CB">
            <w:pPr>
              <w:jc w:val="right"/>
              <w:rPr>
                <w:i/>
                <w:sz w:val="16"/>
                <w:szCs w:val="16"/>
              </w:rPr>
            </w:pPr>
            <w:r w:rsidRPr="00774C9C">
              <w:rPr>
                <w:i/>
                <w:sz w:val="16"/>
                <w:szCs w:val="16"/>
              </w:rPr>
              <w:t>2.823</w:t>
            </w:r>
          </w:p>
        </w:tc>
        <w:tc>
          <w:tcPr>
            <w:tcW w:w="1440" w:type="dxa"/>
            <w:tcBorders>
              <w:top w:val="nil"/>
              <w:left w:val="nil"/>
              <w:bottom w:val="nil"/>
              <w:right w:val="nil"/>
            </w:tcBorders>
            <w:shd w:val="clear" w:color="auto" w:fill="auto"/>
            <w:vAlign w:val="center"/>
            <w:hideMark/>
          </w:tcPr>
          <w:p w:rsidR="00524FD1" w:rsidRPr="00774C9C" w:rsidRDefault="00524FD1" w:rsidP="003A70CB">
            <w:pPr>
              <w:jc w:val="right"/>
              <w:rPr>
                <w:i/>
                <w:sz w:val="16"/>
                <w:szCs w:val="16"/>
              </w:rPr>
            </w:pPr>
            <w:r w:rsidRPr="00774C9C">
              <w:rPr>
                <w:i/>
                <w:sz w:val="16"/>
                <w:szCs w:val="16"/>
              </w:rPr>
              <w:t>-876</w:t>
            </w:r>
          </w:p>
        </w:tc>
        <w:tc>
          <w:tcPr>
            <w:tcW w:w="1420" w:type="dxa"/>
            <w:tcBorders>
              <w:top w:val="nil"/>
              <w:left w:val="nil"/>
              <w:bottom w:val="nil"/>
              <w:right w:val="nil"/>
            </w:tcBorders>
            <w:shd w:val="clear" w:color="auto" w:fill="auto"/>
            <w:vAlign w:val="center"/>
            <w:hideMark/>
          </w:tcPr>
          <w:p w:rsidR="00524FD1" w:rsidRPr="00774C9C" w:rsidRDefault="00524FD1" w:rsidP="003A70CB">
            <w:pPr>
              <w:jc w:val="right"/>
              <w:rPr>
                <w:i/>
                <w:sz w:val="16"/>
                <w:szCs w:val="16"/>
              </w:rPr>
            </w:pPr>
            <w:r w:rsidRPr="00774C9C">
              <w:rPr>
                <w:i/>
                <w:sz w:val="16"/>
                <w:szCs w:val="16"/>
              </w:rPr>
              <w:t>1.947</w:t>
            </w:r>
          </w:p>
        </w:tc>
      </w:tr>
      <w:tr w:rsidR="00524FD1" w:rsidRPr="00774C9C"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i/>
                <w:iCs/>
                <w:sz w:val="16"/>
                <w:szCs w:val="16"/>
              </w:rPr>
            </w:pPr>
            <w:r w:rsidRPr="00F614B4">
              <w:rPr>
                <w:i/>
                <w:iCs/>
                <w:sz w:val="16"/>
                <w:szCs w:val="16"/>
              </w:rPr>
              <w:t xml:space="preserve">  - Waarvan bijdrage </w:t>
            </w:r>
            <w:proofErr w:type="spellStart"/>
            <w:r w:rsidRPr="00F614B4">
              <w:rPr>
                <w:i/>
                <w:iCs/>
                <w:sz w:val="16"/>
                <w:szCs w:val="16"/>
              </w:rPr>
              <w:t>SSO's</w:t>
            </w:r>
            <w:proofErr w:type="spellEnd"/>
          </w:p>
        </w:tc>
        <w:tc>
          <w:tcPr>
            <w:tcW w:w="1440" w:type="dxa"/>
            <w:tcBorders>
              <w:top w:val="nil"/>
              <w:left w:val="nil"/>
              <w:bottom w:val="nil"/>
              <w:right w:val="nil"/>
            </w:tcBorders>
            <w:shd w:val="clear" w:color="auto" w:fill="auto"/>
            <w:vAlign w:val="center"/>
            <w:hideMark/>
          </w:tcPr>
          <w:p w:rsidR="00524FD1" w:rsidRPr="00774C9C" w:rsidRDefault="00524FD1" w:rsidP="003A70CB">
            <w:pPr>
              <w:jc w:val="right"/>
              <w:rPr>
                <w:i/>
                <w:sz w:val="16"/>
                <w:szCs w:val="16"/>
              </w:rPr>
            </w:pPr>
            <w:r w:rsidRPr="00774C9C">
              <w:rPr>
                <w:i/>
                <w:sz w:val="16"/>
                <w:szCs w:val="16"/>
              </w:rPr>
              <w:t>0</w:t>
            </w:r>
          </w:p>
        </w:tc>
        <w:tc>
          <w:tcPr>
            <w:tcW w:w="1440" w:type="dxa"/>
            <w:tcBorders>
              <w:top w:val="nil"/>
              <w:left w:val="nil"/>
              <w:bottom w:val="nil"/>
              <w:right w:val="nil"/>
            </w:tcBorders>
            <w:shd w:val="clear" w:color="auto" w:fill="auto"/>
            <w:vAlign w:val="center"/>
            <w:hideMark/>
          </w:tcPr>
          <w:p w:rsidR="00524FD1" w:rsidRPr="00774C9C" w:rsidRDefault="00524FD1" w:rsidP="003A70CB">
            <w:pPr>
              <w:jc w:val="right"/>
              <w:rPr>
                <w:i/>
                <w:sz w:val="16"/>
                <w:szCs w:val="16"/>
              </w:rPr>
            </w:pPr>
            <w:r w:rsidRPr="00774C9C">
              <w:rPr>
                <w:i/>
                <w:sz w:val="16"/>
                <w:szCs w:val="16"/>
              </w:rPr>
              <w:t>0</w:t>
            </w:r>
          </w:p>
        </w:tc>
        <w:tc>
          <w:tcPr>
            <w:tcW w:w="1420" w:type="dxa"/>
            <w:tcBorders>
              <w:top w:val="nil"/>
              <w:left w:val="nil"/>
              <w:bottom w:val="nil"/>
              <w:right w:val="nil"/>
            </w:tcBorders>
            <w:shd w:val="clear" w:color="auto" w:fill="auto"/>
            <w:vAlign w:val="center"/>
            <w:hideMark/>
          </w:tcPr>
          <w:p w:rsidR="00524FD1" w:rsidRPr="00774C9C" w:rsidRDefault="00524FD1" w:rsidP="003A70CB">
            <w:pPr>
              <w:jc w:val="right"/>
              <w:rPr>
                <w:i/>
                <w:sz w:val="16"/>
                <w:szCs w:val="16"/>
              </w:rPr>
            </w:pPr>
            <w:r w:rsidRPr="00774C9C">
              <w:rPr>
                <w:i/>
                <w:sz w:val="16"/>
                <w:szCs w:val="16"/>
              </w:rPr>
              <w:t>0</w:t>
            </w:r>
          </w:p>
        </w:tc>
      </w:tr>
      <w:tr w:rsidR="00524FD1" w:rsidRPr="00774C9C"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i/>
                <w:iCs/>
                <w:sz w:val="16"/>
                <w:szCs w:val="16"/>
              </w:rPr>
            </w:pPr>
            <w:r w:rsidRPr="00F614B4">
              <w:rPr>
                <w:i/>
                <w:iCs/>
                <w:sz w:val="16"/>
                <w:szCs w:val="16"/>
              </w:rPr>
              <w:t xml:space="preserve">  - Waarvan overige materiële kosten</w:t>
            </w:r>
          </w:p>
        </w:tc>
        <w:tc>
          <w:tcPr>
            <w:tcW w:w="1440" w:type="dxa"/>
            <w:tcBorders>
              <w:top w:val="nil"/>
              <w:left w:val="nil"/>
              <w:bottom w:val="nil"/>
              <w:right w:val="nil"/>
            </w:tcBorders>
            <w:shd w:val="clear" w:color="auto" w:fill="auto"/>
            <w:vAlign w:val="center"/>
            <w:hideMark/>
          </w:tcPr>
          <w:p w:rsidR="00524FD1" w:rsidRPr="00774C9C" w:rsidRDefault="00524FD1" w:rsidP="003A70CB">
            <w:pPr>
              <w:jc w:val="right"/>
              <w:rPr>
                <w:i/>
                <w:sz w:val="16"/>
                <w:szCs w:val="16"/>
              </w:rPr>
            </w:pPr>
            <w:r w:rsidRPr="00774C9C">
              <w:rPr>
                <w:i/>
                <w:sz w:val="16"/>
                <w:szCs w:val="16"/>
              </w:rPr>
              <w:t>2.896</w:t>
            </w:r>
          </w:p>
        </w:tc>
        <w:tc>
          <w:tcPr>
            <w:tcW w:w="1440" w:type="dxa"/>
            <w:tcBorders>
              <w:top w:val="nil"/>
              <w:left w:val="nil"/>
              <w:bottom w:val="nil"/>
              <w:right w:val="nil"/>
            </w:tcBorders>
            <w:shd w:val="clear" w:color="auto" w:fill="auto"/>
            <w:vAlign w:val="center"/>
            <w:hideMark/>
          </w:tcPr>
          <w:p w:rsidR="00524FD1" w:rsidRPr="00774C9C" w:rsidRDefault="00524FD1" w:rsidP="003A70CB">
            <w:pPr>
              <w:jc w:val="right"/>
              <w:rPr>
                <w:i/>
                <w:sz w:val="16"/>
                <w:szCs w:val="16"/>
              </w:rPr>
            </w:pPr>
            <w:r w:rsidRPr="00774C9C">
              <w:rPr>
                <w:i/>
                <w:sz w:val="16"/>
                <w:szCs w:val="16"/>
              </w:rPr>
              <w:t>-104</w:t>
            </w:r>
          </w:p>
        </w:tc>
        <w:tc>
          <w:tcPr>
            <w:tcW w:w="1420" w:type="dxa"/>
            <w:tcBorders>
              <w:top w:val="nil"/>
              <w:left w:val="nil"/>
              <w:bottom w:val="nil"/>
              <w:right w:val="nil"/>
            </w:tcBorders>
            <w:shd w:val="clear" w:color="auto" w:fill="auto"/>
            <w:vAlign w:val="center"/>
            <w:hideMark/>
          </w:tcPr>
          <w:p w:rsidR="00524FD1" w:rsidRPr="00774C9C" w:rsidRDefault="00524FD1" w:rsidP="003A70CB">
            <w:pPr>
              <w:jc w:val="right"/>
              <w:rPr>
                <w:i/>
                <w:sz w:val="16"/>
                <w:szCs w:val="16"/>
              </w:rPr>
            </w:pPr>
            <w:r w:rsidRPr="00774C9C">
              <w:rPr>
                <w:i/>
                <w:sz w:val="16"/>
                <w:szCs w:val="16"/>
              </w:rPr>
              <w:t>2.792</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Rentelasten</w:t>
            </w:r>
          </w:p>
        </w:tc>
        <w:tc>
          <w:tcPr>
            <w:tcW w:w="144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Pr>
                <w:sz w:val="16"/>
                <w:szCs w:val="16"/>
              </w:rPr>
              <w:t xml:space="preserve">                           0</w:t>
            </w:r>
          </w:p>
        </w:tc>
        <w:tc>
          <w:tcPr>
            <w:tcW w:w="144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Pr>
                <w:sz w:val="16"/>
                <w:szCs w:val="16"/>
              </w:rPr>
              <w:t xml:space="preserve">                           0</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Afschrijvingskosten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988</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-499</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489</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 xml:space="preserve">  - Materieel</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24</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73</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97</w:t>
            </w:r>
          </w:p>
        </w:tc>
      </w:tr>
      <w:tr w:rsidR="00524FD1" w:rsidRPr="009E5C4C"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i/>
                <w:iCs/>
                <w:sz w:val="16"/>
                <w:szCs w:val="16"/>
              </w:rPr>
            </w:pPr>
            <w:r w:rsidRPr="00F614B4">
              <w:rPr>
                <w:i/>
                <w:iCs/>
                <w:sz w:val="16"/>
                <w:szCs w:val="16"/>
              </w:rPr>
              <w:t xml:space="preserve">  - Waarvan apparaat ICT</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i/>
                <w:iCs/>
                <w:sz w:val="16"/>
                <w:szCs w:val="16"/>
              </w:rPr>
            </w:pPr>
            <w:r w:rsidRPr="00F614B4">
              <w:rPr>
                <w:i/>
                <w:iCs/>
                <w:sz w:val="16"/>
                <w:szCs w:val="16"/>
              </w:rPr>
              <w:t>0</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i/>
                <w:iCs/>
                <w:sz w:val="16"/>
                <w:szCs w:val="16"/>
              </w:rPr>
            </w:pPr>
            <w:r>
              <w:rPr>
                <w:i/>
                <w:iCs/>
                <w:sz w:val="16"/>
                <w:szCs w:val="16"/>
              </w:rPr>
              <w:t>5</w:t>
            </w:r>
            <w:r w:rsidRPr="00F614B4">
              <w:rPr>
                <w:i/>
                <w:iCs/>
                <w:sz w:val="16"/>
                <w:szCs w:val="16"/>
              </w:rPr>
              <w:t>0</w:t>
            </w:r>
          </w:p>
        </w:tc>
        <w:tc>
          <w:tcPr>
            <w:tcW w:w="1420" w:type="dxa"/>
            <w:tcBorders>
              <w:top w:val="nil"/>
              <w:left w:val="nil"/>
              <w:bottom w:val="nil"/>
              <w:right w:val="nil"/>
            </w:tcBorders>
            <w:shd w:val="clear" w:color="auto" w:fill="auto"/>
            <w:vAlign w:val="center"/>
            <w:hideMark/>
          </w:tcPr>
          <w:p w:rsidR="00524FD1" w:rsidRPr="009E5C4C" w:rsidRDefault="00524FD1" w:rsidP="003A70CB">
            <w:pPr>
              <w:jc w:val="right"/>
              <w:rPr>
                <w:i/>
                <w:sz w:val="16"/>
                <w:szCs w:val="16"/>
              </w:rPr>
            </w:pPr>
            <w:r w:rsidRPr="009E5C4C">
              <w:rPr>
                <w:i/>
                <w:sz w:val="16"/>
                <w:szCs w:val="16"/>
              </w:rPr>
              <w:t>50</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 xml:space="preserve">  - Immaterieel</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964</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-572</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392</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Overige lasten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4.216</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4.216</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 xml:space="preserve">  - Dotaties voorzieningen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r w:rsidRPr="00F614B4">
              <w:rPr>
                <w:sz w:val="16"/>
                <w:szCs w:val="16"/>
              </w:rPr>
              <w:t xml:space="preserve">  - Bijzondere lasten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sidRPr="00F614B4">
              <w:rPr>
                <w:sz w:val="16"/>
                <w:szCs w:val="16"/>
              </w:rPr>
              <w:t>0</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4.216</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sz w:val="16"/>
                <w:szCs w:val="16"/>
              </w:rPr>
            </w:pPr>
            <w:r>
              <w:rPr>
                <w:sz w:val="16"/>
                <w:szCs w:val="16"/>
              </w:rPr>
              <w:t>4.216</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b/>
                <w:bCs/>
                <w:sz w:val="16"/>
                <w:szCs w:val="16"/>
              </w:rPr>
            </w:pPr>
            <w:r w:rsidRPr="00F614B4">
              <w:rPr>
                <w:b/>
                <w:bCs/>
                <w:sz w:val="16"/>
                <w:szCs w:val="16"/>
              </w:rPr>
              <w:t>Totaal lasten</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b/>
                <w:bCs/>
                <w:sz w:val="16"/>
                <w:szCs w:val="16"/>
              </w:rPr>
            </w:pPr>
            <w:r w:rsidRPr="00F614B4">
              <w:rPr>
                <w:b/>
                <w:bCs/>
                <w:sz w:val="16"/>
                <w:szCs w:val="16"/>
              </w:rPr>
              <w:t>13.23</w:t>
            </w:r>
            <w:r>
              <w:rPr>
                <w:b/>
                <w:bCs/>
                <w:sz w:val="16"/>
                <w:szCs w:val="16"/>
              </w:rPr>
              <w:t>6</w:t>
            </w:r>
          </w:p>
        </w:tc>
        <w:tc>
          <w:tcPr>
            <w:tcW w:w="1440" w:type="dxa"/>
            <w:tcBorders>
              <w:top w:val="nil"/>
              <w:left w:val="nil"/>
              <w:bottom w:val="nil"/>
              <w:right w:val="nil"/>
            </w:tcBorders>
            <w:shd w:val="clear" w:color="auto" w:fill="auto"/>
            <w:vAlign w:val="center"/>
            <w:hideMark/>
          </w:tcPr>
          <w:p w:rsidR="00524FD1" w:rsidRPr="00F614B4" w:rsidRDefault="00524FD1" w:rsidP="003A70CB">
            <w:pPr>
              <w:jc w:val="right"/>
              <w:rPr>
                <w:b/>
                <w:bCs/>
                <w:sz w:val="16"/>
                <w:szCs w:val="16"/>
              </w:rPr>
            </w:pPr>
            <w:r>
              <w:rPr>
                <w:b/>
                <w:bCs/>
                <w:sz w:val="16"/>
                <w:szCs w:val="16"/>
              </w:rPr>
              <w:t>2.324</w:t>
            </w:r>
          </w:p>
        </w:tc>
        <w:tc>
          <w:tcPr>
            <w:tcW w:w="1420" w:type="dxa"/>
            <w:tcBorders>
              <w:top w:val="nil"/>
              <w:left w:val="nil"/>
              <w:bottom w:val="nil"/>
              <w:right w:val="nil"/>
            </w:tcBorders>
            <w:shd w:val="clear" w:color="auto" w:fill="auto"/>
            <w:vAlign w:val="center"/>
            <w:hideMark/>
          </w:tcPr>
          <w:p w:rsidR="00524FD1" w:rsidRPr="00F614B4" w:rsidRDefault="00524FD1" w:rsidP="003A70CB">
            <w:pPr>
              <w:jc w:val="right"/>
              <w:rPr>
                <w:b/>
                <w:bCs/>
                <w:sz w:val="16"/>
                <w:szCs w:val="16"/>
              </w:rPr>
            </w:pPr>
            <w:r w:rsidRPr="00F614B4">
              <w:rPr>
                <w:b/>
                <w:bCs/>
                <w:sz w:val="16"/>
                <w:szCs w:val="16"/>
              </w:rPr>
              <w:t>1</w:t>
            </w:r>
            <w:r>
              <w:rPr>
                <w:b/>
                <w:bCs/>
                <w:sz w:val="16"/>
                <w:szCs w:val="16"/>
              </w:rPr>
              <w:t>5.560</w:t>
            </w:r>
          </w:p>
        </w:tc>
      </w:tr>
      <w:tr w:rsidR="00524FD1" w:rsidRPr="00F614B4" w:rsidTr="003A70CB">
        <w:trPr>
          <w:trHeight w:val="300"/>
        </w:trPr>
        <w:tc>
          <w:tcPr>
            <w:tcW w:w="2960" w:type="dxa"/>
            <w:tcBorders>
              <w:top w:val="nil"/>
              <w:left w:val="nil"/>
              <w:bottom w:val="nil"/>
              <w:right w:val="nil"/>
            </w:tcBorders>
            <w:shd w:val="clear" w:color="auto" w:fill="auto"/>
            <w:vAlign w:val="center"/>
            <w:hideMark/>
          </w:tcPr>
          <w:p w:rsidR="00524FD1" w:rsidRPr="00F614B4" w:rsidRDefault="00524FD1" w:rsidP="003A70CB">
            <w:pPr>
              <w:rPr>
                <w:sz w:val="16"/>
                <w:szCs w:val="16"/>
              </w:rPr>
            </w:pPr>
          </w:p>
        </w:tc>
        <w:tc>
          <w:tcPr>
            <w:tcW w:w="1440" w:type="dxa"/>
            <w:tcBorders>
              <w:top w:val="nil"/>
              <w:left w:val="nil"/>
              <w:bottom w:val="nil"/>
              <w:right w:val="nil"/>
            </w:tcBorders>
            <w:shd w:val="clear" w:color="auto" w:fill="auto"/>
            <w:vAlign w:val="center"/>
            <w:hideMark/>
          </w:tcPr>
          <w:p w:rsidR="00524FD1" w:rsidRPr="00F614B4" w:rsidRDefault="00524FD1" w:rsidP="003A70CB">
            <w:pPr>
              <w:rPr>
                <w:sz w:val="16"/>
                <w:szCs w:val="16"/>
              </w:rPr>
            </w:pPr>
          </w:p>
        </w:tc>
        <w:tc>
          <w:tcPr>
            <w:tcW w:w="1440" w:type="dxa"/>
            <w:tcBorders>
              <w:top w:val="nil"/>
              <w:left w:val="nil"/>
              <w:bottom w:val="nil"/>
              <w:right w:val="nil"/>
            </w:tcBorders>
            <w:shd w:val="clear" w:color="auto" w:fill="auto"/>
            <w:vAlign w:val="center"/>
            <w:hideMark/>
          </w:tcPr>
          <w:p w:rsidR="00524FD1" w:rsidRPr="00F614B4" w:rsidRDefault="00524FD1" w:rsidP="003A70CB">
            <w:pPr>
              <w:rPr>
                <w:sz w:val="16"/>
                <w:szCs w:val="16"/>
              </w:rPr>
            </w:pPr>
          </w:p>
        </w:tc>
        <w:tc>
          <w:tcPr>
            <w:tcW w:w="1420" w:type="dxa"/>
            <w:tcBorders>
              <w:top w:val="nil"/>
              <w:left w:val="nil"/>
              <w:bottom w:val="nil"/>
              <w:right w:val="nil"/>
            </w:tcBorders>
            <w:shd w:val="clear" w:color="auto" w:fill="auto"/>
            <w:vAlign w:val="center"/>
            <w:hideMark/>
          </w:tcPr>
          <w:p w:rsidR="00524FD1" w:rsidRPr="00F614B4" w:rsidRDefault="00524FD1" w:rsidP="003A70CB">
            <w:pPr>
              <w:rPr>
                <w:sz w:val="16"/>
                <w:szCs w:val="16"/>
              </w:rPr>
            </w:pPr>
          </w:p>
        </w:tc>
      </w:tr>
      <w:tr w:rsidR="00524FD1" w:rsidRPr="00F614B4" w:rsidTr="003A70CB">
        <w:trPr>
          <w:trHeight w:val="300"/>
        </w:trPr>
        <w:tc>
          <w:tcPr>
            <w:tcW w:w="2960" w:type="dxa"/>
            <w:tcBorders>
              <w:top w:val="nil"/>
              <w:left w:val="nil"/>
              <w:bottom w:val="single" w:sz="4" w:space="0" w:color="auto"/>
              <w:right w:val="nil"/>
            </w:tcBorders>
            <w:shd w:val="clear" w:color="auto" w:fill="auto"/>
            <w:vAlign w:val="center"/>
            <w:hideMark/>
          </w:tcPr>
          <w:p w:rsidR="00524FD1" w:rsidRPr="00F614B4" w:rsidRDefault="00524FD1" w:rsidP="003A70CB">
            <w:pPr>
              <w:rPr>
                <w:b/>
                <w:bCs/>
                <w:sz w:val="16"/>
                <w:szCs w:val="16"/>
              </w:rPr>
            </w:pPr>
            <w:r w:rsidRPr="00F614B4">
              <w:rPr>
                <w:b/>
                <w:bCs/>
                <w:sz w:val="16"/>
                <w:szCs w:val="16"/>
              </w:rPr>
              <w:t>Saldo van baten en lasten</w:t>
            </w:r>
          </w:p>
        </w:tc>
        <w:tc>
          <w:tcPr>
            <w:tcW w:w="1440" w:type="dxa"/>
            <w:tcBorders>
              <w:top w:val="nil"/>
              <w:left w:val="nil"/>
              <w:bottom w:val="single" w:sz="4" w:space="0" w:color="auto"/>
              <w:right w:val="nil"/>
            </w:tcBorders>
            <w:shd w:val="clear" w:color="auto" w:fill="auto"/>
            <w:vAlign w:val="center"/>
            <w:hideMark/>
          </w:tcPr>
          <w:p w:rsidR="00524FD1" w:rsidRPr="00F614B4" w:rsidRDefault="00524FD1" w:rsidP="003A70CB">
            <w:pPr>
              <w:jc w:val="right"/>
              <w:rPr>
                <w:b/>
                <w:bCs/>
                <w:sz w:val="16"/>
                <w:szCs w:val="16"/>
              </w:rPr>
            </w:pPr>
            <w:r w:rsidRPr="00F614B4">
              <w:rPr>
                <w:b/>
                <w:bCs/>
                <w:sz w:val="16"/>
                <w:szCs w:val="16"/>
              </w:rPr>
              <w:t>0</w:t>
            </w:r>
          </w:p>
        </w:tc>
        <w:tc>
          <w:tcPr>
            <w:tcW w:w="1440" w:type="dxa"/>
            <w:tcBorders>
              <w:top w:val="nil"/>
              <w:left w:val="nil"/>
              <w:bottom w:val="single" w:sz="4" w:space="0" w:color="auto"/>
              <w:right w:val="nil"/>
            </w:tcBorders>
            <w:shd w:val="clear" w:color="auto" w:fill="auto"/>
            <w:vAlign w:val="center"/>
            <w:hideMark/>
          </w:tcPr>
          <w:p w:rsidR="00524FD1" w:rsidRPr="00F614B4" w:rsidRDefault="00524FD1" w:rsidP="003A70CB">
            <w:pPr>
              <w:jc w:val="right"/>
              <w:rPr>
                <w:b/>
                <w:bCs/>
                <w:sz w:val="16"/>
                <w:szCs w:val="16"/>
              </w:rPr>
            </w:pPr>
            <w:r>
              <w:rPr>
                <w:b/>
                <w:bCs/>
                <w:sz w:val="16"/>
                <w:szCs w:val="16"/>
              </w:rPr>
              <w:t>-60</w:t>
            </w:r>
            <w:r w:rsidRPr="00F614B4">
              <w:rPr>
                <w:b/>
                <w:bCs/>
                <w:sz w:val="16"/>
                <w:szCs w:val="16"/>
              </w:rPr>
              <w:t>0</w:t>
            </w:r>
          </w:p>
        </w:tc>
        <w:tc>
          <w:tcPr>
            <w:tcW w:w="1420" w:type="dxa"/>
            <w:tcBorders>
              <w:top w:val="nil"/>
              <w:left w:val="nil"/>
              <w:bottom w:val="single" w:sz="4" w:space="0" w:color="auto"/>
              <w:right w:val="nil"/>
            </w:tcBorders>
            <w:shd w:val="clear" w:color="auto" w:fill="auto"/>
            <w:vAlign w:val="center"/>
            <w:hideMark/>
          </w:tcPr>
          <w:p w:rsidR="00524FD1" w:rsidRPr="00F614B4" w:rsidRDefault="00524FD1" w:rsidP="003A70CB">
            <w:pPr>
              <w:jc w:val="right"/>
              <w:rPr>
                <w:b/>
                <w:bCs/>
                <w:sz w:val="16"/>
                <w:szCs w:val="16"/>
              </w:rPr>
            </w:pPr>
            <w:r>
              <w:rPr>
                <w:b/>
                <w:bCs/>
                <w:sz w:val="16"/>
                <w:szCs w:val="16"/>
              </w:rPr>
              <w:t>-60</w:t>
            </w:r>
            <w:r w:rsidRPr="00F614B4">
              <w:rPr>
                <w:b/>
                <w:bCs/>
                <w:sz w:val="16"/>
                <w:szCs w:val="16"/>
              </w:rPr>
              <w:t>0</w:t>
            </w:r>
          </w:p>
        </w:tc>
      </w:tr>
    </w:tbl>
    <w:p w:rsidR="00524FD1" w:rsidRDefault="00524FD1" w:rsidP="00524FD1">
      <w:pPr>
        <w:rPr>
          <w:rFonts w:ascii="Verdana" w:hAnsi="Verdana"/>
          <w:b/>
        </w:rPr>
      </w:pPr>
    </w:p>
    <w:p w:rsidR="00524FD1" w:rsidRPr="00650AC0" w:rsidRDefault="00524FD1" w:rsidP="00524FD1">
      <w:pPr>
        <w:contextualSpacing/>
        <w:rPr>
          <w:rFonts w:ascii="Verdana" w:hAnsi="Verdana"/>
          <w:b/>
          <w:sz w:val="18"/>
          <w:szCs w:val="18"/>
        </w:rPr>
      </w:pPr>
      <w:r w:rsidRPr="00650AC0">
        <w:rPr>
          <w:rFonts w:ascii="Verdana" w:hAnsi="Verdana"/>
          <w:b/>
          <w:sz w:val="18"/>
          <w:szCs w:val="18"/>
        </w:rPr>
        <w:t>Toelichting</w:t>
      </w:r>
    </w:p>
    <w:p w:rsidR="00524FD1" w:rsidRPr="00650AC0" w:rsidRDefault="00524FD1" w:rsidP="00524FD1">
      <w:pPr>
        <w:rPr>
          <w:rFonts w:ascii="Verdana" w:hAnsi="Verdana"/>
          <w:sz w:val="18"/>
          <w:szCs w:val="18"/>
        </w:rPr>
      </w:pPr>
      <w:r w:rsidRPr="00650AC0">
        <w:rPr>
          <w:rFonts w:ascii="Verdana" w:hAnsi="Verdana"/>
          <w:sz w:val="18"/>
          <w:szCs w:val="18"/>
        </w:rPr>
        <w:t xml:space="preserve">De ontwerpbegroting 2017 van de Dienst van de Huurcommissie (DHC) is opgesteld in de zomer van 2016. Op dat moment bestond er nog geen volledig inzicht in de werklast van DHC en de daaraan verbonden kosten in samenhang met de aard en omvang van de verzoeken om </w:t>
      </w:r>
    </w:p>
    <w:p w:rsidR="00524FD1" w:rsidRPr="00650AC0" w:rsidRDefault="00524FD1" w:rsidP="00524FD1">
      <w:pPr>
        <w:rPr>
          <w:rFonts w:ascii="Verdana" w:hAnsi="Verdana"/>
          <w:sz w:val="18"/>
          <w:szCs w:val="18"/>
        </w:rPr>
      </w:pPr>
      <w:r w:rsidRPr="00650AC0">
        <w:rPr>
          <w:rFonts w:ascii="Verdana" w:hAnsi="Verdana"/>
          <w:sz w:val="18"/>
          <w:szCs w:val="18"/>
        </w:rPr>
        <w:t xml:space="preserve">geschilbeslechting in 2017. Inmiddels is de raming van baten en lasten geactualiseerd. Tevens worden het huidige </w:t>
      </w:r>
      <w:proofErr w:type="spellStart"/>
      <w:r w:rsidRPr="00650AC0">
        <w:rPr>
          <w:rFonts w:ascii="Verdana" w:hAnsi="Verdana"/>
          <w:sz w:val="18"/>
          <w:szCs w:val="18"/>
        </w:rPr>
        <w:t>workflowsysteem</w:t>
      </w:r>
      <w:proofErr w:type="spellEnd"/>
      <w:r w:rsidRPr="00650AC0">
        <w:rPr>
          <w:rFonts w:ascii="Verdana" w:hAnsi="Verdana"/>
          <w:sz w:val="18"/>
          <w:szCs w:val="18"/>
        </w:rPr>
        <w:t xml:space="preserve"> en de</w:t>
      </w:r>
      <w:r w:rsidRPr="005275A8">
        <w:rPr>
          <w:rFonts w:ascii="Verdana" w:hAnsi="Verdana"/>
          <w:sz w:val="18"/>
          <w:szCs w:val="18"/>
        </w:rPr>
        <w:t xml:space="preserve"> kantoorautomatisering van DHC in 2017 vervangen en is besloten DHC te reorganiseren. In het kader van deze</w:t>
      </w:r>
      <w:r>
        <w:rPr>
          <w:rFonts w:ascii="Verdana" w:hAnsi="Verdana"/>
        </w:rPr>
        <w:t xml:space="preserve"> </w:t>
      </w:r>
      <w:r w:rsidRPr="00650AC0">
        <w:rPr>
          <w:rFonts w:ascii="Verdana" w:hAnsi="Verdana"/>
          <w:sz w:val="18"/>
          <w:szCs w:val="18"/>
        </w:rPr>
        <w:t xml:space="preserve">wijzigingen zullen eenmalige transitiekosten gemaakt worden. Deze kosten leiden tot een verhoging van de bijzondere lasten. Als gevolg van het door de Tweede Kamer controversieel verklaren van het wetsvoorstel tot Wijziging van de Uitvoeringswet huurprijzen woonruimte (TK 2016-2017, 34 653), zal in 2017 geen </w:t>
      </w:r>
      <w:r w:rsidRPr="00650AC0">
        <w:rPr>
          <w:rFonts w:ascii="Verdana" w:hAnsi="Verdana"/>
          <w:sz w:val="18"/>
          <w:szCs w:val="18"/>
        </w:rPr>
        <w:lastRenderedPageBreak/>
        <w:t>sprake zijn van baten uit hoofde van de in dit wetsvoorstel opgenomen verhuurderbijdrage. Ter compensatie daarvan is de bijdrage van het moederdepartement navenant verhoogd.</w:t>
      </w:r>
    </w:p>
    <w:p w:rsidR="00524FD1" w:rsidRPr="00650AC0" w:rsidRDefault="00524FD1" w:rsidP="00524FD1">
      <w:pPr>
        <w:contextualSpacing/>
        <w:rPr>
          <w:rFonts w:ascii="Verdana" w:hAnsi="Verdana"/>
          <w:b/>
          <w:sz w:val="18"/>
          <w:szCs w:val="18"/>
        </w:rPr>
      </w:pPr>
    </w:p>
    <w:p w:rsidR="00524FD1" w:rsidRPr="00650AC0" w:rsidRDefault="00524FD1" w:rsidP="00524FD1">
      <w:pPr>
        <w:contextualSpacing/>
        <w:rPr>
          <w:rFonts w:ascii="Verdana" w:hAnsi="Verdana"/>
          <w:b/>
          <w:sz w:val="18"/>
          <w:szCs w:val="18"/>
        </w:rPr>
      </w:pPr>
      <w:r w:rsidRPr="00650AC0">
        <w:rPr>
          <w:rFonts w:ascii="Verdana" w:hAnsi="Verdana"/>
          <w:b/>
          <w:sz w:val="18"/>
          <w:szCs w:val="18"/>
        </w:rPr>
        <w:t xml:space="preserve">Baten </w:t>
      </w:r>
    </w:p>
    <w:p w:rsidR="00524FD1" w:rsidRPr="00650AC0" w:rsidRDefault="00524FD1" w:rsidP="00524FD1">
      <w:pPr>
        <w:contextualSpacing/>
        <w:rPr>
          <w:rFonts w:ascii="Verdana" w:hAnsi="Verdana"/>
          <w:i/>
          <w:sz w:val="18"/>
          <w:szCs w:val="18"/>
        </w:rPr>
      </w:pPr>
      <w:r w:rsidRPr="00650AC0">
        <w:rPr>
          <w:rFonts w:ascii="Verdana" w:hAnsi="Verdana"/>
          <w:i/>
          <w:sz w:val="18"/>
          <w:szCs w:val="18"/>
        </w:rPr>
        <w:t>Omzet moederdepartement en Omzet derden</w:t>
      </w:r>
    </w:p>
    <w:p w:rsidR="00524FD1" w:rsidRPr="00650AC0" w:rsidRDefault="00524FD1" w:rsidP="00524FD1">
      <w:pPr>
        <w:contextualSpacing/>
        <w:rPr>
          <w:rFonts w:ascii="Verdana" w:hAnsi="Verdana"/>
          <w:sz w:val="18"/>
          <w:szCs w:val="18"/>
        </w:rPr>
      </w:pPr>
      <w:r w:rsidRPr="00650AC0">
        <w:rPr>
          <w:rFonts w:ascii="Verdana" w:hAnsi="Verdana"/>
          <w:sz w:val="18"/>
          <w:szCs w:val="18"/>
        </w:rPr>
        <w:t>De verwachte opbrengst uit leges is verlaagd van € 0,993 mln. naar € 0,715 mln. op grond van het aantal verwachte leges-veroordelingen in 2017 en het (op basis van ervaringscijfers) verwachte gemiddelde bedrag per legesveroordeling.</w:t>
      </w:r>
    </w:p>
    <w:p w:rsidR="00524FD1" w:rsidRPr="00650AC0" w:rsidRDefault="00524FD1" w:rsidP="00524FD1">
      <w:pPr>
        <w:contextualSpacing/>
        <w:rPr>
          <w:rFonts w:ascii="Verdana" w:hAnsi="Verdana"/>
          <w:sz w:val="18"/>
          <w:szCs w:val="18"/>
        </w:rPr>
      </w:pPr>
      <w:r w:rsidRPr="00650AC0">
        <w:rPr>
          <w:rFonts w:ascii="Verdana" w:hAnsi="Verdana"/>
          <w:sz w:val="18"/>
          <w:szCs w:val="18"/>
        </w:rPr>
        <w:t>De verwachte opbrengst uit de verhuurderbijdrage is op nihil geraamd als gevolg van het hiervoor genoemde door de Tweede Kamer controversieel verklaren van het wetsvoorstel waarin deze bijdrage is geïntroduceerd. Ter compensatie hiervan is de bijdrage van het moederdepartement navenant verhoogd.</w:t>
      </w:r>
    </w:p>
    <w:p w:rsidR="00524FD1" w:rsidRPr="00650AC0" w:rsidRDefault="00524FD1" w:rsidP="00524FD1">
      <w:pPr>
        <w:contextualSpacing/>
        <w:rPr>
          <w:rFonts w:ascii="Verdana" w:hAnsi="Verdana"/>
          <w:sz w:val="18"/>
          <w:szCs w:val="18"/>
        </w:rPr>
      </w:pPr>
    </w:p>
    <w:p w:rsidR="00524FD1" w:rsidRPr="00650AC0" w:rsidRDefault="00524FD1" w:rsidP="00524FD1">
      <w:pPr>
        <w:contextualSpacing/>
        <w:rPr>
          <w:rFonts w:ascii="Verdana" w:hAnsi="Verdana"/>
          <w:i/>
          <w:sz w:val="18"/>
          <w:szCs w:val="18"/>
        </w:rPr>
      </w:pPr>
      <w:r w:rsidRPr="00650AC0">
        <w:rPr>
          <w:rFonts w:ascii="Verdana" w:hAnsi="Verdana"/>
          <w:i/>
          <w:sz w:val="18"/>
          <w:szCs w:val="18"/>
        </w:rPr>
        <w:t>Bijzondere baten</w:t>
      </w:r>
    </w:p>
    <w:p w:rsidR="00524FD1" w:rsidRPr="00650AC0" w:rsidRDefault="00524FD1" w:rsidP="00524FD1">
      <w:pPr>
        <w:contextualSpacing/>
        <w:rPr>
          <w:rFonts w:ascii="Verdana" w:hAnsi="Verdana"/>
          <w:sz w:val="18"/>
          <w:szCs w:val="18"/>
        </w:rPr>
      </w:pPr>
      <w:r w:rsidRPr="00650AC0">
        <w:rPr>
          <w:rFonts w:ascii="Verdana" w:hAnsi="Verdana"/>
          <w:sz w:val="18"/>
          <w:szCs w:val="18"/>
        </w:rPr>
        <w:t xml:space="preserve">Ter dekking van de hiervoor genoemde transitiekosten, stelt het moederdepartement eenmalig </w:t>
      </w:r>
    </w:p>
    <w:p w:rsidR="00524FD1" w:rsidRPr="00650AC0" w:rsidRDefault="00524FD1" w:rsidP="00524FD1">
      <w:pPr>
        <w:contextualSpacing/>
        <w:rPr>
          <w:rFonts w:ascii="Verdana" w:hAnsi="Verdana"/>
          <w:sz w:val="18"/>
          <w:szCs w:val="18"/>
        </w:rPr>
      </w:pPr>
      <w:r>
        <w:rPr>
          <w:rFonts w:ascii="Verdana" w:hAnsi="Verdana"/>
          <w:sz w:val="18"/>
          <w:szCs w:val="18"/>
        </w:rPr>
        <w:t xml:space="preserve">€ 2,0 mln. </w:t>
      </w:r>
      <w:r w:rsidRPr="00650AC0">
        <w:rPr>
          <w:rFonts w:ascii="Verdana" w:hAnsi="Verdana"/>
          <w:sz w:val="18"/>
          <w:szCs w:val="18"/>
        </w:rPr>
        <w:t xml:space="preserve">ter beschikking, een bedrag dat DHC in 2017 aan het moederdepartement uitkeert in het kader van de afrekening van de opdracht-2016 en de afroming van het surplus aan eigen vermogen per ultimo 2016 (zie verder onder </w:t>
      </w:r>
      <w:r w:rsidRPr="00650AC0">
        <w:rPr>
          <w:rFonts w:ascii="Verdana" w:hAnsi="Verdana"/>
          <w:i/>
          <w:sz w:val="18"/>
          <w:szCs w:val="18"/>
        </w:rPr>
        <w:t>bijzondere lasten</w:t>
      </w:r>
      <w:r w:rsidRPr="00650AC0">
        <w:rPr>
          <w:rFonts w:ascii="Verdana" w:hAnsi="Verdana"/>
          <w:sz w:val="18"/>
          <w:szCs w:val="18"/>
        </w:rPr>
        <w:t>).</w:t>
      </w:r>
    </w:p>
    <w:p w:rsidR="00524FD1" w:rsidRPr="00650AC0" w:rsidRDefault="00524FD1" w:rsidP="00524FD1">
      <w:pPr>
        <w:contextualSpacing/>
        <w:rPr>
          <w:rFonts w:ascii="Verdana" w:hAnsi="Verdana"/>
          <w:sz w:val="18"/>
          <w:szCs w:val="18"/>
        </w:rPr>
      </w:pPr>
    </w:p>
    <w:p w:rsidR="00524FD1" w:rsidRPr="00650AC0" w:rsidRDefault="00524FD1" w:rsidP="00524FD1">
      <w:pPr>
        <w:contextualSpacing/>
        <w:rPr>
          <w:rFonts w:ascii="Verdana" w:hAnsi="Verdana"/>
          <w:b/>
          <w:sz w:val="18"/>
          <w:szCs w:val="18"/>
        </w:rPr>
      </w:pPr>
      <w:r w:rsidRPr="00650AC0">
        <w:rPr>
          <w:rFonts w:ascii="Verdana" w:hAnsi="Verdana"/>
          <w:b/>
          <w:sz w:val="18"/>
          <w:szCs w:val="18"/>
        </w:rPr>
        <w:t>Lasten</w:t>
      </w:r>
    </w:p>
    <w:p w:rsidR="00524FD1" w:rsidRPr="00650AC0" w:rsidRDefault="00524FD1" w:rsidP="00524FD1">
      <w:pPr>
        <w:contextualSpacing/>
        <w:rPr>
          <w:rFonts w:ascii="Verdana" w:hAnsi="Verdana"/>
          <w:i/>
          <w:sz w:val="18"/>
          <w:szCs w:val="18"/>
        </w:rPr>
      </w:pPr>
      <w:r w:rsidRPr="00650AC0">
        <w:rPr>
          <w:rFonts w:ascii="Verdana" w:hAnsi="Verdana"/>
          <w:i/>
          <w:sz w:val="18"/>
          <w:szCs w:val="18"/>
        </w:rPr>
        <w:t>Apparaatskosten</w:t>
      </w:r>
    </w:p>
    <w:p w:rsidR="00524FD1" w:rsidRPr="00650AC0" w:rsidRDefault="00524FD1" w:rsidP="00524FD1">
      <w:pPr>
        <w:contextualSpacing/>
        <w:rPr>
          <w:rFonts w:ascii="Verdana" w:hAnsi="Verdana"/>
          <w:sz w:val="18"/>
          <w:szCs w:val="18"/>
        </w:rPr>
      </w:pPr>
      <w:r w:rsidRPr="00650AC0">
        <w:rPr>
          <w:rFonts w:ascii="Verdana" w:hAnsi="Verdana"/>
          <w:sz w:val="18"/>
          <w:szCs w:val="18"/>
        </w:rPr>
        <w:t>Op grond van de verwachte werklast in 2017, is de omvang en samenstelling van de personele inzet bepaald. Deze bestaat naast de vaste medewerkers van DHC uit de inhuur van extern personeel, met name om de piekbelasting rond de jaarlijkse huurverhoging per 1 juli op te kunnen vangen. De raming van de materiële kosten is verlaagd in verband met lagere reguliere ICT- en huisvestingslasten.</w:t>
      </w:r>
    </w:p>
    <w:p w:rsidR="00524FD1" w:rsidRPr="00650AC0" w:rsidRDefault="00524FD1" w:rsidP="00524FD1">
      <w:pPr>
        <w:contextualSpacing/>
        <w:rPr>
          <w:rFonts w:ascii="Verdana" w:hAnsi="Verdana"/>
          <w:sz w:val="18"/>
          <w:szCs w:val="18"/>
        </w:rPr>
      </w:pPr>
    </w:p>
    <w:p w:rsidR="00524FD1" w:rsidRPr="00650AC0" w:rsidRDefault="00524FD1" w:rsidP="00524FD1">
      <w:pPr>
        <w:contextualSpacing/>
        <w:rPr>
          <w:rFonts w:ascii="Verdana" w:hAnsi="Verdana"/>
          <w:i/>
          <w:sz w:val="18"/>
          <w:szCs w:val="18"/>
        </w:rPr>
      </w:pPr>
      <w:r w:rsidRPr="00650AC0">
        <w:rPr>
          <w:rFonts w:ascii="Verdana" w:hAnsi="Verdana"/>
          <w:i/>
          <w:sz w:val="18"/>
          <w:szCs w:val="18"/>
        </w:rPr>
        <w:t>Bijzondere lasten</w:t>
      </w:r>
    </w:p>
    <w:p w:rsidR="00524FD1" w:rsidRPr="00650AC0" w:rsidRDefault="00524FD1" w:rsidP="00524FD1">
      <w:pPr>
        <w:rPr>
          <w:rFonts w:ascii="Verdana" w:hAnsi="Verdana"/>
          <w:sz w:val="18"/>
          <w:szCs w:val="18"/>
        </w:rPr>
      </w:pPr>
      <w:r w:rsidRPr="00650AC0">
        <w:rPr>
          <w:rFonts w:ascii="Verdana" w:hAnsi="Verdana"/>
          <w:sz w:val="18"/>
          <w:szCs w:val="18"/>
        </w:rPr>
        <w:t>De bijzondere lasten hebben betrekking op werkzaamheden en kosten voor specifieke projecten die niet in de 2017-kostprijzen en tarieven voor de opdrachtgever verwerkt zijn, maar waarvoor een aparte bijdrage van het moederdepartement wordt verkregen (zie bijzondere baten). Het gaat om kosten die verband houden met de invoering van een nieuw ICT-systeem, werkzaamheden voor de modernisering van de Huurcommissie en de reorganisatie van de DHC.</w:t>
      </w:r>
    </w:p>
    <w:p w:rsidR="00524FD1" w:rsidRPr="00650AC0" w:rsidRDefault="00524FD1" w:rsidP="00524FD1">
      <w:pPr>
        <w:contextualSpacing/>
        <w:rPr>
          <w:rFonts w:ascii="Verdana" w:hAnsi="Verdana"/>
          <w:b/>
          <w:sz w:val="18"/>
          <w:szCs w:val="18"/>
        </w:rPr>
      </w:pPr>
    </w:p>
    <w:p w:rsidR="00524FD1" w:rsidRPr="00650AC0" w:rsidRDefault="00524FD1" w:rsidP="00524FD1">
      <w:pPr>
        <w:contextualSpacing/>
        <w:rPr>
          <w:rFonts w:ascii="Verdana" w:hAnsi="Verdana"/>
          <w:b/>
          <w:sz w:val="18"/>
          <w:szCs w:val="18"/>
        </w:rPr>
      </w:pPr>
      <w:r w:rsidRPr="00650AC0">
        <w:rPr>
          <w:rFonts w:ascii="Verdana" w:hAnsi="Verdana"/>
          <w:b/>
          <w:sz w:val="18"/>
          <w:szCs w:val="18"/>
        </w:rPr>
        <w:t>Saldo van baten en lasten</w:t>
      </w:r>
    </w:p>
    <w:p w:rsidR="00524FD1" w:rsidRDefault="00524FD1" w:rsidP="00524FD1">
      <w:pPr>
        <w:contextualSpacing/>
        <w:rPr>
          <w:rFonts w:ascii="Verdana" w:hAnsi="Verdana"/>
          <w:sz w:val="18"/>
          <w:szCs w:val="18"/>
        </w:rPr>
      </w:pPr>
      <w:r w:rsidRPr="00650AC0">
        <w:rPr>
          <w:rFonts w:ascii="Verdana" w:hAnsi="Verdana"/>
          <w:sz w:val="18"/>
          <w:szCs w:val="18"/>
        </w:rPr>
        <w:t>Naar verwachting zal het exploitatieresultaat -€ 0,6 mln. bedragen als gevolg van de vermelde bijzondere lasten. Dit zal ten laste van het eigen vermogen gebracht worden, dat naar verwachting niettemin per ultimo 2017 positief zal zijn.</w:t>
      </w:r>
    </w:p>
    <w:p w:rsidR="00524FD1" w:rsidRDefault="00524FD1" w:rsidP="00524FD1">
      <w:pPr>
        <w:rPr>
          <w:rFonts w:ascii="Verdana" w:hAnsi="Verdana"/>
          <w:sz w:val="18"/>
          <w:szCs w:val="18"/>
        </w:rPr>
      </w:pPr>
      <w:r>
        <w:rPr>
          <w:rFonts w:ascii="Verdana" w:hAnsi="Verdana"/>
          <w:sz w:val="18"/>
          <w:szCs w:val="18"/>
        </w:rPr>
        <w:br w:type="page"/>
      </w:r>
    </w:p>
    <w:p w:rsidR="00524FD1" w:rsidRPr="00650AC0" w:rsidRDefault="00524FD1" w:rsidP="00524FD1">
      <w:pPr>
        <w:contextualSpacing/>
        <w:rPr>
          <w:rFonts w:ascii="Verdana" w:hAnsi="Verdana"/>
          <w:sz w:val="18"/>
          <w:szCs w:val="18"/>
        </w:rPr>
      </w:pPr>
    </w:p>
    <w:p w:rsidR="00524FD1" w:rsidRDefault="00524FD1" w:rsidP="00524FD1">
      <w:pPr>
        <w:contextualSpacing/>
        <w:rPr>
          <w:rFonts w:ascii="Verdana" w:hAnsi="Verdana"/>
        </w:rPr>
      </w:pPr>
    </w:p>
    <w:tbl>
      <w:tblPr>
        <w:tblW w:w="9140" w:type="dxa"/>
        <w:tblInd w:w="55" w:type="dxa"/>
        <w:tblCellMar>
          <w:left w:w="70" w:type="dxa"/>
          <w:right w:w="70" w:type="dxa"/>
        </w:tblCellMar>
        <w:tblLook w:val="04A0" w:firstRow="1" w:lastRow="0" w:firstColumn="1" w:lastColumn="0" w:noHBand="0" w:noVBand="1"/>
      </w:tblPr>
      <w:tblGrid>
        <w:gridCol w:w="380"/>
        <w:gridCol w:w="4340"/>
        <w:gridCol w:w="1540"/>
        <w:gridCol w:w="1540"/>
        <w:gridCol w:w="1340"/>
      </w:tblGrid>
      <w:tr w:rsidR="00524FD1" w:rsidRPr="00BC2D81" w:rsidTr="003A70CB">
        <w:trPr>
          <w:trHeight w:val="300"/>
        </w:trPr>
        <w:tc>
          <w:tcPr>
            <w:tcW w:w="6260" w:type="dxa"/>
            <w:gridSpan w:val="3"/>
            <w:tcBorders>
              <w:top w:val="nil"/>
              <w:left w:val="nil"/>
              <w:bottom w:val="nil"/>
              <w:right w:val="nil"/>
            </w:tcBorders>
            <w:shd w:val="clear" w:color="000000" w:fill="000000"/>
            <w:noWrap/>
            <w:vAlign w:val="bottom"/>
            <w:hideMark/>
          </w:tcPr>
          <w:p w:rsidR="00524FD1" w:rsidRPr="00BC2D81" w:rsidRDefault="00524FD1" w:rsidP="003A70CB">
            <w:pPr>
              <w:rPr>
                <w:b/>
                <w:bCs/>
                <w:color w:val="FFFFFF"/>
                <w:sz w:val="16"/>
                <w:szCs w:val="16"/>
              </w:rPr>
            </w:pPr>
            <w:r w:rsidRPr="00BC2D81">
              <w:rPr>
                <w:b/>
                <w:bCs/>
                <w:color w:val="FFFFFF"/>
                <w:sz w:val="16"/>
                <w:szCs w:val="16"/>
              </w:rPr>
              <w:t>Suppletoire begroting 201</w:t>
            </w:r>
            <w:r>
              <w:rPr>
                <w:b/>
                <w:bCs/>
                <w:color w:val="FFFFFF"/>
                <w:sz w:val="16"/>
                <w:szCs w:val="16"/>
              </w:rPr>
              <w:t>7</w:t>
            </w:r>
            <w:r w:rsidRPr="00BC2D81">
              <w:rPr>
                <w:b/>
                <w:bCs/>
                <w:color w:val="FFFFFF"/>
                <w:sz w:val="16"/>
                <w:szCs w:val="16"/>
              </w:rPr>
              <w:t xml:space="preserve"> (eerste suppletoire begroting)</w:t>
            </w:r>
          </w:p>
        </w:tc>
        <w:tc>
          <w:tcPr>
            <w:tcW w:w="1540" w:type="dxa"/>
            <w:tcBorders>
              <w:top w:val="nil"/>
              <w:left w:val="nil"/>
              <w:bottom w:val="nil"/>
              <w:right w:val="nil"/>
            </w:tcBorders>
            <w:shd w:val="clear" w:color="000000" w:fill="000000"/>
            <w:noWrap/>
            <w:vAlign w:val="bottom"/>
            <w:hideMark/>
          </w:tcPr>
          <w:p w:rsidR="00524FD1" w:rsidRPr="00BC2D81" w:rsidRDefault="00524FD1" w:rsidP="003A70CB">
            <w:pPr>
              <w:rPr>
                <w:color w:val="FFFFFF"/>
                <w:sz w:val="16"/>
                <w:szCs w:val="16"/>
              </w:rPr>
            </w:pPr>
            <w:r w:rsidRPr="00BC2D81">
              <w:rPr>
                <w:color w:val="FFFFFF"/>
                <w:sz w:val="16"/>
                <w:szCs w:val="16"/>
              </w:rPr>
              <w:t> </w:t>
            </w:r>
          </w:p>
        </w:tc>
        <w:tc>
          <w:tcPr>
            <w:tcW w:w="1340" w:type="dxa"/>
            <w:tcBorders>
              <w:top w:val="nil"/>
              <w:left w:val="nil"/>
              <w:bottom w:val="nil"/>
              <w:right w:val="nil"/>
            </w:tcBorders>
            <w:shd w:val="clear" w:color="000000" w:fill="000000"/>
            <w:noWrap/>
            <w:vAlign w:val="bottom"/>
            <w:hideMark/>
          </w:tcPr>
          <w:p w:rsidR="00524FD1" w:rsidRPr="00BC2D81" w:rsidRDefault="00524FD1" w:rsidP="003A70CB">
            <w:pPr>
              <w:rPr>
                <w:sz w:val="16"/>
                <w:szCs w:val="16"/>
              </w:rPr>
            </w:pPr>
            <w:r w:rsidRPr="00BC2D81">
              <w:rPr>
                <w:sz w:val="16"/>
                <w:szCs w:val="16"/>
              </w:rPr>
              <w:t> </w:t>
            </w:r>
          </w:p>
        </w:tc>
      </w:tr>
      <w:tr w:rsidR="00524FD1" w:rsidRPr="00BC2D81" w:rsidTr="003A70CB">
        <w:trPr>
          <w:trHeight w:val="285"/>
        </w:trPr>
        <w:tc>
          <w:tcPr>
            <w:tcW w:w="4720" w:type="dxa"/>
            <w:gridSpan w:val="2"/>
            <w:tcBorders>
              <w:top w:val="nil"/>
              <w:left w:val="nil"/>
              <w:bottom w:val="nil"/>
              <w:right w:val="nil"/>
            </w:tcBorders>
            <w:shd w:val="clear" w:color="000000" w:fill="000000"/>
            <w:noWrap/>
            <w:vAlign w:val="bottom"/>
            <w:hideMark/>
          </w:tcPr>
          <w:p w:rsidR="00524FD1" w:rsidRPr="00BC2D81" w:rsidRDefault="00524FD1" w:rsidP="003A70CB">
            <w:pPr>
              <w:rPr>
                <w:b/>
                <w:bCs/>
                <w:color w:val="FFFFFF"/>
                <w:sz w:val="16"/>
                <w:szCs w:val="16"/>
              </w:rPr>
            </w:pPr>
            <w:r w:rsidRPr="00BC2D81">
              <w:rPr>
                <w:b/>
                <w:bCs/>
                <w:color w:val="FFFFFF"/>
                <w:sz w:val="16"/>
                <w:szCs w:val="16"/>
              </w:rPr>
              <w:t xml:space="preserve">Kasstroomoverzicht baten-lastenagentschap </w:t>
            </w:r>
            <w:r>
              <w:rPr>
                <w:b/>
                <w:bCs/>
                <w:color w:val="FFFFFF"/>
                <w:sz w:val="16"/>
                <w:szCs w:val="16"/>
              </w:rPr>
              <w:t>DHC</w:t>
            </w:r>
          </w:p>
        </w:tc>
        <w:tc>
          <w:tcPr>
            <w:tcW w:w="1540" w:type="dxa"/>
            <w:tcBorders>
              <w:top w:val="nil"/>
              <w:left w:val="nil"/>
              <w:bottom w:val="nil"/>
              <w:right w:val="nil"/>
            </w:tcBorders>
            <w:shd w:val="clear" w:color="000000" w:fill="000000"/>
            <w:noWrap/>
            <w:vAlign w:val="bottom"/>
            <w:hideMark/>
          </w:tcPr>
          <w:p w:rsidR="00524FD1" w:rsidRPr="00BC2D81" w:rsidRDefault="00524FD1" w:rsidP="003A70CB">
            <w:pPr>
              <w:rPr>
                <w:color w:val="FFFFFF"/>
                <w:sz w:val="16"/>
                <w:szCs w:val="16"/>
              </w:rPr>
            </w:pPr>
            <w:r w:rsidRPr="00BC2D81">
              <w:rPr>
                <w:color w:val="FFFFFF"/>
                <w:sz w:val="16"/>
                <w:szCs w:val="16"/>
              </w:rPr>
              <w:t> </w:t>
            </w:r>
          </w:p>
        </w:tc>
        <w:tc>
          <w:tcPr>
            <w:tcW w:w="1540" w:type="dxa"/>
            <w:tcBorders>
              <w:top w:val="nil"/>
              <w:left w:val="nil"/>
              <w:bottom w:val="nil"/>
              <w:right w:val="nil"/>
            </w:tcBorders>
            <w:shd w:val="clear" w:color="000000" w:fill="000000"/>
            <w:noWrap/>
            <w:vAlign w:val="bottom"/>
            <w:hideMark/>
          </w:tcPr>
          <w:p w:rsidR="00524FD1" w:rsidRPr="00BC2D81" w:rsidRDefault="00524FD1" w:rsidP="003A70CB">
            <w:pPr>
              <w:rPr>
                <w:sz w:val="16"/>
                <w:szCs w:val="16"/>
              </w:rPr>
            </w:pPr>
            <w:r w:rsidRPr="00BC2D81">
              <w:rPr>
                <w:sz w:val="16"/>
                <w:szCs w:val="16"/>
              </w:rPr>
              <w:t> </w:t>
            </w:r>
          </w:p>
        </w:tc>
        <w:tc>
          <w:tcPr>
            <w:tcW w:w="1340" w:type="dxa"/>
            <w:tcBorders>
              <w:top w:val="nil"/>
              <w:left w:val="nil"/>
              <w:bottom w:val="nil"/>
              <w:right w:val="nil"/>
            </w:tcBorders>
            <w:shd w:val="clear" w:color="000000" w:fill="000000"/>
            <w:noWrap/>
            <w:vAlign w:val="bottom"/>
            <w:hideMark/>
          </w:tcPr>
          <w:p w:rsidR="00524FD1" w:rsidRPr="00BC2D81" w:rsidRDefault="00524FD1" w:rsidP="003A70CB">
            <w:pPr>
              <w:rPr>
                <w:sz w:val="16"/>
                <w:szCs w:val="16"/>
              </w:rPr>
            </w:pPr>
            <w:r w:rsidRPr="00BC2D81">
              <w:rPr>
                <w:sz w:val="16"/>
                <w:szCs w:val="16"/>
              </w:rPr>
              <w:t> </w:t>
            </w:r>
          </w:p>
        </w:tc>
      </w:tr>
      <w:tr w:rsidR="00524FD1" w:rsidRPr="00BC2D81" w:rsidTr="003A70CB">
        <w:trPr>
          <w:trHeight w:val="255"/>
        </w:trPr>
        <w:tc>
          <w:tcPr>
            <w:tcW w:w="4720" w:type="dxa"/>
            <w:gridSpan w:val="2"/>
            <w:tcBorders>
              <w:top w:val="nil"/>
              <w:left w:val="nil"/>
              <w:bottom w:val="nil"/>
              <w:right w:val="nil"/>
            </w:tcBorders>
            <w:shd w:val="clear" w:color="000000" w:fill="000000"/>
            <w:noWrap/>
            <w:vAlign w:val="bottom"/>
            <w:hideMark/>
          </w:tcPr>
          <w:p w:rsidR="00524FD1" w:rsidRPr="00BC2D81" w:rsidRDefault="00524FD1" w:rsidP="003A70CB">
            <w:pPr>
              <w:rPr>
                <w:b/>
                <w:bCs/>
                <w:color w:val="FFFFFF"/>
                <w:sz w:val="16"/>
                <w:szCs w:val="16"/>
              </w:rPr>
            </w:pPr>
            <w:r w:rsidRPr="00BC2D81">
              <w:rPr>
                <w:b/>
                <w:bCs/>
                <w:color w:val="FFFFFF"/>
                <w:sz w:val="16"/>
                <w:szCs w:val="16"/>
              </w:rPr>
              <w:t>(Bedragen x € 1.000)</w:t>
            </w:r>
          </w:p>
        </w:tc>
        <w:tc>
          <w:tcPr>
            <w:tcW w:w="1540" w:type="dxa"/>
            <w:tcBorders>
              <w:top w:val="nil"/>
              <w:left w:val="nil"/>
              <w:bottom w:val="nil"/>
              <w:right w:val="nil"/>
            </w:tcBorders>
            <w:shd w:val="clear" w:color="000000" w:fill="000000"/>
            <w:noWrap/>
            <w:vAlign w:val="bottom"/>
            <w:hideMark/>
          </w:tcPr>
          <w:p w:rsidR="00524FD1" w:rsidRPr="00BC2D81" w:rsidRDefault="00524FD1" w:rsidP="003A70CB">
            <w:pPr>
              <w:rPr>
                <w:color w:val="FFFFFF"/>
                <w:sz w:val="16"/>
                <w:szCs w:val="16"/>
              </w:rPr>
            </w:pPr>
            <w:r w:rsidRPr="00BC2D81">
              <w:rPr>
                <w:color w:val="FFFFFF"/>
                <w:sz w:val="16"/>
                <w:szCs w:val="16"/>
              </w:rPr>
              <w:t> </w:t>
            </w:r>
          </w:p>
        </w:tc>
        <w:tc>
          <w:tcPr>
            <w:tcW w:w="1540" w:type="dxa"/>
            <w:tcBorders>
              <w:top w:val="nil"/>
              <w:left w:val="nil"/>
              <w:bottom w:val="nil"/>
              <w:right w:val="nil"/>
            </w:tcBorders>
            <w:shd w:val="clear" w:color="000000" w:fill="000000"/>
            <w:noWrap/>
            <w:vAlign w:val="bottom"/>
            <w:hideMark/>
          </w:tcPr>
          <w:p w:rsidR="00524FD1" w:rsidRPr="00BC2D81" w:rsidRDefault="00524FD1" w:rsidP="003A70CB">
            <w:pPr>
              <w:rPr>
                <w:sz w:val="16"/>
                <w:szCs w:val="16"/>
              </w:rPr>
            </w:pPr>
            <w:r w:rsidRPr="00BC2D81">
              <w:rPr>
                <w:sz w:val="16"/>
                <w:szCs w:val="16"/>
              </w:rPr>
              <w:t> </w:t>
            </w:r>
          </w:p>
        </w:tc>
        <w:tc>
          <w:tcPr>
            <w:tcW w:w="1340" w:type="dxa"/>
            <w:tcBorders>
              <w:top w:val="nil"/>
              <w:left w:val="nil"/>
              <w:bottom w:val="nil"/>
              <w:right w:val="nil"/>
            </w:tcBorders>
            <w:shd w:val="clear" w:color="000000" w:fill="000000"/>
            <w:noWrap/>
            <w:vAlign w:val="bottom"/>
            <w:hideMark/>
          </w:tcPr>
          <w:p w:rsidR="00524FD1" w:rsidRPr="00BC2D81" w:rsidRDefault="00524FD1" w:rsidP="003A70CB">
            <w:pPr>
              <w:rPr>
                <w:sz w:val="16"/>
                <w:szCs w:val="16"/>
              </w:rPr>
            </w:pPr>
            <w:r w:rsidRPr="00BC2D81">
              <w:rPr>
                <w:sz w:val="16"/>
                <w:szCs w:val="16"/>
              </w:rPr>
              <w:t> </w:t>
            </w:r>
          </w:p>
        </w:tc>
      </w:tr>
      <w:tr w:rsidR="00524FD1" w:rsidRPr="00BC2D81" w:rsidTr="003A70CB">
        <w:trPr>
          <w:trHeight w:val="300"/>
        </w:trPr>
        <w:tc>
          <w:tcPr>
            <w:tcW w:w="380" w:type="dxa"/>
            <w:tcBorders>
              <w:top w:val="nil"/>
              <w:left w:val="nil"/>
              <w:bottom w:val="nil"/>
              <w:right w:val="nil"/>
            </w:tcBorders>
            <w:shd w:val="clear" w:color="000000" w:fill="FFFFFF"/>
            <w:hideMark/>
          </w:tcPr>
          <w:p w:rsidR="00524FD1" w:rsidRPr="00BC2D81" w:rsidRDefault="00524FD1" w:rsidP="003A70CB">
            <w:pPr>
              <w:rPr>
                <w:sz w:val="16"/>
                <w:szCs w:val="16"/>
              </w:rPr>
            </w:pPr>
            <w:r w:rsidRPr="00BC2D81">
              <w:rPr>
                <w:sz w:val="16"/>
                <w:szCs w:val="16"/>
              </w:rPr>
              <w:t> </w:t>
            </w:r>
          </w:p>
        </w:tc>
        <w:tc>
          <w:tcPr>
            <w:tcW w:w="4340" w:type="dxa"/>
            <w:tcBorders>
              <w:top w:val="nil"/>
              <w:left w:val="nil"/>
              <w:bottom w:val="nil"/>
              <w:right w:val="nil"/>
            </w:tcBorders>
            <w:shd w:val="clear" w:color="auto" w:fill="auto"/>
            <w:noWrap/>
            <w:vAlign w:val="bottom"/>
            <w:hideMark/>
          </w:tcPr>
          <w:p w:rsidR="00524FD1" w:rsidRPr="00BC2D81" w:rsidRDefault="00524FD1" w:rsidP="003A70CB">
            <w:pPr>
              <w:rPr>
                <w:sz w:val="16"/>
                <w:szCs w:val="16"/>
              </w:rPr>
            </w:pPr>
          </w:p>
        </w:tc>
        <w:tc>
          <w:tcPr>
            <w:tcW w:w="1540" w:type="dxa"/>
            <w:tcBorders>
              <w:top w:val="nil"/>
              <w:left w:val="nil"/>
              <w:bottom w:val="nil"/>
              <w:right w:val="nil"/>
            </w:tcBorders>
            <w:shd w:val="clear" w:color="000000" w:fill="FFFFFF"/>
            <w:hideMark/>
          </w:tcPr>
          <w:p w:rsidR="00524FD1" w:rsidRPr="00BC2D81" w:rsidRDefault="00524FD1" w:rsidP="003A70CB">
            <w:pPr>
              <w:rPr>
                <w:sz w:val="16"/>
                <w:szCs w:val="16"/>
              </w:rPr>
            </w:pPr>
            <w:r w:rsidRPr="00BC2D81">
              <w:rPr>
                <w:sz w:val="16"/>
                <w:szCs w:val="16"/>
              </w:rPr>
              <w:t>(1)</w:t>
            </w:r>
          </w:p>
        </w:tc>
        <w:tc>
          <w:tcPr>
            <w:tcW w:w="1540" w:type="dxa"/>
            <w:tcBorders>
              <w:top w:val="nil"/>
              <w:left w:val="nil"/>
              <w:bottom w:val="nil"/>
              <w:right w:val="nil"/>
            </w:tcBorders>
            <w:shd w:val="clear" w:color="000000" w:fill="FFFFFF"/>
            <w:hideMark/>
          </w:tcPr>
          <w:p w:rsidR="00524FD1" w:rsidRPr="00BC2D81" w:rsidRDefault="00524FD1" w:rsidP="003A70CB">
            <w:pPr>
              <w:rPr>
                <w:sz w:val="16"/>
                <w:szCs w:val="16"/>
              </w:rPr>
            </w:pPr>
            <w:r w:rsidRPr="00BC2D81">
              <w:rPr>
                <w:sz w:val="16"/>
                <w:szCs w:val="16"/>
              </w:rPr>
              <w:t>(2)</w:t>
            </w:r>
          </w:p>
        </w:tc>
        <w:tc>
          <w:tcPr>
            <w:tcW w:w="1340" w:type="dxa"/>
            <w:tcBorders>
              <w:top w:val="nil"/>
              <w:left w:val="nil"/>
              <w:bottom w:val="nil"/>
              <w:right w:val="nil"/>
            </w:tcBorders>
            <w:shd w:val="clear" w:color="000000" w:fill="FFFFFF"/>
            <w:hideMark/>
          </w:tcPr>
          <w:p w:rsidR="00524FD1" w:rsidRPr="00BC2D81" w:rsidRDefault="00524FD1" w:rsidP="003A70CB">
            <w:pPr>
              <w:rPr>
                <w:sz w:val="16"/>
                <w:szCs w:val="16"/>
              </w:rPr>
            </w:pPr>
            <w:r w:rsidRPr="00BC2D81">
              <w:rPr>
                <w:sz w:val="16"/>
                <w:szCs w:val="16"/>
              </w:rPr>
              <w:t>(3)=(1)+(2)</w:t>
            </w:r>
          </w:p>
        </w:tc>
      </w:tr>
      <w:tr w:rsidR="00524FD1" w:rsidRPr="00BC2D81" w:rsidTr="003A70CB">
        <w:trPr>
          <w:trHeight w:val="675"/>
        </w:trPr>
        <w:tc>
          <w:tcPr>
            <w:tcW w:w="380" w:type="dxa"/>
            <w:tcBorders>
              <w:top w:val="single" w:sz="4" w:space="0" w:color="auto"/>
              <w:left w:val="nil"/>
              <w:bottom w:val="single" w:sz="4" w:space="0" w:color="auto"/>
              <w:right w:val="nil"/>
            </w:tcBorders>
            <w:shd w:val="clear" w:color="000000" w:fill="FFFFFF"/>
            <w:noWrap/>
            <w:vAlign w:val="bottom"/>
            <w:hideMark/>
          </w:tcPr>
          <w:p w:rsidR="00524FD1" w:rsidRPr="00BC2D81" w:rsidRDefault="00524FD1" w:rsidP="003A70CB">
            <w:pPr>
              <w:rPr>
                <w:sz w:val="16"/>
                <w:szCs w:val="16"/>
              </w:rPr>
            </w:pPr>
            <w:r w:rsidRPr="00BC2D81">
              <w:rPr>
                <w:sz w:val="16"/>
                <w:szCs w:val="16"/>
              </w:rPr>
              <w:t> </w:t>
            </w:r>
          </w:p>
        </w:tc>
        <w:tc>
          <w:tcPr>
            <w:tcW w:w="4340" w:type="dxa"/>
            <w:tcBorders>
              <w:top w:val="single" w:sz="4" w:space="0" w:color="auto"/>
              <w:left w:val="nil"/>
              <w:bottom w:val="single" w:sz="4" w:space="0" w:color="auto"/>
              <w:right w:val="nil"/>
            </w:tcBorders>
            <w:shd w:val="clear" w:color="000000" w:fill="FFFFFF"/>
            <w:noWrap/>
            <w:vAlign w:val="bottom"/>
            <w:hideMark/>
          </w:tcPr>
          <w:p w:rsidR="00524FD1" w:rsidRPr="00BC2D81" w:rsidRDefault="00524FD1" w:rsidP="003A70CB">
            <w:pPr>
              <w:rPr>
                <w:sz w:val="16"/>
                <w:szCs w:val="16"/>
              </w:rPr>
            </w:pPr>
            <w:r w:rsidRPr="00BC2D81">
              <w:rPr>
                <w:sz w:val="16"/>
                <w:szCs w:val="16"/>
              </w:rPr>
              <w:t> </w:t>
            </w:r>
          </w:p>
        </w:tc>
        <w:tc>
          <w:tcPr>
            <w:tcW w:w="1540" w:type="dxa"/>
            <w:tcBorders>
              <w:top w:val="single" w:sz="4" w:space="0" w:color="auto"/>
              <w:left w:val="nil"/>
              <w:bottom w:val="single" w:sz="4" w:space="0" w:color="auto"/>
              <w:right w:val="nil"/>
            </w:tcBorders>
            <w:shd w:val="clear" w:color="000000" w:fill="FFFFFF"/>
            <w:vAlign w:val="center"/>
            <w:hideMark/>
          </w:tcPr>
          <w:p w:rsidR="00524FD1" w:rsidRPr="00BC2D81" w:rsidRDefault="00524FD1" w:rsidP="003A70CB">
            <w:pPr>
              <w:rPr>
                <w:sz w:val="16"/>
                <w:szCs w:val="16"/>
              </w:rPr>
            </w:pPr>
            <w:r w:rsidRPr="00BC2D81">
              <w:rPr>
                <w:sz w:val="16"/>
                <w:szCs w:val="16"/>
              </w:rPr>
              <w:t xml:space="preserve">Vastgestelde begroting </w:t>
            </w:r>
          </w:p>
        </w:tc>
        <w:tc>
          <w:tcPr>
            <w:tcW w:w="1540" w:type="dxa"/>
            <w:tcBorders>
              <w:top w:val="single" w:sz="4" w:space="0" w:color="auto"/>
              <w:left w:val="nil"/>
              <w:bottom w:val="single" w:sz="4" w:space="0" w:color="auto"/>
              <w:right w:val="nil"/>
            </w:tcBorders>
            <w:shd w:val="clear" w:color="000000" w:fill="FFFFFF"/>
            <w:vAlign w:val="center"/>
            <w:hideMark/>
          </w:tcPr>
          <w:p w:rsidR="00524FD1" w:rsidRPr="00BC2D81" w:rsidRDefault="00524FD1" w:rsidP="003A70CB">
            <w:pPr>
              <w:rPr>
                <w:sz w:val="16"/>
                <w:szCs w:val="16"/>
              </w:rPr>
            </w:pPr>
            <w:r w:rsidRPr="00BC2D81">
              <w:rPr>
                <w:sz w:val="16"/>
                <w:szCs w:val="16"/>
              </w:rPr>
              <w:t xml:space="preserve"> Mutaties 1</w:t>
            </w:r>
            <w:r w:rsidRPr="00BC2D81">
              <w:rPr>
                <w:sz w:val="16"/>
                <w:szCs w:val="16"/>
                <w:vertAlign w:val="superscript"/>
              </w:rPr>
              <w:t xml:space="preserve">e </w:t>
            </w:r>
            <w:r w:rsidRPr="00BC2D81">
              <w:rPr>
                <w:sz w:val="16"/>
                <w:szCs w:val="16"/>
              </w:rPr>
              <w:t>suppletoire begroting</w:t>
            </w:r>
          </w:p>
        </w:tc>
        <w:tc>
          <w:tcPr>
            <w:tcW w:w="1340" w:type="dxa"/>
            <w:tcBorders>
              <w:top w:val="single" w:sz="4" w:space="0" w:color="auto"/>
              <w:left w:val="nil"/>
              <w:bottom w:val="single" w:sz="4" w:space="0" w:color="auto"/>
              <w:right w:val="nil"/>
            </w:tcBorders>
            <w:shd w:val="clear" w:color="000000" w:fill="FFFFFF"/>
            <w:vAlign w:val="center"/>
            <w:hideMark/>
          </w:tcPr>
          <w:p w:rsidR="00524FD1" w:rsidRPr="00BC2D81" w:rsidRDefault="00524FD1" w:rsidP="003A70CB">
            <w:pPr>
              <w:rPr>
                <w:sz w:val="16"/>
                <w:szCs w:val="16"/>
              </w:rPr>
            </w:pPr>
            <w:r w:rsidRPr="00BC2D81">
              <w:rPr>
                <w:sz w:val="16"/>
                <w:szCs w:val="16"/>
              </w:rPr>
              <w:t>Stand                 1e suppletoire begroting</w:t>
            </w:r>
          </w:p>
        </w:tc>
      </w:tr>
      <w:tr w:rsidR="00524FD1" w:rsidRPr="00BC2D81" w:rsidTr="003A70CB">
        <w:trPr>
          <w:trHeight w:val="300"/>
        </w:trPr>
        <w:tc>
          <w:tcPr>
            <w:tcW w:w="380" w:type="dxa"/>
            <w:tcBorders>
              <w:top w:val="nil"/>
              <w:left w:val="nil"/>
              <w:bottom w:val="nil"/>
              <w:right w:val="nil"/>
            </w:tcBorders>
            <w:shd w:val="clear" w:color="auto" w:fill="auto"/>
            <w:noWrap/>
            <w:vAlign w:val="bottom"/>
            <w:hideMark/>
          </w:tcPr>
          <w:p w:rsidR="00524FD1" w:rsidRPr="00BC2D81" w:rsidRDefault="00524FD1" w:rsidP="003A70CB">
            <w:pPr>
              <w:rPr>
                <w:b/>
                <w:bCs/>
                <w:sz w:val="16"/>
                <w:szCs w:val="16"/>
              </w:rPr>
            </w:pPr>
            <w:r w:rsidRPr="00BC2D81">
              <w:rPr>
                <w:b/>
                <w:bCs/>
                <w:sz w:val="16"/>
                <w:szCs w:val="16"/>
              </w:rPr>
              <w:t>1.</w:t>
            </w:r>
          </w:p>
        </w:tc>
        <w:tc>
          <w:tcPr>
            <w:tcW w:w="4340" w:type="dxa"/>
            <w:tcBorders>
              <w:top w:val="nil"/>
              <w:left w:val="nil"/>
              <w:bottom w:val="nil"/>
              <w:right w:val="nil"/>
            </w:tcBorders>
            <w:shd w:val="clear" w:color="auto" w:fill="auto"/>
            <w:vAlign w:val="bottom"/>
            <w:hideMark/>
          </w:tcPr>
          <w:p w:rsidR="00524FD1" w:rsidRPr="00BC2D81" w:rsidRDefault="00524FD1" w:rsidP="003A70CB">
            <w:pPr>
              <w:rPr>
                <w:b/>
                <w:bCs/>
                <w:sz w:val="16"/>
                <w:szCs w:val="16"/>
              </w:rPr>
            </w:pPr>
            <w:r w:rsidRPr="00BC2D81">
              <w:rPr>
                <w:b/>
                <w:bCs/>
                <w:sz w:val="16"/>
                <w:szCs w:val="16"/>
              </w:rPr>
              <w:t>Rekening-courant RHB 1 januari 201</w:t>
            </w:r>
            <w:r>
              <w:rPr>
                <w:b/>
                <w:bCs/>
                <w:sz w:val="16"/>
                <w:szCs w:val="16"/>
              </w:rPr>
              <w:t>7</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Pr>
                <w:b/>
                <w:bCs/>
                <w:sz w:val="16"/>
                <w:szCs w:val="16"/>
              </w:rPr>
              <w:t>1.172</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Pr>
                <w:b/>
                <w:bCs/>
                <w:sz w:val="16"/>
                <w:szCs w:val="16"/>
              </w:rPr>
              <w:t>3.152</w:t>
            </w:r>
          </w:p>
        </w:tc>
        <w:tc>
          <w:tcPr>
            <w:tcW w:w="13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sidRPr="00BC2D81">
              <w:rPr>
                <w:b/>
                <w:bCs/>
                <w:sz w:val="16"/>
                <w:szCs w:val="16"/>
              </w:rPr>
              <w:t>4.</w:t>
            </w:r>
            <w:r>
              <w:rPr>
                <w:b/>
                <w:bCs/>
                <w:sz w:val="16"/>
                <w:szCs w:val="16"/>
              </w:rPr>
              <w:t>324</w:t>
            </w:r>
          </w:p>
        </w:tc>
      </w:tr>
      <w:tr w:rsidR="00524FD1" w:rsidRPr="00BC2D81" w:rsidTr="003A70CB">
        <w:trPr>
          <w:trHeight w:val="300"/>
        </w:trPr>
        <w:tc>
          <w:tcPr>
            <w:tcW w:w="380" w:type="dxa"/>
            <w:tcBorders>
              <w:top w:val="nil"/>
              <w:left w:val="nil"/>
              <w:bottom w:val="nil"/>
              <w:right w:val="nil"/>
            </w:tcBorders>
            <w:shd w:val="clear" w:color="auto" w:fill="auto"/>
            <w:noWrap/>
            <w:vAlign w:val="bottom"/>
            <w:hideMark/>
          </w:tcPr>
          <w:p w:rsidR="00524FD1" w:rsidRPr="00BC2D81" w:rsidRDefault="00524FD1" w:rsidP="003A70CB">
            <w:pPr>
              <w:rPr>
                <w:b/>
                <w:bCs/>
                <w:sz w:val="16"/>
                <w:szCs w:val="16"/>
              </w:rPr>
            </w:pPr>
          </w:p>
        </w:tc>
        <w:tc>
          <w:tcPr>
            <w:tcW w:w="4340" w:type="dxa"/>
            <w:tcBorders>
              <w:top w:val="nil"/>
              <w:left w:val="nil"/>
              <w:bottom w:val="nil"/>
              <w:right w:val="nil"/>
            </w:tcBorders>
            <w:shd w:val="clear" w:color="auto" w:fill="auto"/>
            <w:vAlign w:val="bottom"/>
            <w:hideMark/>
          </w:tcPr>
          <w:p w:rsidR="00524FD1" w:rsidRPr="00BC2D81" w:rsidRDefault="00524FD1" w:rsidP="003A70CB">
            <w:pPr>
              <w:rPr>
                <w:sz w:val="16"/>
                <w:szCs w:val="16"/>
              </w:rPr>
            </w:pPr>
            <w:r w:rsidRPr="00BC2D81">
              <w:rPr>
                <w:sz w:val="16"/>
                <w:szCs w:val="16"/>
              </w:rPr>
              <w:t xml:space="preserve">Totaal ontvangsten operationele kasstroom (+) </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rPr>
                <w:b/>
                <w:bCs/>
                <w:sz w:val="16"/>
                <w:szCs w:val="16"/>
              </w:rPr>
            </w:pPr>
            <w:r>
              <w:rPr>
                <w:b/>
                <w:bCs/>
                <w:sz w:val="16"/>
                <w:szCs w:val="16"/>
              </w:rPr>
              <w:t xml:space="preserve">                    14.200</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Pr>
                <w:b/>
                <w:bCs/>
                <w:sz w:val="16"/>
                <w:szCs w:val="16"/>
              </w:rPr>
              <w:t>760</w:t>
            </w:r>
          </w:p>
        </w:tc>
        <w:tc>
          <w:tcPr>
            <w:tcW w:w="13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sidRPr="00BC2D81">
              <w:rPr>
                <w:b/>
                <w:bCs/>
                <w:sz w:val="16"/>
                <w:szCs w:val="16"/>
              </w:rPr>
              <w:t>1</w:t>
            </w:r>
            <w:r>
              <w:rPr>
                <w:b/>
                <w:bCs/>
                <w:sz w:val="16"/>
                <w:szCs w:val="16"/>
              </w:rPr>
              <w:t>4.960</w:t>
            </w:r>
          </w:p>
        </w:tc>
      </w:tr>
      <w:tr w:rsidR="00524FD1" w:rsidRPr="00BC2D81" w:rsidTr="003A70CB">
        <w:trPr>
          <w:trHeight w:val="300"/>
        </w:trPr>
        <w:tc>
          <w:tcPr>
            <w:tcW w:w="380" w:type="dxa"/>
            <w:tcBorders>
              <w:top w:val="nil"/>
              <w:left w:val="nil"/>
              <w:bottom w:val="nil"/>
              <w:right w:val="nil"/>
            </w:tcBorders>
            <w:shd w:val="clear" w:color="auto" w:fill="auto"/>
            <w:noWrap/>
            <w:vAlign w:val="bottom"/>
            <w:hideMark/>
          </w:tcPr>
          <w:p w:rsidR="00524FD1" w:rsidRPr="00BC2D81" w:rsidRDefault="00524FD1" w:rsidP="003A70CB">
            <w:pPr>
              <w:rPr>
                <w:b/>
                <w:bCs/>
                <w:sz w:val="16"/>
                <w:szCs w:val="16"/>
              </w:rPr>
            </w:pPr>
          </w:p>
        </w:tc>
        <w:tc>
          <w:tcPr>
            <w:tcW w:w="4340" w:type="dxa"/>
            <w:tcBorders>
              <w:top w:val="nil"/>
              <w:left w:val="nil"/>
              <w:bottom w:val="nil"/>
              <w:right w:val="nil"/>
            </w:tcBorders>
            <w:shd w:val="clear" w:color="auto" w:fill="auto"/>
            <w:vAlign w:val="bottom"/>
            <w:hideMark/>
          </w:tcPr>
          <w:p w:rsidR="00524FD1" w:rsidRPr="00BC2D81" w:rsidRDefault="00524FD1" w:rsidP="003A70CB">
            <w:pPr>
              <w:rPr>
                <w:sz w:val="16"/>
                <w:szCs w:val="16"/>
              </w:rPr>
            </w:pPr>
            <w:r w:rsidRPr="00BC2D81">
              <w:rPr>
                <w:sz w:val="16"/>
                <w:szCs w:val="16"/>
              </w:rPr>
              <w:t xml:space="preserve">Totaal uitgaven operationele kasstroom (-/-) </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rPr>
                <w:b/>
                <w:bCs/>
                <w:sz w:val="16"/>
                <w:szCs w:val="16"/>
              </w:rPr>
            </w:pPr>
            <w:r>
              <w:rPr>
                <w:b/>
                <w:bCs/>
                <w:sz w:val="16"/>
                <w:szCs w:val="16"/>
              </w:rPr>
              <w:t xml:space="preserve">                   -14.200</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Pr>
                <w:b/>
                <w:bCs/>
                <w:sz w:val="16"/>
                <w:szCs w:val="16"/>
              </w:rPr>
              <w:t>0</w:t>
            </w:r>
          </w:p>
        </w:tc>
        <w:tc>
          <w:tcPr>
            <w:tcW w:w="13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sidRPr="00BC2D81">
              <w:rPr>
                <w:b/>
                <w:bCs/>
                <w:sz w:val="16"/>
                <w:szCs w:val="16"/>
              </w:rPr>
              <w:t>-14.200</w:t>
            </w:r>
          </w:p>
        </w:tc>
      </w:tr>
      <w:tr w:rsidR="00524FD1" w:rsidRPr="00BC2D81" w:rsidTr="003A70CB">
        <w:trPr>
          <w:trHeight w:val="300"/>
        </w:trPr>
        <w:tc>
          <w:tcPr>
            <w:tcW w:w="380" w:type="dxa"/>
            <w:tcBorders>
              <w:top w:val="nil"/>
              <w:left w:val="nil"/>
              <w:bottom w:val="nil"/>
              <w:right w:val="nil"/>
            </w:tcBorders>
            <w:shd w:val="clear" w:color="auto" w:fill="auto"/>
            <w:noWrap/>
            <w:vAlign w:val="bottom"/>
            <w:hideMark/>
          </w:tcPr>
          <w:p w:rsidR="00524FD1" w:rsidRPr="00BC2D81" w:rsidRDefault="00524FD1" w:rsidP="003A70CB">
            <w:pPr>
              <w:rPr>
                <w:b/>
                <w:bCs/>
                <w:sz w:val="16"/>
                <w:szCs w:val="16"/>
              </w:rPr>
            </w:pPr>
            <w:r w:rsidRPr="00BC2D81">
              <w:rPr>
                <w:b/>
                <w:bCs/>
                <w:sz w:val="16"/>
                <w:szCs w:val="16"/>
              </w:rPr>
              <w:t>2.</w:t>
            </w:r>
          </w:p>
        </w:tc>
        <w:tc>
          <w:tcPr>
            <w:tcW w:w="4340" w:type="dxa"/>
            <w:tcBorders>
              <w:top w:val="nil"/>
              <w:left w:val="nil"/>
              <w:bottom w:val="nil"/>
              <w:right w:val="nil"/>
            </w:tcBorders>
            <w:shd w:val="clear" w:color="auto" w:fill="auto"/>
            <w:vAlign w:val="bottom"/>
            <w:hideMark/>
          </w:tcPr>
          <w:p w:rsidR="00524FD1" w:rsidRPr="00BC2D81" w:rsidRDefault="00524FD1" w:rsidP="003A70CB">
            <w:pPr>
              <w:rPr>
                <w:b/>
                <w:bCs/>
                <w:sz w:val="16"/>
                <w:szCs w:val="16"/>
              </w:rPr>
            </w:pPr>
            <w:r w:rsidRPr="00BC2D81">
              <w:rPr>
                <w:b/>
                <w:bCs/>
                <w:sz w:val="16"/>
                <w:szCs w:val="16"/>
              </w:rPr>
              <w:t xml:space="preserve">Totaal operationele kasstroom </w:t>
            </w:r>
          </w:p>
        </w:tc>
        <w:tc>
          <w:tcPr>
            <w:tcW w:w="1540" w:type="dxa"/>
            <w:tcBorders>
              <w:top w:val="nil"/>
              <w:left w:val="nil"/>
              <w:bottom w:val="nil"/>
              <w:right w:val="nil"/>
            </w:tcBorders>
            <w:shd w:val="clear" w:color="auto" w:fill="auto"/>
            <w:noWrap/>
            <w:vAlign w:val="bottom"/>
            <w:hideMark/>
          </w:tcPr>
          <w:p w:rsidR="00524FD1" w:rsidRDefault="00524FD1" w:rsidP="003A70CB">
            <w:pPr>
              <w:jc w:val="right"/>
              <w:rPr>
                <w:b/>
                <w:bCs/>
                <w:sz w:val="16"/>
                <w:szCs w:val="16"/>
              </w:rPr>
            </w:pPr>
          </w:p>
          <w:p w:rsidR="00524FD1" w:rsidRPr="00BC2D81" w:rsidRDefault="00524FD1" w:rsidP="003A70CB">
            <w:pPr>
              <w:jc w:val="right"/>
              <w:rPr>
                <w:b/>
                <w:bCs/>
                <w:sz w:val="16"/>
                <w:szCs w:val="16"/>
              </w:rPr>
            </w:pPr>
            <w:r>
              <w:rPr>
                <w:b/>
                <w:bCs/>
                <w:sz w:val="16"/>
                <w:szCs w:val="16"/>
              </w:rPr>
              <w:t>0</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Pr>
                <w:b/>
                <w:bCs/>
                <w:sz w:val="16"/>
                <w:szCs w:val="16"/>
              </w:rPr>
              <w:t>760</w:t>
            </w:r>
          </w:p>
        </w:tc>
        <w:tc>
          <w:tcPr>
            <w:tcW w:w="13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Pr>
                <w:b/>
                <w:bCs/>
                <w:sz w:val="16"/>
                <w:szCs w:val="16"/>
              </w:rPr>
              <w:t>760</w:t>
            </w:r>
          </w:p>
        </w:tc>
      </w:tr>
      <w:tr w:rsidR="00524FD1" w:rsidRPr="00BC2D81" w:rsidTr="003A70CB">
        <w:trPr>
          <w:trHeight w:val="300"/>
        </w:trPr>
        <w:tc>
          <w:tcPr>
            <w:tcW w:w="380" w:type="dxa"/>
            <w:tcBorders>
              <w:top w:val="nil"/>
              <w:left w:val="nil"/>
              <w:bottom w:val="nil"/>
              <w:right w:val="nil"/>
            </w:tcBorders>
            <w:shd w:val="clear" w:color="auto" w:fill="auto"/>
            <w:noWrap/>
            <w:vAlign w:val="bottom"/>
            <w:hideMark/>
          </w:tcPr>
          <w:p w:rsidR="00524FD1" w:rsidRPr="00BC2D81" w:rsidRDefault="00524FD1" w:rsidP="003A70CB">
            <w:pPr>
              <w:rPr>
                <w:b/>
                <w:bCs/>
                <w:sz w:val="16"/>
                <w:szCs w:val="16"/>
              </w:rPr>
            </w:pPr>
          </w:p>
        </w:tc>
        <w:tc>
          <w:tcPr>
            <w:tcW w:w="4340" w:type="dxa"/>
            <w:tcBorders>
              <w:top w:val="nil"/>
              <w:left w:val="nil"/>
              <w:bottom w:val="nil"/>
              <w:right w:val="nil"/>
            </w:tcBorders>
            <w:shd w:val="clear" w:color="auto" w:fill="auto"/>
            <w:vAlign w:val="bottom"/>
            <w:hideMark/>
          </w:tcPr>
          <w:p w:rsidR="00524FD1" w:rsidRPr="00BC2D81" w:rsidRDefault="00524FD1" w:rsidP="003A70CB">
            <w:pPr>
              <w:rPr>
                <w:sz w:val="16"/>
                <w:szCs w:val="16"/>
              </w:rPr>
            </w:pPr>
            <w:r w:rsidRPr="00BC2D81">
              <w:rPr>
                <w:sz w:val="16"/>
                <w:szCs w:val="16"/>
              </w:rPr>
              <w:t>Totaal investeringen (-/-)</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sz w:val="16"/>
                <w:szCs w:val="16"/>
              </w:rPr>
            </w:pPr>
            <w:r w:rsidRPr="00BC2D81">
              <w:rPr>
                <w:sz w:val="16"/>
                <w:szCs w:val="16"/>
              </w:rPr>
              <w:t>-988</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sz w:val="16"/>
                <w:szCs w:val="16"/>
              </w:rPr>
            </w:pPr>
            <w:r>
              <w:rPr>
                <w:sz w:val="16"/>
                <w:szCs w:val="16"/>
              </w:rPr>
              <w:t>-82</w:t>
            </w:r>
            <w:r w:rsidRPr="00BC2D81">
              <w:rPr>
                <w:sz w:val="16"/>
                <w:szCs w:val="16"/>
              </w:rPr>
              <w:t>0</w:t>
            </w:r>
          </w:p>
        </w:tc>
        <w:tc>
          <w:tcPr>
            <w:tcW w:w="1340" w:type="dxa"/>
            <w:tcBorders>
              <w:top w:val="nil"/>
              <w:left w:val="nil"/>
              <w:bottom w:val="nil"/>
              <w:right w:val="nil"/>
            </w:tcBorders>
            <w:shd w:val="clear" w:color="auto" w:fill="auto"/>
            <w:noWrap/>
            <w:vAlign w:val="bottom"/>
            <w:hideMark/>
          </w:tcPr>
          <w:p w:rsidR="00524FD1" w:rsidRPr="008A5D94" w:rsidRDefault="00524FD1" w:rsidP="003A70CB">
            <w:pPr>
              <w:jc w:val="right"/>
              <w:rPr>
                <w:bCs/>
                <w:sz w:val="16"/>
                <w:szCs w:val="16"/>
              </w:rPr>
            </w:pPr>
            <w:r w:rsidRPr="008A5D94">
              <w:rPr>
                <w:bCs/>
                <w:sz w:val="16"/>
                <w:szCs w:val="16"/>
              </w:rPr>
              <w:t>-</w:t>
            </w:r>
            <w:r>
              <w:rPr>
                <w:bCs/>
                <w:sz w:val="16"/>
                <w:szCs w:val="16"/>
              </w:rPr>
              <w:t>16</w:t>
            </w:r>
            <w:r w:rsidRPr="008A5D94">
              <w:rPr>
                <w:bCs/>
                <w:sz w:val="16"/>
                <w:szCs w:val="16"/>
              </w:rPr>
              <w:t>8</w:t>
            </w:r>
          </w:p>
        </w:tc>
      </w:tr>
      <w:tr w:rsidR="00524FD1" w:rsidRPr="00BC2D81" w:rsidTr="003A70CB">
        <w:trPr>
          <w:trHeight w:val="300"/>
        </w:trPr>
        <w:tc>
          <w:tcPr>
            <w:tcW w:w="380" w:type="dxa"/>
            <w:tcBorders>
              <w:top w:val="nil"/>
              <w:left w:val="nil"/>
              <w:bottom w:val="nil"/>
              <w:right w:val="nil"/>
            </w:tcBorders>
            <w:shd w:val="clear" w:color="auto" w:fill="auto"/>
            <w:noWrap/>
            <w:vAlign w:val="bottom"/>
            <w:hideMark/>
          </w:tcPr>
          <w:p w:rsidR="00524FD1" w:rsidRPr="00BC2D81" w:rsidRDefault="00524FD1" w:rsidP="003A70CB">
            <w:pPr>
              <w:rPr>
                <w:b/>
                <w:bCs/>
                <w:sz w:val="16"/>
                <w:szCs w:val="16"/>
              </w:rPr>
            </w:pPr>
          </w:p>
        </w:tc>
        <w:tc>
          <w:tcPr>
            <w:tcW w:w="4340" w:type="dxa"/>
            <w:tcBorders>
              <w:top w:val="nil"/>
              <w:left w:val="nil"/>
              <w:bottom w:val="nil"/>
              <w:right w:val="nil"/>
            </w:tcBorders>
            <w:shd w:val="clear" w:color="auto" w:fill="auto"/>
            <w:vAlign w:val="bottom"/>
            <w:hideMark/>
          </w:tcPr>
          <w:p w:rsidR="00524FD1" w:rsidRPr="00BC2D81" w:rsidRDefault="00524FD1" w:rsidP="003A70CB">
            <w:pPr>
              <w:rPr>
                <w:sz w:val="16"/>
                <w:szCs w:val="16"/>
              </w:rPr>
            </w:pPr>
            <w:r w:rsidRPr="00BC2D81">
              <w:rPr>
                <w:sz w:val="16"/>
                <w:szCs w:val="16"/>
              </w:rPr>
              <w:t>Totaal boekwaarde desinvesteringen (+)</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sz w:val="16"/>
                <w:szCs w:val="16"/>
              </w:rPr>
            </w:pPr>
            <w:r w:rsidRPr="00BC2D81">
              <w:rPr>
                <w:sz w:val="16"/>
                <w:szCs w:val="16"/>
              </w:rPr>
              <w:t>0</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sz w:val="16"/>
                <w:szCs w:val="16"/>
              </w:rPr>
            </w:pPr>
            <w:r w:rsidRPr="00BC2D81">
              <w:rPr>
                <w:sz w:val="16"/>
                <w:szCs w:val="16"/>
              </w:rPr>
              <w:t>0</w:t>
            </w:r>
          </w:p>
        </w:tc>
        <w:tc>
          <w:tcPr>
            <w:tcW w:w="13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sidRPr="00BC2D81">
              <w:rPr>
                <w:b/>
                <w:bCs/>
                <w:sz w:val="16"/>
                <w:szCs w:val="16"/>
              </w:rPr>
              <w:t>0</w:t>
            </w:r>
          </w:p>
        </w:tc>
      </w:tr>
      <w:tr w:rsidR="00524FD1" w:rsidRPr="00BC2D81" w:rsidTr="003A70CB">
        <w:trPr>
          <w:trHeight w:val="300"/>
        </w:trPr>
        <w:tc>
          <w:tcPr>
            <w:tcW w:w="380" w:type="dxa"/>
            <w:tcBorders>
              <w:top w:val="nil"/>
              <w:left w:val="nil"/>
              <w:bottom w:val="nil"/>
              <w:right w:val="nil"/>
            </w:tcBorders>
            <w:shd w:val="clear" w:color="auto" w:fill="auto"/>
            <w:noWrap/>
            <w:vAlign w:val="bottom"/>
            <w:hideMark/>
          </w:tcPr>
          <w:p w:rsidR="00524FD1" w:rsidRPr="00BC2D81" w:rsidRDefault="00524FD1" w:rsidP="003A70CB">
            <w:pPr>
              <w:rPr>
                <w:b/>
                <w:bCs/>
                <w:sz w:val="16"/>
                <w:szCs w:val="16"/>
              </w:rPr>
            </w:pPr>
            <w:r w:rsidRPr="00BC2D81">
              <w:rPr>
                <w:b/>
                <w:bCs/>
                <w:sz w:val="16"/>
                <w:szCs w:val="16"/>
              </w:rPr>
              <w:t>3.</w:t>
            </w:r>
          </w:p>
        </w:tc>
        <w:tc>
          <w:tcPr>
            <w:tcW w:w="4340" w:type="dxa"/>
            <w:tcBorders>
              <w:top w:val="nil"/>
              <w:left w:val="nil"/>
              <w:bottom w:val="nil"/>
              <w:right w:val="nil"/>
            </w:tcBorders>
            <w:shd w:val="clear" w:color="auto" w:fill="auto"/>
            <w:vAlign w:val="bottom"/>
            <w:hideMark/>
          </w:tcPr>
          <w:p w:rsidR="00524FD1" w:rsidRPr="00BC2D81" w:rsidRDefault="00524FD1" w:rsidP="003A70CB">
            <w:pPr>
              <w:rPr>
                <w:b/>
                <w:bCs/>
                <w:sz w:val="16"/>
                <w:szCs w:val="16"/>
              </w:rPr>
            </w:pPr>
            <w:r w:rsidRPr="00BC2D81">
              <w:rPr>
                <w:b/>
                <w:bCs/>
                <w:sz w:val="16"/>
                <w:szCs w:val="16"/>
              </w:rPr>
              <w:t>Totaal investeringskasstroom</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sidRPr="00BC2D81">
              <w:rPr>
                <w:b/>
                <w:bCs/>
                <w:sz w:val="16"/>
                <w:szCs w:val="16"/>
              </w:rPr>
              <w:t>-988</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Pr>
                <w:b/>
                <w:bCs/>
                <w:sz w:val="16"/>
                <w:szCs w:val="16"/>
              </w:rPr>
              <w:t>-82</w:t>
            </w:r>
            <w:r w:rsidRPr="00BC2D81">
              <w:rPr>
                <w:b/>
                <w:bCs/>
                <w:sz w:val="16"/>
                <w:szCs w:val="16"/>
              </w:rPr>
              <w:t>0</w:t>
            </w:r>
          </w:p>
        </w:tc>
        <w:tc>
          <w:tcPr>
            <w:tcW w:w="13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sidRPr="00BC2D81">
              <w:rPr>
                <w:b/>
                <w:bCs/>
                <w:sz w:val="16"/>
                <w:szCs w:val="16"/>
              </w:rPr>
              <w:t>-</w:t>
            </w:r>
            <w:r>
              <w:rPr>
                <w:b/>
                <w:bCs/>
                <w:sz w:val="16"/>
                <w:szCs w:val="16"/>
              </w:rPr>
              <w:t>168</w:t>
            </w:r>
          </w:p>
        </w:tc>
      </w:tr>
      <w:tr w:rsidR="00524FD1" w:rsidRPr="00BC2D81" w:rsidTr="003A70CB">
        <w:trPr>
          <w:trHeight w:val="300"/>
        </w:trPr>
        <w:tc>
          <w:tcPr>
            <w:tcW w:w="380" w:type="dxa"/>
            <w:tcBorders>
              <w:top w:val="nil"/>
              <w:left w:val="nil"/>
              <w:bottom w:val="nil"/>
              <w:right w:val="nil"/>
            </w:tcBorders>
            <w:shd w:val="clear" w:color="auto" w:fill="auto"/>
            <w:noWrap/>
            <w:vAlign w:val="bottom"/>
            <w:hideMark/>
          </w:tcPr>
          <w:p w:rsidR="00524FD1" w:rsidRPr="00BC2D81" w:rsidRDefault="00524FD1" w:rsidP="003A70CB">
            <w:pPr>
              <w:rPr>
                <w:b/>
                <w:bCs/>
                <w:sz w:val="16"/>
                <w:szCs w:val="16"/>
              </w:rPr>
            </w:pPr>
          </w:p>
        </w:tc>
        <w:tc>
          <w:tcPr>
            <w:tcW w:w="4340" w:type="dxa"/>
            <w:tcBorders>
              <w:top w:val="nil"/>
              <w:left w:val="nil"/>
              <w:bottom w:val="nil"/>
              <w:right w:val="nil"/>
            </w:tcBorders>
            <w:shd w:val="clear" w:color="auto" w:fill="auto"/>
            <w:vAlign w:val="bottom"/>
            <w:hideMark/>
          </w:tcPr>
          <w:p w:rsidR="00524FD1" w:rsidRPr="00BC2D81" w:rsidRDefault="00524FD1" w:rsidP="003A70CB">
            <w:pPr>
              <w:rPr>
                <w:sz w:val="16"/>
                <w:szCs w:val="16"/>
              </w:rPr>
            </w:pPr>
            <w:r w:rsidRPr="00BC2D81">
              <w:rPr>
                <w:sz w:val="16"/>
                <w:szCs w:val="16"/>
              </w:rPr>
              <w:t>Eenmalige uitkering aan moederdepartement (-/-)</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sz w:val="16"/>
                <w:szCs w:val="16"/>
              </w:rPr>
            </w:pPr>
            <w:r w:rsidRPr="00BC2D81">
              <w:rPr>
                <w:sz w:val="16"/>
                <w:szCs w:val="16"/>
              </w:rPr>
              <w:t>0</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sz w:val="16"/>
                <w:szCs w:val="16"/>
              </w:rPr>
            </w:pPr>
            <w:r>
              <w:rPr>
                <w:sz w:val="16"/>
                <w:szCs w:val="16"/>
              </w:rPr>
              <w:t>-4.402</w:t>
            </w:r>
          </w:p>
        </w:tc>
        <w:tc>
          <w:tcPr>
            <w:tcW w:w="13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sidRPr="00BC2D81">
              <w:rPr>
                <w:b/>
                <w:bCs/>
                <w:sz w:val="16"/>
                <w:szCs w:val="16"/>
              </w:rPr>
              <w:t>-</w:t>
            </w:r>
            <w:r>
              <w:rPr>
                <w:b/>
                <w:bCs/>
                <w:sz w:val="16"/>
                <w:szCs w:val="16"/>
              </w:rPr>
              <w:t>4</w:t>
            </w:r>
            <w:r w:rsidRPr="00BC2D81">
              <w:rPr>
                <w:b/>
                <w:bCs/>
                <w:sz w:val="16"/>
                <w:szCs w:val="16"/>
              </w:rPr>
              <w:t>.40</w:t>
            </w:r>
            <w:r>
              <w:rPr>
                <w:b/>
                <w:bCs/>
                <w:sz w:val="16"/>
                <w:szCs w:val="16"/>
              </w:rPr>
              <w:t>2</w:t>
            </w:r>
          </w:p>
        </w:tc>
      </w:tr>
      <w:tr w:rsidR="00524FD1" w:rsidRPr="00BC2D81" w:rsidTr="003A70CB">
        <w:trPr>
          <w:trHeight w:val="300"/>
        </w:trPr>
        <w:tc>
          <w:tcPr>
            <w:tcW w:w="380" w:type="dxa"/>
            <w:tcBorders>
              <w:top w:val="nil"/>
              <w:left w:val="nil"/>
              <w:bottom w:val="nil"/>
              <w:right w:val="nil"/>
            </w:tcBorders>
            <w:shd w:val="clear" w:color="auto" w:fill="auto"/>
            <w:noWrap/>
            <w:vAlign w:val="bottom"/>
            <w:hideMark/>
          </w:tcPr>
          <w:p w:rsidR="00524FD1" w:rsidRPr="00BC2D81" w:rsidRDefault="00524FD1" w:rsidP="003A70CB">
            <w:pPr>
              <w:rPr>
                <w:b/>
                <w:bCs/>
                <w:sz w:val="16"/>
                <w:szCs w:val="16"/>
              </w:rPr>
            </w:pPr>
          </w:p>
        </w:tc>
        <w:tc>
          <w:tcPr>
            <w:tcW w:w="4340" w:type="dxa"/>
            <w:tcBorders>
              <w:top w:val="nil"/>
              <w:left w:val="nil"/>
              <w:bottom w:val="nil"/>
              <w:right w:val="nil"/>
            </w:tcBorders>
            <w:shd w:val="clear" w:color="auto" w:fill="auto"/>
            <w:vAlign w:val="bottom"/>
            <w:hideMark/>
          </w:tcPr>
          <w:p w:rsidR="00524FD1" w:rsidRPr="00BC2D81" w:rsidRDefault="00524FD1" w:rsidP="003A70CB">
            <w:pPr>
              <w:rPr>
                <w:sz w:val="16"/>
                <w:szCs w:val="16"/>
              </w:rPr>
            </w:pPr>
            <w:r w:rsidRPr="00BC2D81">
              <w:rPr>
                <w:sz w:val="16"/>
                <w:szCs w:val="16"/>
              </w:rPr>
              <w:t>Eenmalige storting door het moederdepartement (+)</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sz w:val="16"/>
                <w:szCs w:val="16"/>
              </w:rPr>
            </w:pPr>
            <w:r w:rsidRPr="00BC2D81">
              <w:rPr>
                <w:sz w:val="16"/>
                <w:szCs w:val="16"/>
              </w:rPr>
              <w:t>0</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sz w:val="16"/>
                <w:szCs w:val="16"/>
              </w:rPr>
            </w:pPr>
            <w:r>
              <w:rPr>
                <w:sz w:val="16"/>
                <w:szCs w:val="16"/>
              </w:rPr>
              <w:t>2.002</w:t>
            </w:r>
          </w:p>
        </w:tc>
        <w:tc>
          <w:tcPr>
            <w:tcW w:w="13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Pr>
                <w:b/>
                <w:bCs/>
                <w:sz w:val="16"/>
                <w:szCs w:val="16"/>
              </w:rPr>
              <w:t>2.002</w:t>
            </w:r>
          </w:p>
        </w:tc>
      </w:tr>
      <w:tr w:rsidR="00524FD1" w:rsidRPr="00BC2D81" w:rsidTr="003A70CB">
        <w:trPr>
          <w:trHeight w:val="300"/>
        </w:trPr>
        <w:tc>
          <w:tcPr>
            <w:tcW w:w="380" w:type="dxa"/>
            <w:tcBorders>
              <w:top w:val="nil"/>
              <w:left w:val="nil"/>
              <w:bottom w:val="nil"/>
              <w:right w:val="nil"/>
            </w:tcBorders>
            <w:shd w:val="clear" w:color="auto" w:fill="auto"/>
            <w:noWrap/>
            <w:vAlign w:val="bottom"/>
            <w:hideMark/>
          </w:tcPr>
          <w:p w:rsidR="00524FD1" w:rsidRPr="00BC2D81" w:rsidRDefault="00524FD1" w:rsidP="003A70CB">
            <w:pPr>
              <w:rPr>
                <w:b/>
                <w:bCs/>
                <w:sz w:val="16"/>
                <w:szCs w:val="16"/>
              </w:rPr>
            </w:pPr>
          </w:p>
        </w:tc>
        <w:tc>
          <w:tcPr>
            <w:tcW w:w="4340" w:type="dxa"/>
            <w:tcBorders>
              <w:top w:val="nil"/>
              <w:left w:val="nil"/>
              <w:bottom w:val="nil"/>
              <w:right w:val="nil"/>
            </w:tcBorders>
            <w:shd w:val="clear" w:color="auto" w:fill="auto"/>
            <w:vAlign w:val="bottom"/>
            <w:hideMark/>
          </w:tcPr>
          <w:p w:rsidR="00524FD1" w:rsidRPr="00BC2D81" w:rsidRDefault="00524FD1" w:rsidP="003A70CB">
            <w:pPr>
              <w:rPr>
                <w:sz w:val="16"/>
                <w:szCs w:val="16"/>
              </w:rPr>
            </w:pPr>
            <w:r w:rsidRPr="00BC2D81">
              <w:rPr>
                <w:sz w:val="16"/>
                <w:szCs w:val="16"/>
              </w:rPr>
              <w:t>Aflossingen op leningen (-/-)</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sz w:val="16"/>
                <w:szCs w:val="16"/>
              </w:rPr>
            </w:pPr>
            <w:r w:rsidRPr="00BC2D81">
              <w:rPr>
                <w:sz w:val="16"/>
                <w:szCs w:val="16"/>
              </w:rPr>
              <w:t>0</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sz w:val="16"/>
                <w:szCs w:val="16"/>
              </w:rPr>
            </w:pPr>
            <w:r w:rsidRPr="00BC2D81">
              <w:rPr>
                <w:sz w:val="16"/>
                <w:szCs w:val="16"/>
              </w:rPr>
              <w:t>0</w:t>
            </w:r>
          </w:p>
        </w:tc>
        <w:tc>
          <w:tcPr>
            <w:tcW w:w="13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sidRPr="00BC2D81">
              <w:rPr>
                <w:b/>
                <w:bCs/>
                <w:sz w:val="16"/>
                <w:szCs w:val="16"/>
              </w:rPr>
              <w:t>0</w:t>
            </w:r>
          </w:p>
        </w:tc>
      </w:tr>
      <w:tr w:rsidR="00524FD1" w:rsidRPr="00BC2D81" w:rsidTr="003A70CB">
        <w:trPr>
          <w:trHeight w:val="300"/>
        </w:trPr>
        <w:tc>
          <w:tcPr>
            <w:tcW w:w="380" w:type="dxa"/>
            <w:tcBorders>
              <w:top w:val="nil"/>
              <w:left w:val="nil"/>
              <w:bottom w:val="nil"/>
              <w:right w:val="nil"/>
            </w:tcBorders>
            <w:shd w:val="clear" w:color="auto" w:fill="auto"/>
            <w:noWrap/>
            <w:vAlign w:val="bottom"/>
            <w:hideMark/>
          </w:tcPr>
          <w:p w:rsidR="00524FD1" w:rsidRPr="00BC2D81" w:rsidRDefault="00524FD1" w:rsidP="003A70CB">
            <w:pPr>
              <w:rPr>
                <w:b/>
                <w:bCs/>
                <w:sz w:val="16"/>
                <w:szCs w:val="16"/>
              </w:rPr>
            </w:pPr>
          </w:p>
        </w:tc>
        <w:tc>
          <w:tcPr>
            <w:tcW w:w="4340" w:type="dxa"/>
            <w:tcBorders>
              <w:top w:val="nil"/>
              <w:left w:val="nil"/>
              <w:bottom w:val="nil"/>
              <w:right w:val="nil"/>
            </w:tcBorders>
            <w:shd w:val="clear" w:color="auto" w:fill="auto"/>
            <w:vAlign w:val="bottom"/>
            <w:hideMark/>
          </w:tcPr>
          <w:p w:rsidR="00524FD1" w:rsidRPr="00BC2D81" w:rsidRDefault="00524FD1" w:rsidP="003A70CB">
            <w:pPr>
              <w:rPr>
                <w:sz w:val="16"/>
                <w:szCs w:val="16"/>
              </w:rPr>
            </w:pPr>
            <w:r w:rsidRPr="00BC2D81">
              <w:rPr>
                <w:sz w:val="16"/>
                <w:szCs w:val="16"/>
              </w:rPr>
              <w:t>Beroep op leenfaciliteit (+)</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sz w:val="16"/>
                <w:szCs w:val="16"/>
              </w:rPr>
            </w:pPr>
            <w:r>
              <w:rPr>
                <w:sz w:val="16"/>
                <w:szCs w:val="16"/>
              </w:rPr>
              <w:t>988</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sz w:val="16"/>
                <w:szCs w:val="16"/>
              </w:rPr>
            </w:pPr>
            <w:r>
              <w:rPr>
                <w:sz w:val="16"/>
                <w:szCs w:val="16"/>
              </w:rPr>
              <w:t>-988</w:t>
            </w:r>
          </w:p>
        </w:tc>
        <w:tc>
          <w:tcPr>
            <w:tcW w:w="13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sidRPr="00BC2D81">
              <w:rPr>
                <w:b/>
                <w:bCs/>
                <w:sz w:val="16"/>
                <w:szCs w:val="16"/>
              </w:rPr>
              <w:t>0</w:t>
            </w:r>
          </w:p>
        </w:tc>
      </w:tr>
      <w:tr w:rsidR="00524FD1" w:rsidRPr="00BC2D81" w:rsidTr="003A70CB">
        <w:trPr>
          <w:trHeight w:val="300"/>
        </w:trPr>
        <w:tc>
          <w:tcPr>
            <w:tcW w:w="380" w:type="dxa"/>
            <w:tcBorders>
              <w:top w:val="nil"/>
              <w:left w:val="nil"/>
              <w:bottom w:val="nil"/>
              <w:right w:val="nil"/>
            </w:tcBorders>
            <w:shd w:val="clear" w:color="auto" w:fill="auto"/>
            <w:noWrap/>
            <w:vAlign w:val="bottom"/>
            <w:hideMark/>
          </w:tcPr>
          <w:p w:rsidR="00524FD1" w:rsidRPr="00BC2D81" w:rsidRDefault="00524FD1" w:rsidP="003A70CB">
            <w:pPr>
              <w:rPr>
                <w:b/>
                <w:bCs/>
                <w:sz w:val="16"/>
                <w:szCs w:val="16"/>
              </w:rPr>
            </w:pPr>
            <w:r w:rsidRPr="00BC2D81">
              <w:rPr>
                <w:b/>
                <w:bCs/>
                <w:sz w:val="16"/>
                <w:szCs w:val="16"/>
              </w:rPr>
              <w:t>4.</w:t>
            </w:r>
          </w:p>
        </w:tc>
        <w:tc>
          <w:tcPr>
            <w:tcW w:w="4340" w:type="dxa"/>
            <w:tcBorders>
              <w:top w:val="nil"/>
              <w:left w:val="nil"/>
              <w:bottom w:val="nil"/>
              <w:right w:val="nil"/>
            </w:tcBorders>
            <w:shd w:val="clear" w:color="auto" w:fill="auto"/>
            <w:vAlign w:val="bottom"/>
            <w:hideMark/>
          </w:tcPr>
          <w:p w:rsidR="00524FD1" w:rsidRPr="00BC2D81" w:rsidRDefault="00524FD1" w:rsidP="003A70CB">
            <w:pPr>
              <w:rPr>
                <w:b/>
                <w:bCs/>
                <w:sz w:val="16"/>
                <w:szCs w:val="16"/>
              </w:rPr>
            </w:pPr>
            <w:r w:rsidRPr="00BC2D81">
              <w:rPr>
                <w:b/>
                <w:bCs/>
                <w:sz w:val="16"/>
                <w:szCs w:val="16"/>
              </w:rPr>
              <w:t>Totaal financieringskasstroom</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Pr>
                <w:b/>
                <w:bCs/>
                <w:sz w:val="16"/>
                <w:szCs w:val="16"/>
              </w:rPr>
              <w:t>989</w:t>
            </w:r>
          </w:p>
        </w:tc>
        <w:tc>
          <w:tcPr>
            <w:tcW w:w="15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Pr>
                <w:b/>
                <w:bCs/>
                <w:sz w:val="16"/>
                <w:szCs w:val="16"/>
              </w:rPr>
              <w:t>-3.388</w:t>
            </w:r>
          </w:p>
        </w:tc>
        <w:tc>
          <w:tcPr>
            <w:tcW w:w="1340" w:type="dxa"/>
            <w:tcBorders>
              <w:top w:val="nil"/>
              <w:left w:val="nil"/>
              <w:bottom w:val="nil"/>
              <w:right w:val="nil"/>
            </w:tcBorders>
            <w:shd w:val="clear" w:color="auto" w:fill="auto"/>
            <w:noWrap/>
            <w:vAlign w:val="bottom"/>
            <w:hideMark/>
          </w:tcPr>
          <w:p w:rsidR="00524FD1" w:rsidRPr="00BC2D81" w:rsidRDefault="00524FD1" w:rsidP="003A70CB">
            <w:pPr>
              <w:jc w:val="right"/>
              <w:rPr>
                <w:b/>
                <w:bCs/>
                <w:sz w:val="16"/>
                <w:szCs w:val="16"/>
              </w:rPr>
            </w:pPr>
            <w:r w:rsidRPr="00BC2D81">
              <w:rPr>
                <w:b/>
                <w:bCs/>
                <w:sz w:val="16"/>
                <w:szCs w:val="16"/>
              </w:rPr>
              <w:t>-</w:t>
            </w:r>
            <w:r>
              <w:rPr>
                <w:b/>
                <w:bCs/>
                <w:sz w:val="16"/>
                <w:szCs w:val="16"/>
              </w:rPr>
              <w:t>2.</w:t>
            </w:r>
            <w:r w:rsidRPr="00BC2D81">
              <w:rPr>
                <w:b/>
                <w:bCs/>
                <w:sz w:val="16"/>
                <w:szCs w:val="16"/>
              </w:rPr>
              <w:t>400</w:t>
            </w:r>
          </w:p>
        </w:tc>
      </w:tr>
      <w:tr w:rsidR="00524FD1" w:rsidRPr="00BC2D81" w:rsidTr="003A70CB">
        <w:trPr>
          <w:trHeight w:val="465"/>
        </w:trPr>
        <w:tc>
          <w:tcPr>
            <w:tcW w:w="380" w:type="dxa"/>
            <w:tcBorders>
              <w:top w:val="nil"/>
              <w:left w:val="nil"/>
              <w:bottom w:val="single" w:sz="4" w:space="0" w:color="auto"/>
              <w:right w:val="nil"/>
            </w:tcBorders>
            <w:shd w:val="clear" w:color="auto" w:fill="auto"/>
            <w:noWrap/>
            <w:vAlign w:val="bottom"/>
            <w:hideMark/>
          </w:tcPr>
          <w:p w:rsidR="00524FD1" w:rsidRPr="00BC2D81" w:rsidRDefault="00524FD1" w:rsidP="003A70CB">
            <w:pPr>
              <w:rPr>
                <w:b/>
                <w:bCs/>
                <w:sz w:val="16"/>
                <w:szCs w:val="16"/>
              </w:rPr>
            </w:pPr>
            <w:r w:rsidRPr="00BC2D81">
              <w:rPr>
                <w:b/>
                <w:bCs/>
                <w:sz w:val="16"/>
                <w:szCs w:val="16"/>
              </w:rPr>
              <w:t>5.</w:t>
            </w:r>
          </w:p>
        </w:tc>
        <w:tc>
          <w:tcPr>
            <w:tcW w:w="4340" w:type="dxa"/>
            <w:tcBorders>
              <w:top w:val="nil"/>
              <w:left w:val="nil"/>
              <w:bottom w:val="single" w:sz="4" w:space="0" w:color="auto"/>
              <w:right w:val="nil"/>
            </w:tcBorders>
            <w:shd w:val="clear" w:color="auto" w:fill="auto"/>
            <w:vAlign w:val="bottom"/>
            <w:hideMark/>
          </w:tcPr>
          <w:p w:rsidR="00524FD1" w:rsidRPr="00BC2D81" w:rsidRDefault="00524FD1" w:rsidP="003A70CB">
            <w:pPr>
              <w:rPr>
                <w:b/>
                <w:bCs/>
                <w:sz w:val="16"/>
                <w:szCs w:val="16"/>
              </w:rPr>
            </w:pPr>
            <w:r w:rsidRPr="00BC2D81">
              <w:rPr>
                <w:b/>
                <w:bCs/>
                <w:sz w:val="16"/>
                <w:szCs w:val="16"/>
              </w:rPr>
              <w:t>Rekening-courant RHB 31 december 201</w:t>
            </w:r>
            <w:r>
              <w:rPr>
                <w:b/>
                <w:bCs/>
                <w:sz w:val="16"/>
                <w:szCs w:val="16"/>
              </w:rPr>
              <w:t>7</w:t>
            </w:r>
            <w:r w:rsidRPr="00BC2D81">
              <w:rPr>
                <w:b/>
                <w:bCs/>
                <w:sz w:val="16"/>
                <w:szCs w:val="16"/>
              </w:rPr>
              <w:t xml:space="preserve"> (=1+2+3+4)</w:t>
            </w:r>
          </w:p>
        </w:tc>
        <w:tc>
          <w:tcPr>
            <w:tcW w:w="1540" w:type="dxa"/>
            <w:tcBorders>
              <w:top w:val="nil"/>
              <w:left w:val="nil"/>
              <w:bottom w:val="single" w:sz="4" w:space="0" w:color="auto"/>
              <w:right w:val="nil"/>
            </w:tcBorders>
            <w:shd w:val="clear" w:color="auto" w:fill="auto"/>
            <w:noWrap/>
            <w:vAlign w:val="bottom"/>
            <w:hideMark/>
          </w:tcPr>
          <w:p w:rsidR="00524FD1" w:rsidRPr="00BC2D81" w:rsidRDefault="00524FD1" w:rsidP="003A70CB">
            <w:pPr>
              <w:jc w:val="right"/>
              <w:rPr>
                <w:b/>
                <w:bCs/>
                <w:sz w:val="16"/>
                <w:szCs w:val="16"/>
              </w:rPr>
            </w:pPr>
            <w:r>
              <w:rPr>
                <w:b/>
                <w:bCs/>
                <w:sz w:val="16"/>
                <w:szCs w:val="16"/>
              </w:rPr>
              <w:t>1.172</w:t>
            </w:r>
          </w:p>
        </w:tc>
        <w:tc>
          <w:tcPr>
            <w:tcW w:w="1540" w:type="dxa"/>
            <w:tcBorders>
              <w:top w:val="nil"/>
              <w:left w:val="nil"/>
              <w:bottom w:val="single" w:sz="4" w:space="0" w:color="auto"/>
              <w:right w:val="nil"/>
            </w:tcBorders>
            <w:shd w:val="clear" w:color="auto" w:fill="auto"/>
            <w:noWrap/>
            <w:vAlign w:val="bottom"/>
            <w:hideMark/>
          </w:tcPr>
          <w:p w:rsidR="00524FD1" w:rsidRPr="00BC2D81" w:rsidRDefault="00524FD1" w:rsidP="003A70CB">
            <w:pPr>
              <w:jc w:val="right"/>
              <w:rPr>
                <w:b/>
                <w:bCs/>
                <w:sz w:val="16"/>
                <w:szCs w:val="16"/>
              </w:rPr>
            </w:pPr>
            <w:r w:rsidRPr="00BC2D81">
              <w:rPr>
                <w:b/>
                <w:bCs/>
                <w:sz w:val="16"/>
                <w:szCs w:val="16"/>
              </w:rPr>
              <w:t>-1.34</w:t>
            </w:r>
            <w:r>
              <w:rPr>
                <w:b/>
                <w:bCs/>
                <w:sz w:val="16"/>
                <w:szCs w:val="16"/>
              </w:rPr>
              <w:t>4</w:t>
            </w:r>
          </w:p>
        </w:tc>
        <w:tc>
          <w:tcPr>
            <w:tcW w:w="1340" w:type="dxa"/>
            <w:tcBorders>
              <w:top w:val="nil"/>
              <w:left w:val="nil"/>
              <w:bottom w:val="single" w:sz="4" w:space="0" w:color="auto"/>
              <w:right w:val="nil"/>
            </w:tcBorders>
            <w:shd w:val="clear" w:color="auto" w:fill="auto"/>
            <w:noWrap/>
            <w:vAlign w:val="bottom"/>
            <w:hideMark/>
          </w:tcPr>
          <w:p w:rsidR="00524FD1" w:rsidRPr="00BC2D81" w:rsidRDefault="00524FD1" w:rsidP="003A70CB">
            <w:pPr>
              <w:jc w:val="right"/>
              <w:rPr>
                <w:b/>
                <w:bCs/>
                <w:sz w:val="16"/>
                <w:szCs w:val="16"/>
              </w:rPr>
            </w:pPr>
            <w:r>
              <w:rPr>
                <w:b/>
                <w:bCs/>
                <w:sz w:val="16"/>
                <w:szCs w:val="16"/>
              </w:rPr>
              <w:t>2.516</w:t>
            </w:r>
          </w:p>
        </w:tc>
      </w:tr>
    </w:tbl>
    <w:p w:rsidR="00524FD1" w:rsidRDefault="00524FD1" w:rsidP="00524FD1">
      <w:pPr>
        <w:contextualSpacing/>
        <w:rPr>
          <w:rFonts w:ascii="Verdana" w:hAnsi="Verdana"/>
        </w:rPr>
      </w:pPr>
    </w:p>
    <w:p w:rsidR="00524FD1" w:rsidRPr="00650AC0" w:rsidRDefault="00524FD1" w:rsidP="00524FD1">
      <w:pPr>
        <w:contextualSpacing/>
        <w:rPr>
          <w:rFonts w:ascii="Verdana" w:hAnsi="Verdana"/>
          <w:b/>
          <w:sz w:val="18"/>
          <w:szCs w:val="18"/>
        </w:rPr>
      </w:pPr>
      <w:r w:rsidRPr="00650AC0">
        <w:rPr>
          <w:rFonts w:ascii="Verdana" w:hAnsi="Verdana"/>
          <w:b/>
          <w:sz w:val="18"/>
          <w:szCs w:val="18"/>
        </w:rPr>
        <w:t>Toelichting</w:t>
      </w:r>
    </w:p>
    <w:p w:rsidR="00524FD1" w:rsidRPr="00650AC0" w:rsidRDefault="00524FD1" w:rsidP="00524FD1">
      <w:pPr>
        <w:contextualSpacing/>
        <w:rPr>
          <w:rFonts w:ascii="Verdana" w:hAnsi="Verdana"/>
          <w:sz w:val="18"/>
          <w:szCs w:val="18"/>
        </w:rPr>
      </w:pPr>
      <w:r w:rsidRPr="00650AC0">
        <w:rPr>
          <w:rFonts w:ascii="Verdana" w:hAnsi="Verdana"/>
          <w:sz w:val="18"/>
          <w:szCs w:val="18"/>
        </w:rPr>
        <w:t>De verhoging van het tegoed bij de Rijkshoofdboekhouding per 1 januari 2017 is gebaseerd op het desbetreffende bedrag zoals opgenomen in de Jaarrekening 2016 van DHC. De eenmalige uitkering aan het moederdepartement bestaat uit de afrekening van opdrachten in eerdere jaren en afroming van het surplus van het eigen vermogen per ultimo 2016. Een deel van dit bedrag wordt in 2017 weer ter beschikking aan DHC gesteld, zie de toelichting op het exploitatieoverzicht.</w:t>
      </w:r>
    </w:p>
    <w:p w:rsidR="00524FD1" w:rsidRPr="00650AC0" w:rsidRDefault="00524FD1" w:rsidP="00524FD1">
      <w:pPr>
        <w:contextualSpacing/>
        <w:rPr>
          <w:rFonts w:ascii="Verdana" w:hAnsi="Verdana"/>
          <w:sz w:val="18"/>
          <w:szCs w:val="18"/>
        </w:rPr>
      </w:pPr>
    </w:p>
    <w:p w:rsidR="00524FD1" w:rsidRDefault="00524FD1" w:rsidP="00524FD1">
      <w:pPr>
        <w:rPr>
          <w:rFonts w:ascii="Verdana" w:hAnsi="Verdana"/>
          <w:b/>
        </w:rPr>
      </w:pPr>
    </w:p>
    <w:p w:rsidR="00524FD1" w:rsidRPr="005829E8" w:rsidRDefault="00524FD1" w:rsidP="00524FD1">
      <w:pPr>
        <w:contextualSpacing/>
        <w:rPr>
          <w:rFonts w:ascii="Verdana" w:hAnsi="Verdana"/>
          <w:b/>
          <w:sz w:val="18"/>
          <w:szCs w:val="18"/>
        </w:rPr>
      </w:pPr>
    </w:p>
    <w:p w:rsidR="00524FD1" w:rsidRDefault="00524FD1" w:rsidP="00524FD1">
      <w:pPr>
        <w:contextualSpacing/>
        <w:rPr>
          <w:rFonts w:ascii="Verdana" w:hAnsi="Verdana"/>
          <w:b/>
          <w:sz w:val="18"/>
          <w:szCs w:val="18"/>
        </w:rPr>
      </w:pPr>
    </w:p>
    <w:p w:rsidR="00524FD1" w:rsidRDefault="00524FD1" w:rsidP="00524FD1">
      <w:pPr>
        <w:contextualSpacing/>
        <w:rPr>
          <w:rFonts w:ascii="Verdana" w:hAnsi="Verdana"/>
          <w:b/>
          <w:sz w:val="18"/>
          <w:szCs w:val="18"/>
        </w:rPr>
      </w:pPr>
    </w:p>
    <w:p w:rsidR="006C11B8" w:rsidRDefault="006C11B8"/>
    <w:sectPr w:rsidR="006C11B8" w:rsidSect="0052558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7F38"/>
    <w:multiLevelType w:val="hybridMultilevel"/>
    <w:tmpl w:val="8CFC30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8082359"/>
    <w:multiLevelType w:val="hybridMultilevel"/>
    <w:tmpl w:val="8CB69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0A6B74"/>
    <w:multiLevelType w:val="hybridMultilevel"/>
    <w:tmpl w:val="26B45272"/>
    <w:lvl w:ilvl="0" w:tplc="04130001">
      <w:start w:val="1"/>
      <w:numFmt w:val="bullet"/>
      <w:lvlText w:val=""/>
      <w:lvlJc w:val="left"/>
      <w:pPr>
        <w:ind w:left="1040" w:hanging="360"/>
      </w:pPr>
      <w:rPr>
        <w:rFonts w:ascii="Symbol" w:hAnsi="Symbol"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3">
    <w:nsid w:val="367263E1"/>
    <w:multiLevelType w:val="hybridMultilevel"/>
    <w:tmpl w:val="F544E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B610D23"/>
    <w:multiLevelType w:val="hybridMultilevel"/>
    <w:tmpl w:val="4CE8B4E0"/>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nsid w:val="4D393EB2"/>
    <w:multiLevelType w:val="hybridMultilevel"/>
    <w:tmpl w:val="C5F6E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997E99"/>
    <w:multiLevelType w:val="hybridMultilevel"/>
    <w:tmpl w:val="C69AA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8667F6E"/>
    <w:multiLevelType w:val="multilevel"/>
    <w:tmpl w:val="07A0CDC6"/>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3783955"/>
    <w:multiLevelType w:val="hybridMultilevel"/>
    <w:tmpl w:val="885E210C"/>
    <w:lvl w:ilvl="0" w:tplc="D92CF6A4">
      <w:start w:val="3"/>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EFA49AA"/>
    <w:multiLevelType w:val="hybridMultilevel"/>
    <w:tmpl w:val="31F869A2"/>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0">
    <w:nsid w:val="723F1933"/>
    <w:multiLevelType w:val="hybridMultilevel"/>
    <w:tmpl w:val="D90E8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99510B1"/>
    <w:multiLevelType w:val="hybridMultilevel"/>
    <w:tmpl w:val="101A0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C034CD0"/>
    <w:multiLevelType w:val="hybridMultilevel"/>
    <w:tmpl w:val="3CB65B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7D864D3A"/>
    <w:multiLevelType w:val="hybridMultilevel"/>
    <w:tmpl w:val="C0F03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8"/>
  </w:num>
  <w:num w:numId="8">
    <w:abstractNumId w:val="0"/>
  </w:num>
  <w:num w:numId="9">
    <w:abstractNumId w:val="12"/>
  </w:num>
  <w:num w:numId="10">
    <w:abstractNumId w:val="10"/>
  </w:num>
  <w:num w:numId="11">
    <w:abstractNumId w:val="3"/>
  </w:num>
  <w:num w:numId="12">
    <w:abstractNumId w:val="11"/>
  </w:num>
  <w:num w:numId="13">
    <w:abstractNumId w:val="7"/>
  </w:num>
  <w:num w:numId="14">
    <w:abstractNumId w:val="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1"/>
    <w:rsid w:val="00433D6E"/>
    <w:rsid w:val="00524FD1"/>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link w:val="CharChar"/>
    <w:qFormat/>
    <w:rsid w:val="00524FD1"/>
    <w:rPr>
      <w:sz w:val="24"/>
      <w:szCs w:val="24"/>
    </w:rPr>
  </w:style>
  <w:style w:type="paragraph" w:styleId="Kop1">
    <w:name w:val="heading 1"/>
    <w:basedOn w:val="Standaard"/>
    <w:next w:val="Standaard"/>
    <w:link w:val="Kop1Char"/>
    <w:qFormat/>
    <w:rsid w:val="00524FD1"/>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24FD1"/>
    <w:pPr>
      <w:keepNext/>
      <w:tabs>
        <w:tab w:val="left" w:pos="0"/>
        <w:tab w:val="num" w:pos="454"/>
        <w:tab w:val="left" w:pos="851"/>
      </w:tabs>
      <w:overflowPunct w:val="0"/>
      <w:autoSpaceDE w:val="0"/>
      <w:autoSpaceDN w:val="0"/>
      <w:adjustRightInd w:val="0"/>
      <w:spacing w:before="240" w:after="60" w:line="280" w:lineRule="atLeast"/>
      <w:ind w:left="454" w:hanging="454"/>
      <w:outlineLvl w:val="1"/>
    </w:pPr>
    <w:rPr>
      <w:rFonts w:ascii="Arial" w:hAnsi="Arial" w:cs="Arial"/>
      <w:b/>
      <w:bCs/>
      <w:i/>
      <w:iCs/>
      <w:sz w:val="28"/>
      <w:szCs w:val="28"/>
    </w:rPr>
  </w:style>
  <w:style w:type="paragraph" w:styleId="Kop3">
    <w:name w:val="heading 3"/>
    <w:basedOn w:val="Standaard"/>
    <w:next w:val="Standaard"/>
    <w:link w:val="Kop3Char"/>
    <w:qFormat/>
    <w:rsid w:val="00524FD1"/>
    <w:pPr>
      <w:keepNext/>
      <w:tabs>
        <w:tab w:val="left" w:pos="0"/>
        <w:tab w:val="num" w:pos="454"/>
        <w:tab w:val="left" w:pos="851"/>
      </w:tabs>
      <w:overflowPunct w:val="0"/>
      <w:autoSpaceDE w:val="0"/>
      <w:autoSpaceDN w:val="0"/>
      <w:adjustRightInd w:val="0"/>
      <w:spacing w:before="240" w:after="60" w:line="280" w:lineRule="atLeast"/>
      <w:ind w:left="454" w:hanging="454"/>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24FD1"/>
    <w:rPr>
      <w:rFonts w:ascii="Arial" w:hAnsi="Arial" w:cs="Arial"/>
      <w:b/>
      <w:bCs/>
      <w:kern w:val="32"/>
      <w:sz w:val="32"/>
      <w:szCs w:val="32"/>
    </w:rPr>
  </w:style>
  <w:style w:type="character" w:customStyle="1" w:styleId="Kop2Char">
    <w:name w:val="Kop 2 Char"/>
    <w:basedOn w:val="Standaardalinea-lettertype"/>
    <w:link w:val="Kop2"/>
    <w:rsid w:val="00524FD1"/>
    <w:rPr>
      <w:rFonts w:ascii="Arial" w:hAnsi="Arial" w:cs="Arial"/>
      <w:b/>
      <w:bCs/>
      <w:i/>
      <w:iCs/>
      <w:sz w:val="28"/>
      <w:szCs w:val="28"/>
    </w:rPr>
  </w:style>
  <w:style w:type="character" w:customStyle="1" w:styleId="Kop3Char">
    <w:name w:val="Kop 3 Char"/>
    <w:basedOn w:val="Standaardalinea-lettertype"/>
    <w:link w:val="Kop3"/>
    <w:rsid w:val="00524FD1"/>
    <w:rPr>
      <w:rFonts w:ascii="Arial" w:hAnsi="Arial" w:cs="Arial"/>
      <w:b/>
      <w:bCs/>
      <w:sz w:val="26"/>
      <w:szCs w:val="26"/>
    </w:rPr>
  </w:style>
  <w:style w:type="paragraph" w:customStyle="1" w:styleId="CharChar">
    <w:name w:val="Char Char"/>
    <w:basedOn w:val="Standaard"/>
    <w:rsid w:val="00524FD1"/>
    <w:pPr>
      <w:spacing w:after="160" w:line="240" w:lineRule="exact"/>
    </w:pPr>
    <w:rPr>
      <w:rFonts w:ascii="Tahoma" w:hAnsi="Tahoma" w:cs="Tahoma"/>
      <w:sz w:val="20"/>
      <w:szCs w:val="20"/>
      <w:lang w:val="en-US" w:eastAsia="en-US"/>
    </w:rPr>
  </w:style>
  <w:style w:type="character" w:styleId="Hyperlink">
    <w:name w:val="Hyperlink"/>
    <w:basedOn w:val="Standaardalinea-lettertype"/>
    <w:rsid w:val="00524FD1"/>
    <w:rPr>
      <w:color w:val="0000FF"/>
      <w:u w:val="single"/>
    </w:rPr>
  </w:style>
  <w:style w:type="character" w:styleId="GevolgdeHyperlink">
    <w:name w:val="FollowedHyperlink"/>
    <w:basedOn w:val="Standaardalinea-lettertype"/>
    <w:rsid w:val="00524FD1"/>
    <w:rPr>
      <w:color w:val="800080"/>
      <w:u w:val="single"/>
    </w:rPr>
  </w:style>
  <w:style w:type="paragraph" w:styleId="Inhopg2">
    <w:name w:val="toc 2"/>
    <w:basedOn w:val="Standaard"/>
    <w:next w:val="Standaard"/>
    <w:autoRedefine/>
    <w:rsid w:val="00524FD1"/>
    <w:pPr>
      <w:ind w:left="240"/>
    </w:pPr>
  </w:style>
  <w:style w:type="paragraph" w:styleId="Inhopg3">
    <w:name w:val="toc 3"/>
    <w:basedOn w:val="Inhopg2"/>
    <w:next w:val="Standaard"/>
    <w:autoRedefine/>
    <w:rsid w:val="00524FD1"/>
    <w:pPr>
      <w:tabs>
        <w:tab w:val="left" w:pos="851"/>
        <w:tab w:val="right" w:pos="6804"/>
      </w:tabs>
      <w:overflowPunct w:val="0"/>
      <w:autoSpaceDE w:val="0"/>
      <w:autoSpaceDN w:val="0"/>
      <w:adjustRightInd w:val="0"/>
      <w:spacing w:line="280" w:lineRule="atLeast"/>
      <w:ind w:left="0"/>
    </w:pPr>
    <w:rPr>
      <w:rFonts w:ascii="Arial" w:hAnsi="Arial"/>
      <w:noProof/>
      <w:sz w:val="16"/>
      <w:szCs w:val="16"/>
    </w:rPr>
  </w:style>
  <w:style w:type="character" w:customStyle="1" w:styleId="TekstopmerkingChar">
    <w:name w:val="Tekst opmerking Char"/>
    <w:basedOn w:val="Standaardalinea-lettertype"/>
    <w:link w:val="Tekstopmerking"/>
    <w:uiPriority w:val="99"/>
    <w:rsid w:val="00524FD1"/>
    <w:rPr>
      <w:sz w:val="24"/>
      <w:szCs w:val="24"/>
    </w:rPr>
  </w:style>
  <w:style w:type="paragraph" w:styleId="Tekstopmerking">
    <w:name w:val="annotation text"/>
    <w:basedOn w:val="Standaard"/>
    <w:link w:val="TekstopmerkingChar"/>
    <w:uiPriority w:val="99"/>
    <w:rsid w:val="00524FD1"/>
  </w:style>
  <w:style w:type="character" w:customStyle="1" w:styleId="TekstopmerkingChar1">
    <w:name w:val="Tekst opmerking Char1"/>
    <w:basedOn w:val="Standaardalinea-lettertype"/>
    <w:rsid w:val="00524FD1"/>
  </w:style>
  <w:style w:type="paragraph" w:styleId="Koptekst">
    <w:name w:val="header"/>
    <w:basedOn w:val="Standaard"/>
    <w:link w:val="KoptekstChar"/>
    <w:rsid w:val="00524FD1"/>
    <w:pPr>
      <w:tabs>
        <w:tab w:val="center" w:pos="4536"/>
        <w:tab w:val="right" w:pos="9072"/>
      </w:tabs>
    </w:pPr>
  </w:style>
  <w:style w:type="character" w:customStyle="1" w:styleId="KoptekstChar">
    <w:name w:val="Koptekst Char"/>
    <w:basedOn w:val="Standaardalinea-lettertype"/>
    <w:link w:val="Koptekst"/>
    <w:rsid w:val="00524FD1"/>
    <w:rPr>
      <w:sz w:val="24"/>
      <w:szCs w:val="24"/>
    </w:rPr>
  </w:style>
  <w:style w:type="paragraph" w:styleId="Voettekst">
    <w:name w:val="footer"/>
    <w:basedOn w:val="Standaard"/>
    <w:link w:val="VoettekstChar"/>
    <w:uiPriority w:val="99"/>
    <w:rsid w:val="00524FD1"/>
    <w:pPr>
      <w:tabs>
        <w:tab w:val="center" w:pos="4536"/>
        <w:tab w:val="right" w:pos="9072"/>
      </w:tabs>
    </w:pPr>
  </w:style>
  <w:style w:type="character" w:customStyle="1" w:styleId="VoettekstChar">
    <w:name w:val="Voettekst Char"/>
    <w:basedOn w:val="Standaardalinea-lettertype"/>
    <w:link w:val="Voettekst"/>
    <w:uiPriority w:val="99"/>
    <w:rsid w:val="00524FD1"/>
    <w:rPr>
      <w:sz w:val="24"/>
      <w:szCs w:val="24"/>
    </w:rPr>
  </w:style>
  <w:style w:type="character" w:customStyle="1" w:styleId="PlattetekstChar">
    <w:name w:val="Platte tekst Char"/>
    <w:basedOn w:val="Standaardalinea-lettertype"/>
    <w:link w:val="Plattetekst"/>
    <w:rsid w:val="00524FD1"/>
    <w:rPr>
      <w:sz w:val="24"/>
      <w:szCs w:val="24"/>
      <w:lang w:eastAsia="en-US"/>
    </w:rPr>
  </w:style>
  <w:style w:type="paragraph" w:styleId="Plattetekst">
    <w:name w:val="Body Text"/>
    <w:basedOn w:val="Standaard"/>
    <w:link w:val="PlattetekstChar"/>
    <w:rsid w:val="00524FD1"/>
    <w:pPr>
      <w:spacing w:after="120" w:line="276" w:lineRule="auto"/>
    </w:pPr>
    <w:rPr>
      <w:lang w:eastAsia="en-US"/>
    </w:rPr>
  </w:style>
  <w:style w:type="character" w:customStyle="1" w:styleId="PlattetekstChar1">
    <w:name w:val="Platte tekst Char1"/>
    <w:basedOn w:val="Standaardalinea-lettertype"/>
    <w:rsid w:val="00524FD1"/>
    <w:rPr>
      <w:sz w:val="24"/>
      <w:szCs w:val="24"/>
    </w:rPr>
  </w:style>
  <w:style w:type="paragraph" w:customStyle="1" w:styleId="Standaard1">
    <w:name w:val="Standaard1"/>
    <w:basedOn w:val="Standaard"/>
    <w:rsid w:val="00524FD1"/>
    <w:pPr>
      <w:pBdr>
        <w:right w:val="single" w:sz="6" w:space="0" w:color="FFFFFF"/>
      </w:pBdr>
      <w:spacing w:before="90" w:after="75"/>
    </w:pPr>
  </w:style>
  <w:style w:type="paragraph" w:customStyle="1" w:styleId="CharChar1CharCharChar">
    <w:name w:val="Char Char1 Char Char Char"/>
    <w:basedOn w:val="Standaard"/>
    <w:rsid w:val="00524FD1"/>
    <w:pPr>
      <w:widowControl w:val="0"/>
      <w:adjustRightInd w:val="0"/>
      <w:spacing w:after="160" w:line="240" w:lineRule="exact"/>
      <w:jc w:val="both"/>
    </w:pPr>
    <w:rPr>
      <w:rFonts w:ascii="Tahoma" w:hAnsi="Tahoma"/>
      <w:sz w:val="20"/>
      <w:szCs w:val="20"/>
      <w:lang w:val="en-US" w:eastAsia="en-US"/>
    </w:rPr>
  </w:style>
  <w:style w:type="paragraph" w:customStyle="1" w:styleId="CharChar2CharCharChar">
    <w:name w:val="Char Char2 Char Char Char"/>
    <w:basedOn w:val="Standaard"/>
    <w:rsid w:val="00524FD1"/>
    <w:pPr>
      <w:spacing w:after="160" w:line="240" w:lineRule="exact"/>
    </w:pPr>
    <w:rPr>
      <w:rFonts w:ascii="Arial" w:hAnsi="Arial" w:cs="Arial"/>
      <w:spacing w:val="-5"/>
      <w:sz w:val="20"/>
      <w:szCs w:val="20"/>
      <w:lang w:eastAsia="en-US"/>
    </w:rPr>
  </w:style>
  <w:style w:type="paragraph" w:customStyle="1" w:styleId="CharChar1">
    <w:name w:val="Char Char1"/>
    <w:basedOn w:val="Standaard"/>
    <w:rsid w:val="00524FD1"/>
    <w:pPr>
      <w:spacing w:after="160" w:line="240" w:lineRule="exact"/>
    </w:pPr>
    <w:rPr>
      <w:rFonts w:ascii="Tahoma" w:hAnsi="Tahoma"/>
      <w:sz w:val="20"/>
      <w:szCs w:val="20"/>
      <w:lang w:val="en-US" w:eastAsia="en-US"/>
    </w:rPr>
  </w:style>
  <w:style w:type="paragraph" w:customStyle="1" w:styleId="xl24">
    <w:name w:val="xl24"/>
    <w:basedOn w:val="Standaard"/>
    <w:rsid w:val="00524FD1"/>
    <w:pPr>
      <w:spacing w:before="100" w:beforeAutospacing="1" w:after="100" w:afterAutospacing="1"/>
    </w:pPr>
  </w:style>
  <w:style w:type="paragraph" w:customStyle="1" w:styleId="xl25">
    <w:name w:val="xl25"/>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
    <w:name w:val="xl26"/>
    <w:basedOn w:val="Standaard"/>
    <w:rsid w:val="00524FD1"/>
    <w:pPr>
      <w:spacing w:before="100" w:beforeAutospacing="1" w:after="100" w:afterAutospacing="1"/>
    </w:pPr>
    <w:rPr>
      <w:rFonts w:ascii="Arial" w:hAnsi="Arial" w:cs="Arial"/>
      <w:sz w:val="14"/>
      <w:szCs w:val="14"/>
    </w:rPr>
  </w:style>
  <w:style w:type="paragraph" w:customStyle="1" w:styleId="xl27">
    <w:name w:val="xl27"/>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
    <w:name w:val="xl28"/>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
    <w:name w:val="xl29"/>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
    <w:name w:val="xl30"/>
    <w:basedOn w:val="Standaard"/>
    <w:rsid w:val="00524FD1"/>
    <w:pPr>
      <w:spacing w:before="100" w:beforeAutospacing="1" w:after="100" w:afterAutospacing="1"/>
    </w:pPr>
    <w:rPr>
      <w:rFonts w:ascii="Arial" w:hAnsi="Arial" w:cs="Arial"/>
      <w:b/>
      <w:bCs/>
      <w:i/>
      <w:iCs/>
      <w:sz w:val="14"/>
      <w:szCs w:val="14"/>
    </w:rPr>
  </w:style>
  <w:style w:type="paragraph" w:customStyle="1" w:styleId="xl31">
    <w:name w:val="xl31"/>
    <w:basedOn w:val="Standaard"/>
    <w:rsid w:val="00524FD1"/>
    <w:pPr>
      <w:spacing w:before="100" w:beforeAutospacing="1" w:after="100" w:afterAutospacing="1"/>
      <w:jc w:val="right"/>
    </w:pPr>
    <w:rPr>
      <w:rFonts w:ascii="Arial" w:hAnsi="Arial" w:cs="Arial"/>
      <w:b/>
      <w:bCs/>
      <w:sz w:val="14"/>
      <w:szCs w:val="14"/>
    </w:rPr>
  </w:style>
  <w:style w:type="paragraph" w:customStyle="1" w:styleId="xl32">
    <w:name w:val="xl32"/>
    <w:basedOn w:val="Standaard"/>
    <w:rsid w:val="00524FD1"/>
    <w:pPr>
      <w:spacing w:before="100" w:beforeAutospacing="1" w:after="100" w:afterAutospacing="1"/>
    </w:pPr>
    <w:rPr>
      <w:rFonts w:ascii="Arial" w:hAnsi="Arial" w:cs="Arial"/>
      <w:b/>
      <w:bCs/>
      <w:sz w:val="14"/>
      <w:szCs w:val="14"/>
    </w:rPr>
  </w:style>
  <w:style w:type="paragraph" w:customStyle="1" w:styleId="xl33">
    <w:name w:val="xl33"/>
    <w:basedOn w:val="Standaard"/>
    <w:rsid w:val="00524FD1"/>
    <w:pPr>
      <w:spacing w:before="100" w:beforeAutospacing="1" w:after="100" w:afterAutospacing="1"/>
    </w:pPr>
    <w:rPr>
      <w:rFonts w:ascii="Arial" w:hAnsi="Arial" w:cs="Arial"/>
      <w:i/>
      <w:iCs/>
      <w:sz w:val="14"/>
      <w:szCs w:val="14"/>
    </w:rPr>
  </w:style>
  <w:style w:type="paragraph" w:customStyle="1" w:styleId="xl34">
    <w:name w:val="xl34"/>
    <w:basedOn w:val="Standaard"/>
    <w:rsid w:val="00524FD1"/>
    <w:pPr>
      <w:spacing w:before="100" w:beforeAutospacing="1" w:after="100" w:afterAutospacing="1"/>
      <w:jc w:val="right"/>
    </w:pPr>
    <w:rPr>
      <w:rFonts w:ascii="Arial" w:hAnsi="Arial" w:cs="Arial"/>
      <w:sz w:val="14"/>
      <w:szCs w:val="14"/>
    </w:rPr>
  </w:style>
  <w:style w:type="paragraph" w:customStyle="1" w:styleId="xl35">
    <w:name w:val="xl35"/>
    <w:basedOn w:val="Standaard"/>
    <w:rsid w:val="00524FD1"/>
    <w:pPr>
      <w:spacing w:before="100" w:beforeAutospacing="1" w:after="100" w:afterAutospacing="1"/>
    </w:pPr>
    <w:rPr>
      <w:rFonts w:ascii="Arial" w:hAnsi="Arial" w:cs="Arial"/>
      <w:sz w:val="14"/>
      <w:szCs w:val="14"/>
    </w:rPr>
  </w:style>
  <w:style w:type="paragraph" w:customStyle="1" w:styleId="xl36">
    <w:name w:val="xl36"/>
    <w:basedOn w:val="Standaard"/>
    <w:rsid w:val="00524FD1"/>
    <w:pPr>
      <w:spacing w:before="100" w:beforeAutospacing="1" w:after="100" w:afterAutospacing="1"/>
      <w:jc w:val="right"/>
    </w:pPr>
    <w:rPr>
      <w:rFonts w:ascii="Arial" w:hAnsi="Arial" w:cs="Arial"/>
      <w:sz w:val="14"/>
      <w:szCs w:val="14"/>
    </w:rPr>
  </w:style>
  <w:style w:type="paragraph" w:customStyle="1" w:styleId="xl37">
    <w:name w:val="xl37"/>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
    <w:name w:val="xl38"/>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
    <w:name w:val="xl39"/>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
    <w:name w:val="xl40"/>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
    <w:name w:val="xl41"/>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
    <w:name w:val="xl42"/>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
    <w:name w:val="xl43"/>
    <w:basedOn w:val="Standaard"/>
    <w:rsid w:val="00524FD1"/>
    <w:pPr>
      <w:spacing w:before="100" w:beforeAutospacing="1" w:after="100" w:afterAutospacing="1"/>
    </w:pPr>
    <w:rPr>
      <w:rFonts w:ascii="Arial" w:hAnsi="Arial" w:cs="Arial"/>
      <w:sz w:val="14"/>
      <w:szCs w:val="14"/>
    </w:rPr>
  </w:style>
  <w:style w:type="paragraph" w:customStyle="1" w:styleId="xl44">
    <w:name w:val="xl44"/>
    <w:basedOn w:val="Standaard"/>
    <w:rsid w:val="00524FD1"/>
    <w:pPr>
      <w:spacing w:before="100" w:beforeAutospacing="1" w:after="100" w:afterAutospacing="1"/>
      <w:jc w:val="right"/>
    </w:pPr>
    <w:rPr>
      <w:rFonts w:ascii="Arial" w:hAnsi="Arial" w:cs="Arial"/>
      <w:sz w:val="14"/>
      <w:szCs w:val="14"/>
    </w:rPr>
  </w:style>
  <w:style w:type="paragraph" w:customStyle="1" w:styleId="xl45">
    <w:name w:val="xl45"/>
    <w:basedOn w:val="Standaard"/>
    <w:rsid w:val="00524FD1"/>
    <w:pPr>
      <w:spacing w:before="100" w:beforeAutospacing="1" w:after="100" w:afterAutospacing="1"/>
    </w:pPr>
    <w:rPr>
      <w:rFonts w:ascii="Arial" w:hAnsi="Arial" w:cs="Arial"/>
      <w:sz w:val="14"/>
      <w:szCs w:val="14"/>
    </w:rPr>
  </w:style>
  <w:style w:type="paragraph" w:customStyle="1" w:styleId="xl46">
    <w:name w:val="xl46"/>
    <w:basedOn w:val="Standaard"/>
    <w:rsid w:val="00524FD1"/>
    <w:pPr>
      <w:spacing w:before="100" w:beforeAutospacing="1" w:after="100" w:afterAutospacing="1"/>
      <w:jc w:val="right"/>
    </w:pPr>
    <w:rPr>
      <w:rFonts w:ascii="Arial" w:hAnsi="Arial" w:cs="Arial"/>
      <w:sz w:val="14"/>
      <w:szCs w:val="14"/>
    </w:rPr>
  </w:style>
  <w:style w:type="paragraph" w:customStyle="1" w:styleId="xl47">
    <w:name w:val="xl47"/>
    <w:basedOn w:val="Standaard"/>
    <w:rsid w:val="00524FD1"/>
    <w:pPr>
      <w:spacing w:before="100" w:beforeAutospacing="1" w:after="100" w:afterAutospacing="1"/>
      <w:jc w:val="right"/>
    </w:pPr>
    <w:rPr>
      <w:rFonts w:ascii="Arial" w:hAnsi="Arial" w:cs="Arial"/>
      <w:sz w:val="14"/>
      <w:szCs w:val="14"/>
    </w:rPr>
  </w:style>
  <w:style w:type="paragraph" w:customStyle="1" w:styleId="xl48">
    <w:name w:val="xl48"/>
    <w:basedOn w:val="Standaard"/>
    <w:rsid w:val="00524FD1"/>
    <w:pPr>
      <w:spacing w:before="100" w:beforeAutospacing="1" w:after="100" w:afterAutospacing="1"/>
      <w:jc w:val="right"/>
    </w:pPr>
    <w:rPr>
      <w:rFonts w:ascii="Arial" w:hAnsi="Arial" w:cs="Arial"/>
      <w:sz w:val="14"/>
      <w:szCs w:val="14"/>
    </w:rPr>
  </w:style>
  <w:style w:type="paragraph" w:customStyle="1" w:styleId="xl49">
    <w:name w:val="xl49"/>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
    <w:name w:val="xl50"/>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
    <w:name w:val="xl51"/>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
    <w:name w:val="xl52"/>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2">
    <w:name w:val="Char Char2"/>
    <w:basedOn w:val="Standaard"/>
    <w:rsid w:val="00524FD1"/>
    <w:pPr>
      <w:spacing w:after="160" w:line="240" w:lineRule="exact"/>
    </w:pPr>
    <w:rPr>
      <w:rFonts w:ascii="Tahoma" w:hAnsi="Tahoma"/>
      <w:sz w:val="20"/>
      <w:szCs w:val="20"/>
      <w:lang w:val="en-US" w:eastAsia="en-US"/>
    </w:rPr>
  </w:style>
  <w:style w:type="paragraph" w:customStyle="1" w:styleId="xl241">
    <w:name w:val="xl241"/>
    <w:basedOn w:val="Standaard"/>
    <w:rsid w:val="00524FD1"/>
    <w:pPr>
      <w:spacing w:before="100" w:beforeAutospacing="1" w:after="100" w:afterAutospacing="1"/>
    </w:pPr>
  </w:style>
  <w:style w:type="paragraph" w:customStyle="1" w:styleId="xl251">
    <w:name w:val="xl251"/>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1">
    <w:name w:val="xl261"/>
    <w:basedOn w:val="Standaard"/>
    <w:rsid w:val="00524FD1"/>
    <w:pPr>
      <w:spacing w:before="100" w:beforeAutospacing="1" w:after="100" w:afterAutospacing="1"/>
    </w:pPr>
    <w:rPr>
      <w:rFonts w:ascii="Arial" w:hAnsi="Arial" w:cs="Arial"/>
      <w:sz w:val="14"/>
      <w:szCs w:val="14"/>
    </w:rPr>
  </w:style>
  <w:style w:type="paragraph" w:customStyle="1" w:styleId="xl271">
    <w:name w:val="xl271"/>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1">
    <w:name w:val="xl281"/>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
    <w:name w:val="xl291"/>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
    <w:name w:val="xl301"/>
    <w:basedOn w:val="Standaard"/>
    <w:rsid w:val="00524FD1"/>
    <w:pPr>
      <w:spacing w:before="100" w:beforeAutospacing="1" w:after="100" w:afterAutospacing="1"/>
    </w:pPr>
    <w:rPr>
      <w:rFonts w:ascii="Arial" w:hAnsi="Arial" w:cs="Arial"/>
      <w:b/>
      <w:bCs/>
      <w:i/>
      <w:iCs/>
      <w:sz w:val="14"/>
      <w:szCs w:val="14"/>
    </w:rPr>
  </w:style>
  <w:style w:type="paragraph" w:customStyle="1" w:styleId="xl311">
    <w:name w:val="xl311"/>
    <w:basedOn w:val="Standaard"/>
    <w:rsid w:val="00524FD1"/>
    <w:pPr>
      <w:spacing w:before="100" w:beforeAutospacing="1" w:after="100" w:afterAutospacing="1"/>
      <w:jc w:val="right"/>
    </w:pPr>
    <w:rPr>
      <w:rFonts w:ascii="Arial" w:hAnsi="Arial" w:cs="Arial"/>
      <w:b/>
      <w:bCs/>
      <w:sz w:val="14"/>
      <w:szCs w:val="14"/>
    </w:rPr>
  </w:style>
  <w:style w:type="paragraph" w:customStyle="1" w:styleId="xl321">
    <w:name w:val="xl321"/>
    <w:basedOn w:val="Standaard"/>
    <w:rsid w:val="00524FD1"/>
    <w:pPr>
      <w:spacing w:before="100" w:beforeAutospacing="1" w:after="100" w:afterAutospacing="1"/>
    </w:pPr>
    <w:rPr>
      <w:rFonts w:ascii="Arial" w:hAnsi="Arial" w:cs="Arial"/>
      <w:b/>
      <w:bCs/>
      <w:sz w:val="14"/>
      <w:szCs w:val="14"/>
    </w:rPr>
  </w:style>
  <w:style w:type="paragraph" w:customStyle="1" w:styleId="xl331">
    <w:name w:val="xl331"/>
    <w:basedOn w:val="Standaard"/>
    <w:rsid w:val="00524FD1"/>
    <w:pPr>
      <w:spacing w:before="100" w:beforeAutospacing="1" w:after="100" w:afterAutospacing="1"/>
    </w:pPr>
    <w:rPr>
      <w:rFonts w:ascii="Arial" w:hAnsi="Arial" w:cs="Arial"/>
      <w:i/>
      <w:iCs/>
      <w:sz w:val="14"/>
      <w:szCs w:val="14"/>
    </w:rPr>
  </w:style>
  <w:style w:type="paragraph" w:customStyle="1" w:styleId="xl341">
    <w:name w:val="xl341"/>
    <w:basedOn w:val="Standaard"/>
    <w:rsid w:val="00524FD1"/>
    <w:pPr>
      <w:spacing w:before="100" w:beforeAutospacing="1" w:after="100" w:afterAutospacing="1"/>
      <w:jc w:val="right"/>
    </w:pPr>
    <w:rPr>
      <w:rFonts w:ascii="Arial" w:hAnsi="Arial" w:cs="Arial"/>
      <w:sz w:val="14"/>
      <w:szCs w:val="14"/>
    </w:rPr>
  </w:style>
  <w:style w:type="paragraph" w:customStyle="1" w:styleId="xl351">
    <w:name w:val="xl351"/>
    <w:basedOn w:val="Standaard"/>
    <w:rsid w:val="00524FD1"/>
    <w:pPr>
      <w:spacing w:before="100" w:beforeAutospacing="1" w:after="100" w:afterAutospacing="1"/>
    </w:pPr>
    <w:rPr>
      <w:rFonts w:ascii="Arial" w:hAnsi="Arial" w:cs="Arial"/>
      <w:sz w:val="14"/>
      <w:szCs w:val="14"/>
    </w:rPr>
  </w:style>
  <w:style w:type="paragraph" w:customStyle="1" w:styleId="xl361">
    <w:name w:val="xl361"/>
    <w:basedOn w:val="Standaard"/>
    <w:rsid w:val="00524FD1"/>
    <w:pPr>
      <w:spacing w:before="100" w:beforeAutospacing="1" w:after="100" w:afterAutospacing="1"/>
      <w:jc w:val="right"/>
    </w:pPr>
    <w:rPr>
      <w:rFonts w:ascii="Arial" w:hAnsi="Arial" w:cs="Arial"/>
      <w:sz w:val="14"/>
      <w:szCs w:val="14"/>
    </w:rPr>
  </w:style>
  <w:style w:type="paragraph" w:customStyle="1" w:styleId="xl371">
    <w:name w:val="xl371"/>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1">
    <w:name w:val="xl381"/>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1">
    <w:name w:val="xl391"/>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1">
    <w:name w:val="xl401"/>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
    <w:name w:val="xl411"/>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
    <w:name w:val="xl421"/>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1">
    <w:name w:val="xl431"/>
    <w:basedOn w:val="Standaard"/>
    <w:rsid w:val="00524FD1"/>
    <w:pPr>
      <w:spacing w:before="100" w:beforeAutospacing="1" w:after="100" w:afterAutospacing="1"/>
    </w:pPr>
    <w:rPr>
      <w:rFonts w:ascii="Arial" w:hAnsi="Arial" w:cs="Arial"/>
      <w:sz w:val="14"/>
      <w:szCs w:val="14"/>
    </w:rPr>
  </w:style>
  <w:style w:type="paragraph" w:customStyle="1" w:styleId="xl441">
    <w:name w:val="xl441"/>
    <w:basedOn w:val="Standaard"/>
    <w:rsid w:val="00524FD1"/>
    <w:pPr>
      <w:spacing w:before="100" w:beforeAutospacing="1" w:after="100" w:afterAutospacing="1"/>
      <w:jc w:val="right"/>
    </w:pPr>
    <w:rPr>
      <w:rFonts w:ascii="Arial" w:hAnsi="Arial" w:cs="Arial"/>
      <w:sz w:val="14"/>
      <w:szCs w:val="14"/>
    </w:rPr>
  </w:style>
  <w:style w:type="paragraph" w:customStyle="1" w:styleId="xl451">
    <w:name w:val="xl451"/>
    <w:basedOn w:val="Standaard"/>
    <w:rsid w:val="00524FD1"/>
    <w:pPr>
      <w:spacing w:before="100" w:beforeAutospacing="1" w:after="100" w:afterAutospacing="1"/>
    </w:pPr>
    <w:rPr>
      <w:rFonts w:ascii="Arial" w:hAnsi="Arial" w:cs="Arial"/>
      <w:sz w:val="14"/>
      <w:szCs w:val="14"/>
    </w:rPr>
  </w:style>
  <w:style w:type="paragraph" w:customStyle="1" w:styleId="xl461">
    <w:name w:val="xl461"/>
    <w:basedOn w:val="Standaard"/>
    <w:rsid w:val="00524FD1"/>
    <w:pPr>
      <w:spacing w:before="100" w:beforeAutospacing="1" w:after="100" w:afterAutospacing="1"/>
      <w:jc w:val="right"/>
    </w:pPr>
    <w:rPr>
      <w:rFonts w:ascii="Arial" w:hAnsi="Arial" w:cs="Arial"/>
      <w:sz w:val="14"/>
      <w:szCs w:val="14"/>
    </w:rPr>
  </w:style>
  <w:style w:type="paragraph" w:customStyle="1" w:styleId="xl471">
    <w:name w:val="xl471"/>
    <w:basedOn w:val="Standaard"/>
    <w:rsid w:val="00524FD1"/>
    <w:pPr>
      <w:spacing w:before="100" w:beforeAutospacing="1" w:after="100" w:afterAutospacing="1"/>
      <w:jc w:val="right"/>
    </w:pPr>
    <w:rPr>
      <w:rFonts w:ascii="Arial" w:hAnsi="Arial" w:cs="Arial"/>
      <w:sz w:val="14"/>
      <w:szCs w:val="14"/>
    </w:rPr>
  </w:style>
  <w:style w:type="paragraph" w:customStyle="1" w:styleId="xl481">
    <w:name w:val="xl481"/>
    <w:basedOn w:val="Standaard"/>
    <w:rsid w:val="00524FD1"/>
    <w:pPr>
      <w:spacing w:before="100" w:beforeAutospacing="1" w:after="100" w:afterAutospacing="1"/>
      <w:jc w:val="right"/>
    </w:pPr>
    <w:rPr>
      <w:rFonts w:ascii="Arial" w:hAnsi="Arial" w:cs="Arial"/>
      <w:sz w:val="14"/>
      <w:szCs w:val="14"/>
    </w:rPr>
  </w:style>
  <w:style w:type="paragraph" w:customStyle="1" w:styleId="xl491">
    <w:name w:val="xl491"/>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1">
    <w:name w:val="xl501"/>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1">
    <w:name w:val="xl511"/>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
    <w:name w:val="xl521"/>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3">
    <w:name w:val="Char Char3"/>
    <w:basedOn w:val="Standaard"/>
    <w:rsid w:val="00524FD1"/>
    <w:pPr>
      <w:spacing w:after="160" w:line="240" w:lineRule="exact"/>
    </w:pPr>
    <w:rPr>
      <w:rFonts w:ascii="Tahoma" w:hAnsi="Tahoma"/>
      <w:sz w:val="20"/>
      <w:szCs w:val="20"/>
      <w:lang w:val="en-US" w:eastAsia="en-US"/>
    </w:rPr>
  </w:style>
  <w:style w:type="paragraph" w:customStyle="1" w:styleId="xl242">
    <w:name w:val="xl242"/>
    <w:basedOn w:val="Standaard"/>
    <w:rsid w:val="00524FD1"/>
    <w:pPr>
      <w:spacing w:before="100" w:beforeAutospacing="1" w:after="100" w:afterAutospacing="1"/>
    </w:pPr>
  </w:style>
  <w:style w:type="paragraph" w:customStyle="1" w:styleId="xl252">
    <w:name w:val="xl252"/>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2">
    <w:name w:val="xl262"/>
    <w:basedOn w:val="Standaard"/>
    <w:rsid w:val="00524FD1"/>
    <w:pPr>
      <w:spacing w:before="100" w:beforeAutospacing="1" w:after="100" w:afterAutospacing="1"/>
    </w:pPr>
    <w:rPr>
      <w:rFonts w:ascii="Arial" w:hAnsi="Arial" w:cs="Arial"/>
      <w:sz w:val="14"/>
      <w:szCs w:val="14"/>
    </w:rPr>
  </w:style>
  <w:style w:type="paragraph" w:customStyle="1" w:styleId="xl272">
    <w:name w:val="xl272"/>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2">
    <w:name w:val="xl282"/>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2">
    <w:name w:val="xl292"/>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2">
    <w:name w:val="xl302"/>
    <w:basedOn w:val="Standaard"/>
    <w:rsid w:val="00524FD1"/>
    <w:pPr>
      <w:spacing w:before="100" w:beforeAutospacing="1" w:after="100" w:afterAutospacing="1"/>
    </w:pPr>
    <w:rPr>
      <w:rFonts w:ascii="Arial" w:hAnsi="Arial" w:cs="Arial"/>
      <w:b/>
      <w:bCs/>
      <w:i/>
      <w:iCs/>
      <w:sz w:val="14"/>
      <w:szCs w:val="14"/>
    </w:rPr>
  </w:style>
  <w:style w:type="paragraph" w:customStyle="1" w:styleId="xl312">
    <w:name w:val="xl312"/>
    <w:basedOn w:val="Standaard"/>
    <w:rsid w:val="00524FD1"/>
    <w:pPr>
      <w:spacing w:before="100" w:beforeAutospacing="1" w:after="100" w:afterAutospacing="1"/>
      <w:jc w:val="right"/>
    </w:pPr>
    <w:rPr>
      <w:rFonts w:ascii="Arial" w:hAnsi="Arial" w:cs="Arial"/>
      <w:b/>
      <w:bCs/>
      <w:sz w:val="14"/>
      <w:szCs w:val="14"/>
    </w:rPr>
  </w:style>
  <w:style w:type="paragraph" w:customStyle="1" w:styleId="xl322">
    <w:name w:val="xl322"/>
    <w:basedOn w:val="Standaard"/>
    <w:rsid w:val="00524FD1"/>
    <w:pPr>
      <w:spacing w:before="100" w:beforeAutospacing="1" w:after="100" w:afterAutospacing="1"/>
    </w:pPr>
    <w:rPr>
      <w:rFonts w:ascii="Arial" w:hAnsi="Arial" w:cs="Arial"/>
      <w:b/>
      <w:bCs/>
      <w:sz w:val="14"/>
      <w:szCs w:val="14"/>
    </w:rPr>
  </w:style>
  <w:style w:type="paragraph" w:customStyle="1" w:styleId="xl332">
    <w:name w:val="xl332"/>
    <w:basedOn w:val="Standaard"/>
    <w:rsid w:val="00524FD1"/>
    <w:pPr>
      <w:spacing w:before="100" w:beforeAutospacing="1" w:after="100" w:afterAutospacing="1"/>
    </w:pPr>
    <w:rPr>
      <w:rFonts w:ascii="Arial" w:hAnsi="Arial" w:cs="Arial"/>
      <w:i/>
      <w:iCs/>
      <w:sz w:val="14"/>
      <w:szCs w:val="14"/>
    </w:rPr>
  </w:style>
  <w:style w:type="paragraph" w:customStyle="1" w:styleId="xl342">
    <w:name w:val="xl342"/>
    <w:basedOn w:val="Standaard"/>
    <w:rsid w:val="00524FD1"/>
    <w:pPr>
      <w:spacing w:before="100" w:beforeAutospacing="1" w:after="100" w:afterAutospacing="1"/>
      <w:jc w:val="right"/>
    </w:pPr>
    <w:rPr>
      <w:rFonts w:ascii="Arial" w:hAnsi="Arial" w:cs="Arial"/>
      <w:sz w:val="14"/>
      <w:szCs w:val="14"/>
    </w:rPr>
  </w:style>
  <w:style w:type="paragraph" w:customStyle="1" w:styleId="xl352">
    <w:name w:val="xl352"/>
    <w:basedOn w:val="Standaard"/>
    <w:rsid w:val="00524FD1"/>
    <w:pPr>
      <w:spacing w:before="100" w:beforeAutospacing="1" w:after="100" w:afterAutospacing="1"/>
    </w:pPr>
    <w:rPr>
      <w:rFonts w:ascii="Arial" w:hAnsi="Arial" w:cs="Arial"/>
      <w:sz w:val="14"/>
      <w:szCs w:val="14"/>
    </w:rPr>
  </w:style>
  <w:style w:type="paragraph" w:customStyle="1" w:styleId="xl362">
    <w:name w:val="xl362"/>
    <w:basedOn w:val="Standaard"/>
    <w:rsid w:val="00524FD1"/>
    <w:pPr>
      <w:spacing w:before="100" w:beforeAutospacing="1" w:after="100" w:afterAutospacing="1"/>
      <w:jc w:val="right"/>
    </w:pPr>
    <w:rPr>
      <w:rFonts w:ascii="Arial" w:hAnsi="Arial" w:cs="Arial"/>
      <w:sz w:val="14"/>
      <w:szCs w:val="14"/>
    </w:rPr>
  </w:style>
  <w:style w:type="paragraph" w:customStyle="1" w:styleId="xl372">
    <w:name w:val="xl372"/>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2">
    <w:name w:val="xl382"/>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2">
    <w:name w:val="xl392"/>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2">
    <w:name w:val="xl402"/>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2">
    <w:name w:val="xl412"/>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2">
    <w:name w:val="xl422"/>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2">
    <w:name w:val="xl432"/>
    <w:basedOn w:val="Standaard"/>
    <w:rsid w:val="00524FD1"/>
    <w:pPr>
      <w:spacing w:before="100" w:beforeAutospacing="1" w:after="100" w:afterAutospacing="1"/>
    </w:pPr>
    <w:rPr>
      <w:rFonts w:ascii="Arial" w:hAnsi="Arial" w:cs="Arial"/>
      <w:sz w:val="14"/>
      <w:szCs w:val="14"/>
    </w:rPr>
  </w:style>
  <w:style w:type="paragraph" w:customStyle="1" w:styleId="xl442">
    <w:name w:val="xl442"/>
    <w:basedOn w:val="Standaard"/>
    <w:rsid w:val="00524FD1"/>
    <w:pPr>
      <w:spacing w:before="100" w:beforeAutospacing="1" w:after="100" w:afterAutospacing="1"/>
      <w:jc w:val="right"/>
    </w:pPr>
    <w:rPr>
      <w:rFonts w:ascii="Arial" w:hAnsi="Arial" w:cs="Arial"/>
      <w:sz w:val="14"/>
      <w:szCs w:val="14"/>
    </w:rPr>
  </w:style>
  <w:style w:type="paragraph" w:customStyle="1" w:styleId="xl452">
    <w:name w:val="xl452"/>
    <w:basedOn w:val="Standaard"/>
    <w:rsid w:val="00524FD1"/>
    <w:pPr>
      <w:spacing w:before="100" w:beforeAutospacing="1" w:after="100" w:afterAutospacing="1"/>
    </w:pPr>
    <w:rPr>
      <w:rFonts w:ascii="Arial" w:hAnsi="Arial" w:cs="Arial"/>
      <w:sz w:val="14"/>
      <w:szCs w:val="14"/>
    </w:rPr>
  </w:style>
  <w:style w:type="paragraph" w:customStyle="1" w:styleId="xl462">
    <w:name w:val="xl462"/>
    <w:basedOn w:val="Standaard"/>
    <w:rsid w:val="00524FD1"/>
    <w:pPr>
      <w:spacing w:before="100" w:beforeAutospacing="1" w:after="100" w:afterAutospacing="1"/>
      <w:jc w:val="right"/>
    </w:pPr>
    <w:rPr>
      <w:rFonts w:ascii="Arial" w:hAnsi="Arial" w:cs="Arial"/>
      <w:sz w:val="14"/>
      <w:szCs w:val="14"/>
    </w:rPr>
  </w:style>
  <w:style w:type="paragraph" w:customStyle="1" w:styleId="xl472">
    <w:name w:val="xl472"/>
    <w:basedOn w:val="Standaard"/>
    <w:rsid w:val="00524FD1"/>
    <w:pPr>
      <w:spacing w:before="100" w:beforeAutospacing="1" w:after="100" w:afterAutospacing="1"/>
      <w:jc w:val="right"/>
    </w:pPr>
    <w:rPr>
      <w:rFonts w:ascii="Arial" w:hAnsi="Arial" w:cs="Arial"/>
      <w:sz w:val="14"/>
      <w:szCs w:val="14"/>
    </w:rPr>
  </w:style>
  <w:style w:type="paragraph" w:customStyle="1" w:styleId="xl482">
    <w:name w:val="xl482"/>
    <w:basedOn w:val="Standaard"/>
    <w:rsid w:val="00524FD1"/>
    <w:pPr>
      <w:spacing w:before="100" w:beforeAutospacing="1" w:after="100" w:afterAutospacing="1"/>
      <w:jc w:val="right"/>
    </w:pPr>
    <w:rPr>
      <w:rFonts w:ascii="Arial" w:hAnsi="Arial" w:cs="Arial"/>
      <w:sz w:val="14"/>
      <w:szCs w:val="14"/>
    </w:rPr>
  </w:style>
  <w:style w:type="paragraph" w:customStyle="1" w:styleId="xl492">
    <w:name w:val="xl492"/>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2">
    <w:name w:val="xl502"/>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2">
    <w:name w:val="xl512"/>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2">
    <w:name w:val="xl522"/>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4">
    <w:name w:val="Char Char4"/>
    <w:basedOn w:val="Standaard"/>
    <w:rsid w:val="00524FD1"/>
    <w:pPr>
      <w:spacing w:after="160" w:line="240" w:lineRule="exact"/>
    </w:pPr>
    <w:rPr>
      <w:rFonts w:ascii="Tahoma" w:hAnsi="Tahoma"/>
      <w:sz w:val="20"/>
      <w:szCs w:val="20"/>
      <w:lang w:val="en-US" w:eastAsia="en-US"/>
    </w:rPr>
  </w:style>
  <w:style w:type="paragraph" w:customStyle="1" w:styleId="xl243">
    <w:name w:val="xl243"/>
    <w:basedOn w:val="Standaard"/>
    <w:rsid w:val="00524FD1"/>
    <w:pPr>
      <w:spacing w:before="100" w:beforeAutospacing="1" w:after="100" w:afterAutospacing="1"/>
    </w:pPr>
  </w:style>
  <w:style w:type="paragraph" w:customStyle="1" w:styleId="xl253">
    <w:name w:val="xl253"/>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3">
    <w:name w:val="xl263"/>
    <w:basedOn w:val="Standaard"/>
    <w:rsid w:val="00524FD1"/>
    <w:pPr>
      <w:spacing w:before="100" w:beforeAutospacing="1" w:after="100" w:afterAutospacing="1"/>
    </w:pPr>
    <w:rPr>
      <w:rFonts w:ascii="Arial" w:hAnsi="Arial" w:cs="Arial"/>
      <w:sz w:val="14"/>
      <w:szCs w:val="14"/>
    </w:rPr>
  </w:style>
  <w:style w:type="paragraph" w:customStyle="1" w:styleId="xl273">
    <w:name w:val="xl273"/>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3">
    <w:name w:val="xl283"/>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3">
    <w:name w:val="xl293"/>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3">
    <w:name w:val="xl303"/>
    <w:basedOn w:val="Standaard"/>
    <w:rsid w:val="00524FD1"/>
    <w:pPr>
      <w:spacing w:before="100" w:beforeAutospacing="1" w:after="100" w:afterAutospacing="1"/>
    </w:pPr>
    <w:rPr>
      <w:rFonts w:ascii="Arial" w:hAnsi="Arial" w:cs="Arial"/>
      <w:b/>
      <w:bCs/>
      <w:i/>
      <w:iCs/>
      <w:sz w:val="14"/>
      <w:szCs w:val="14"/>
    </w:rPr>
  </w:style>
  <w:style w:type="paragraph" w:customStyle="1" w:styleId="xl313">
    <w:name w:val="xl313"/>
    <w:basedOn w:val="Standaard"/>
    <w:rsid w:val="00524FD1"/>
    <w:pPr>
      <w:spacing w:before="100" w:beforeAutospacing="1" w:after="100" w:afterAutospacing="1"/>
      <w:jc w:val="right"/>
    </w:pPr>
    <w:rPr>
      <w:rFonts w:ascii="Arial" w:hAnsi="Arial" w:cs="Arial"/>
      <w:b/>
      <w:bCs/>
      <w:sz w:val="14"/>
      <w:szCs w:val="14"/>
    </w:rPr>
  </w:style>
  <w:style w:type="paragraph" w:customStyle="1" w:styleId="xl323">
    <w:name w:val="xl323"/>
    <w:basedOn w:val="Standaard"/>
    <w:rsid w:val="00524FD1"/>
    <w:pPr>
      <w:spacing w:before="100" w:beforeAutospacing="1" w:after="100" w:afterAutospacing="1"/>
    </w:pPr>
    <w:rPr>
      <w:rFonts w:ascii="Arial" w:hAnsi="Arial" w:cs="Arial"/>
      <w:b/>
      <w:bCs/>
      <w:sz w:val="14"/>
      <w:szCs w:val="14"/>
    </w:rPr>
  </w:style>
  <w:style w:type="paragraph" w:customStyle="1" w:styleId="xl333">
    <w:name w:val="xl333"/>
    <w:basedOn w:val="Standaard"/>
    <w:rsid w:val="00524FD1"/>
    <w:pPr>
      <w:spacing w:before="100" w:beforeAutospacing="1" w:after="100" w:afterAutospacing="1"/>
    </w:pPr>
    <w:rPr>
      <w:rFonts w:ascii="Arial" w:hAnsi="Arial" w:cs="Arial"/>
      <w:i/>
      <w:iCs/>
      <w:sz w:val="14"/>
      <w:szCs w:val="14"/>
    </w:rPr>
  </w:style>
  <w:style w:type="paragraph" w:customStyle="1" w:styleId="xl343">
    <w:name w:val="xl343"/>
    <w:basedOn w:val="Standaard"/>
    <w:rsid w:val="00524FD1"/>
    <w:pPr>
      <w:spacing w:before="100" w:beforeAutospacing="1" w:after="100" w:afterAutospacing="1"/>
      <w:jc w:val="right"/>
    </w:pPr>
    <w:rPr>
      <w:rFonts w:ascii="Arial" w:hAnsi="Arial" w:cs="Arial"/>
      <w:sz w:val="14"/>
      <w:szCs w:val="14"/>
    </w:rPr>
  </w:style>
  <w:style w:type="paragraph" w:customStyle="1" w:styleId="xl353">
    <w:name w:val="xl353"/>
    <w:basedOn w:val="Standaard"/>
    <w:rsid w:val="00524FD1"/>
    <w:pPr>
      <w:spacing w:before="100" w:beforeAutospacing="1" w:after="100" w:afterAutospacing="1"/>
    </w:pPr>
    <w:rPr>
      <w:rFonts w:ascii="Arial" w:hAnsi="Arial" w:cs="Arial"/>
      <w:sz w:val="14"/>
      <w:szCs w:val="14"/>
    </w:rPr>
  </w:style>
  <w:style w:type="paragraph" w:customStyle="1" w:styleId="xl363">
    <w:name w:val="xl363"/>
    <w:basedOn w:val="Standaard"/>
    <w:rsid w:val="00524FD1"/>
    <w:pPr>
      <w:spacing w:before="100" w:beforeAutospacing="1" w:after="100" w:afterAutospacing="1"/>
      <w:jc w:val="right"/>
    </w:pPr>
    <w:rPr>
      <w:rFonts w:ascii="Arial" w:hAnsi="Arial" w:cs="Arial"/>
      <w:sz w:val="14"/>
      <w:szCs w:val="14"/>
    </w:rPr>
  </w:style>
  <w:style w:type="paragraph" w:customStyle="1" w:styleId="xl373">
    <w:name w:val="xl373"/>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3">
    <w:name w:val="xl383"/>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3">
    <w:name w:val="xl393"/>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3">
    <w:name w:val="xl403"/>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3">
    <w:name w:val="xl413"/>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3">
    <w:name w:val="xl423"/>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3">
    <w:name w:val="xl433"/>
    <w:basedOn w:val="Standaard"/>
    <w:rsid w:val="00524FD1"/>
    <w:pPr>
      <w:spacing w:before="100" w:beforeAutospacing="1" w:after="100" w:afterAutospacing="1"/>
    </w:pPr>
    <w:rPr>
      <w:rFonts w:ascii="Arial" w:hAnsi="Arial" w:cs="Arial"/>
      <w:sz w:val="14"/>
      <w:szCs w:val="14"/>
    </w:rPr>
  </w:style>
  <w:style w:type="paragraph" w:customStyle="1" w:styleId="xl443">
    <w:name w:val="xl443"/>
    <w:basedOn w:val="Standaard"/>
    <w:rsid w:val="00524FD1"/>
    <w:pPr>
      <w:spacing w:before="100" w:beforeAutospacing="1" w:after="100" w:afterAutospacing="1"/>
      <w:jc w:val="right"/>
    </w:pPr>
    <w:rPr>
      <w:rFonts w:ascii="Arial" w:hAnsi="Arial" w:cs="Arial"/>
      <w:sz w:val="14"/>
      <w:szCs w:val="14"/>
    </w:rPr>
  </w:style>
  <w:style w:type="paragraph" w:customStyle="1" w:styleId="xl453">
    <w:name w:val="xl453"/>
    <w:basedOn w:val="Standaard"/>
    <w:rsid w:val="00524FD1"/>
    <w:pPr>
      <w:spacing w:before="100" w:beforeAutospacing="1" w:after="100" w:afterAutospacing="1"/>
    </w:pPr>
    <w:rPr>
      <w:rFonts w:ascii="Arial" w:hAnsi="Arial" w:cs="Arial"/>
      <w:sz w:val="14"/>
      <w:szCs w:val="14"/>
    </w:rPr>
  </w:style>
  <w:style w:type="paragraph" w:customStyle="1" w:styleId="xl463">
    <w:name w:val="xl463"/>
    <w:basedOn w:val="Standaard"/>
    <w:rsid w:val="00524FD1"/>
    <w:pPr>
      <w:spacing w:before="100" w:beforeAutospacing="1" w:after="100" w:afterAutospacing="1"/>
      <w:jc w:val="right"/>
    </w:pPr>
    <w:rPr>
      <w:rFonts w:ascii="Arial" w:hAnsi="Arial" w:cs="Arial"/>
      <w:sz w:val="14"/>
      <w:szCs w:val="14"/>
    </w:rPr>
  </w:style>
  <w:style w:type="paragraph" w:customStyle="1" w:styleId="xl473">
    <w:name w:val="xl473"/>
    <w:basedOn w:val="Standaard"/>
    <w:rsid w:val="00524FD1"/>
    <w:pPr>
      <w:spacing w:before="100" w:beforeAutospacing="1" w:after="100" w:afterAutospacing="1"/>
      <w:jc w:val="right"/>
    </w:pPr>
    <w:rPr>
      <w:rFonts w:ascii="Arial" w:hAnsi="Arial" w:cs="Arial"/>
      <w:sz w:val="14"/>
      <w:szCs w:val="14"/>
    </w:rPr>
  </w:style>
  <w:style w:type="paragraph" w:customStyle="1" w:styleId="xl483">
    <w:name w:val="xl483"/>
    <w:basedOn w:val="Standaard"/>
    <w:rsid w:val="00524FD1"/>
    <w:pPr>
      <w:spacing w:before="100" w:beforeAutospacing="1" w:after="100" w:afterAutospacing="1"/>
      <w:jc w:val="right"/>
    </w:pPr>
    <w:rPr>
      <w:rFonts w:ascii="Arial" w:hAnsi="Arial" w:cs="Arial"/>
      <w:sz w:val="14"/>
      <w:szCs w:val="14"/>
    </w:rPr>
  </w:style>
  <w:style w:type="paragraph" w:customStyle="1" w:styleId="xl493">
    <w:name w:val="xl493"/>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3">
    <w:name w:val="xl503"/>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3">
    <w:name w:val="xl513"/>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3">
    <w:name w:val="xl523"/>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5">
    <w:name w:val="Char Char5"/>
    <w:basedOn w:val="Standaard"/>
    <w:rsid w:val="00524FD1"/>
    <w:pPr>
      <w:spacing w:after="160" w:line="240" w:lineRule="exact"/>
    </w:pPr>
    <w:rPr>
      <w:rFonts w:ascii="Tahoma" w:hAnsi="Tahoma"/>
      <w:sz w:val="20"/>
      <w:szCs w:val="20"/>
      <w:lang w:val="en-US" w:eastAsia="en-US"/>
    </w:rPr>
  </w:style>
  <w:style w:type="paragraph" w:customStyle="1" w:styleId="xl244">
    <w:name w:val="xl244"/>
    <w:basedOn w:val="Standaard"/>
    <w:rsid w:val="00524FD1"/>
    <w:pPr>
      <w:spacing w:before="100" w:beforeAutospacing="1" w:after="100" w:afterAutospacing="1"/>
    </w:pPr>
  </w:style>
  <w:style w:type="paragraph" w:customStyle="1" w:styleId="xl254">
    <w:name w:val="xl254"/>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4">
    <w:name w:val="xl264"/>
    <w:basedOn w:val="Standaard"/>
    <w:rsid w:val="00524FD1"/>
    <w:pPr>
      <w:spacing w:before="100" w:beforeAutospacing="1" w:after="100" w:afterAutospacing="1"/>
    </w:pPr>
    <w:rPr>
      <w:rFonts w:ascii="Arial" w:hAnsi="Arial" w:cs="Arial"/>
      <w:sz w:val="14"/>
      <w:szCs w:val="14"/>
    </w:rPr>
  </w:style>
  <w:style w:type="paragraph" w:customStyle="1" w:styleId="xl274">
    <w:name w:val="xl274"/>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4">
    <w:name w:val="xl284"/>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4">
    <w:name w:val="xl294"/>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4">
    <w:name w:val="xl304"/>
    <w:basedOn w:val="Standaard"/>
    <w:rsid w:val="00524FD1"/>
    <w:pPr>
      <w:spacing w:before="100" w:beforeAutospacing="1" w:after="100" w:afterAutospacing="1"/>
    </w:pPr>
    <w:rPr>
      <w:rFonts w:ascii="Arial" w:hAnsi="Arial" w:cs="Arial"/>
      <w:b/>
      <w:bCs/>
      <w:i/>
      <w:iCs/>
      <w:sz w:val="14"/>
      <w:szCs w:val="14"/>
    </w:rPr>
  </w:style>
  <w:style w:type="paragraph" w:customStyle="1" w:styleId="xl314">
    <w:name w:val="xl314"/>
    <w:basedOn w:val="Standaard"/>
    <w:rsid w:val="00524FD1"/>
    <w:pPr>
      <w:spacing w:before="100" w:beforeAutospacing="1" w:after="100" w:afterAutospacing="1"/>
      <w:jc w:val="right"/>
    </w:pPr>
    <w:rPr>
      <w:rFonts w:ascii="Arial" w:hAnsi="Arial" w:cs="Arial"/>
      <w:b/>
      <w:bCs/>
      <w:sz w:val="14"/>
      <w:szCs w:val="14"/>
    </w:rPr>
  </w:style>
  <w:style w:type="paragraph" w:customStyle="1" w:styleId="xl324">
    <w:name w:val="xl324"/>
    <w:basedOn w:val="Standaard"/>
    <w:rsid w:val="00524FD1"/>
    <w:pPr>
      <w:spacing w:before="100" w:beforeAutospacing="1" w:after="100" w:afterAutospacing="1"/>
    </w:pPr>
    <w:rPr>
      <w:rFonts w:ascii="Arial" w:hAnsi="Arial" w:cs="Arial"/>
      <w:b/>
      <w:bCs/>
      <w:sz w:val="14"/>
      <w:szCs w:val="14"/>
    </w:rPr>
  </w:style>
  <w:style w:type="paragraph" w:customStyle="1" w:styleId="xl334">
    <w:name w:val="xl334"/>
    <w:basedOn w:val="Standaard"/>
    <w:rsid w:val="00524FD1"/>
    <w:pPr>
      <w:spacing w:before="100" w:beforeAutospacing="1" w:after="100" w:afterAutospacing="1"/>
    </w:pPr>
    <w:rPr>
      <w:rFonts w:ascii="Arial" w:hAnsi="Arial" w:cs="Arial"/>
      <w:i/>
      <w:iCs/>
      <w:sz w:val="14"/>
      <w:szCs w:val="14"/>
    </w:rPr>
  </w:style>
  <w:style w:type="paragraph" w:customStyle="1" w:styleId="xl344">
    <w:name w:val="xl344"/>
    <w:basedOn w:val="Standaard"/>
    <w:rsid w:val="00524FD1"/>
    <w:pPr>
      <w:spacing w:before="100" w:beforeAutospacing="1" w:after="100" w:afterAutospacing="1"/>
      <w:jc w:val="right"/>
    </w:pPr>
    <w:rPr>
      <w:rFonts w:ascii="Arial" w:hAnsi="Arial" w:cs="Arial"/>
      <w:sz w:val="14"/>
      <w:szCs w:val="14"/>
    </w:rPr>
  </w:style>
  <w:style w:type="paragraph" w:customStyle="1" w:styleId="xl354">
    <w:name w:val="xl354"/>
    <w:basedOn w:val="Standaard"/>
    <w:rsid w:val="00524FD1"/>
    <w:pPr>
      <w:spacing w:before="100" w:beforeAutospacing="1" w:after="100" w:afterAutospacing="1"/>
    </w:pPr>
    <w:rPr>
      <w:rFonts w:ascii="Arial" w:hAnsi="Arial" w:cs="Arial"/>
      <w:sz w:val="14"/>
      <w:szCs w:val="14"/>
    </w:rPr>
  </w:style>
  <w:style w:type="paragraph" w:customStyle="1" w:styleId="xl364">
    <w:name w:val="xl364"/>
    <w:basedOn w:val="Standaard"/>
    <w:rsid w:val="00524FD1"/>
    <w:pPr>
      <w:spacing w:before="100" w:beforeAutospacing="1" w:after="100" w:afterAutospacing="1"/>
      <w:jc w:val="right"/>
    </w:pPr>
    <w:rPr>
      <w:rFonts w:ascii="Arial" w:hAnsi="Arial" w:cs="Arial"/>
      <w:sz w:val="14"/>
      <w:szCs w:val="14"/>
    </w:rPr>
  </w:style>
  <w:style w:type="paragraph" w:customStyle="1" w:styleId="xl374">
    <w:name w:val="xl374"/>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4">
    <w:name w:val="xl384"/>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4">
    <w:name w:val="xl394"/>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4">
    <w:name w:val="xl404"/>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4">
    <w:name w:val="xl414"/>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4">
    <w:name w:val="xl424"/>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4">
    <w:name w:val="xl434"/>
    <w:basedOn w:val="Standaard"/>
    <w:rsid w:val="00524FD1"/>
    <w:pPr>
      <w:spacing w:before="100" w:beforeAutospacing="1" w:after="100" w:afterAutospacing="1"/>
    </w:pPr>
    <w:rPr>
      <w:rFonts w:ascii="Arial" w:hAnsi="Arial" w:cs="Arial"/>
      <w:sz w:val="14"/>
      <w:szCs w:val="14"/>
    </w:rPr>
  </w:style>
  <w:style w:type="paragraph" w:customStyle="1" w:styleId="xl444">
    <w:name w:val="xl444"/>
    <w:basedOn w:val="Standaard"/>
    <w:rsid w:val="00524FD1"/>
    <w:pPr>
      <w:spacing w:before="100" w:beforeAutospacing="1" w:after="100" w:afterAutospacing="1"/>
      <w:jc w:val="right"/>
    </w:pPr>
    <w:rPr>
      <w:rFonts w:ascii="Arial" w:hAnsi="Arial" w:cs="Arial"/>
      <w:sz w:val="14"/>
      <w:szCs w:val="14"/>
    </w:rPr>
  </w:style>
  <w:style w:type="paragraph" w:customStyle="1" w:styleId="xl454">
    <w:name w:val="xl454"/>
    <w:basedOn w:val="Standaard"/>
    <w:rsid w:val="00524FD1"/>
    <w:pPr>
      <w:spacing w:before="100" w:beforeAutospacing="1" w:after="100" w:afterAutospacing="1"/>
    </w:pPr>
    <w:rPr>
      <w:rFonts w:ascii="Arial" w:hAnsi="Arial" w:cs="Arial"/>
      <w:sz w:val="14"/>
      <w:szCs w:val="14"/>
    </w:rPr>
  </w:style>
  <w:style w:type="paragraph" w:customStyle="1" w:styleId="xl464">
    <w:name w:val="xl464"/>
    <w:basedOn w:val="Standaard"/>
    <w:rsid w:val="00524FD1"/>
    <w:pPr>
      <w:spacing w:before="100" w:beforeAutospacing="1" w:after="100" w:afterAutospacing="1"/>
      <w:jc w:val="right"/>
    </w:pPr>
    <w:rPr>
      <w:rFonts w:ascii="Arial" w:hAnsi="Arial" w:cs="Arial"/>
      <w:sz w:val="14"/>
      <w:szCs w:val="14"/>
    </w:rPr>
  </w:style>
  <w:style w:type="paragraph" w:customStyle="1" w:styleId="xl474">
    <w:name w:val="xl474"/>
    <w:basedOn w:val="Standaard"/>
    <w:rsid w:val="00524FD1"/>
    <w:pPr>
      <w:spacing w:before="100" w:beforeAutospacing="1" w:after="100" w:afterAutospacing="1"/>
      <w:jc w:val="right"/>
    </w:pPr>
    <w:rPr>
      <w:rFonts w:ascii="Arial" w:hAnsi="Arial" w:cs="Arial"/>
      <w:sz w:val="14"/>
      <w:szCs w:val="14"/>
    </w:rPr>
  </w:style>
  <w:style w:type="paragraph" w:customStyle="1" w:styleId="xl484">
    <w:name w:val="xl484"/>
    <w:basedOn w:val="Standaard"/>
    <w:rsid w:val="00524FD1"/>
    <w:pPr>
      <w:spacing w:before="100" w:beforeAutospacing="1" w:after="100" w:afterAutospacing="1"/>
      <w:jc w:val="right"/>
    </w:pPr>
    <w:rPr>
      <w:rFonts w:ascii="Arial" w:hAnsi="Arial" w:cs="Arial"/>
      <w:sz w:val="14"/>
      <w:szCs w:val="14"/>
    </w:rPr>
  </w:style>
  <w:style w:type="paragraph" w:customStyle="1" w:styleId="xl494">
    <w:name w:val="xl494"/>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4">
    <w:name w:val="xl504"/>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4">
    <w:name w:val="xl514"/>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4">
    <w:name w:val="xl524"/>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6">
    <w:name w:val="Char Char6"/>
    <w:basedOn w:val="Standaard"/>
    <w:rsid w:val="00524FD1"/>
    <w:pPr>
      <w:spacing w:after="160" w:line="240" w:lineRule="exact"/>
    </w:pPr>
    <w:rPr>
      <w:rFonts w:ascii="Tahoma" w:hAnsi="Tahoma"/>
      <w:sz w:val="20"/>
      <w:szCs w:val="20"/>
      <w:lang w:val="en-US" w:eastAsia="en-US"/>
    </w:rPr>
  </w:style>
  <w:style w:type="paragraph" w:customStyle="1" w:styleId="xl245">
    <w:name w:val="xl245"/>
    <w:basedOn w:val="Standaard"/>
    <w:rsid w:val="00524FD1"/>
    <w:pPr>
      <w:spacing w:before="100" w:beforeAutospacing="1" w:after="100" w:afterAutospacing="1"/>
    </w:pPr>
  </w:style>
  <w:style w:type="paragraph" w:customStyle="1" w:styleId="xl255">
    <w:name w:val="xl255"/>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5">
    <w:name w:val="xl265"/>
    <w:basedOn w:val="Standaard"/>
    <w:rsid w:val="00524FD1"/>
    <w:pPr>
      <w:spacing w:before="100" w:beforeAutospacing="1" w:after="100" w:afterAutospacing="1"/>
    </w:pPr>
    <w:rPr>
      <w:rFonts w:ascii="Arial" w:hAnsi="Arial" w:cs="Arial"/>
      <w:sz w:val="14"/>
      <w:szCs w:val="14"/>
    </w:rPr>
  </w:style>
  <w:style w:type="paragraph" w:customStyle="1" w:styleId="xl275">
    <w:name w:val="xl275"/>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5">
    <w:name w:val="xl285"/>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5">
    <w:name w:val="xl295"/>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5">
    <w:name w:val="xl305"/>
    <w:basedOn w:val="Standaard"/>
    <w:rsid w:val="00524FD1"/>
    <w:pPr>
      <w:spacing w:before="100" w:beforeAutospacing="1" w:after="100" w:afterAutospacing="1"/>
    </w:pPr>
    <w:rPr>
      <w:rFonts w:ascii="Arial" w:hAnsi="Arial" w:cs="Arial"/>
      <w:b/>
      <w:bCs/>
      <w:i/>
      <w:iCs/>
      <w:sz w:val="14"/>
      <w:szCs w:val="14"/>
    </w:rPr>
  </w:style>
  <w:style w:type="paragraph" w:customStyle="1" w:styleId="xl315">
    <w:name w:val="xl315"/>
    <w:basedOn w:val="Standaard"/>
    <w:rsid w:val="00524FD1"/>
    <w:pPr>
      <w:spacing w:before="100" w:beforeAutospacing="1" w:after="100" w:afterAutospacing="1"/>
      <w:jc w:val="right"/>
    </w:pPr>
    <w:rPr>
      <w:rFonts w:ascii="Arial" w:hAnsi="Arial" w:cs="Arial"/>
      <w:b/>
      <w:bCs/>
      <w:sz w:val="14"/>
      <w:szCs w:val="14"/>
    </w:rPr>
  </w:style>
  <w:style w:type="paragraph" w:customStyle="1" w:styleId="xl325">
    <w:name w:val="xl325"/>
    <w:basedOn w:val="Standaard"/>
    <w:rsid w:val="00524FD1"/>
    <w:pPr>
      <w:spacing w:before="100" w:beforeAutospacing="1" w:after="100" w:afterAutospacing="1"/>
    </w:pPr>
    <w:rPr>
      <w:rFonts w:ascii="Arial" w:hAnsi="Arial" w:cs="Arial"/>
      <w:b/>
      <w:bCs/>
      <w:sz w:val="14"/>
      <w:szCs w:val="14"/>
    </w:rPr>
  </w:style>
  <w:style w:type="paragraph" w:customStyle="1" w:styleId="xl335">
    <w:name w:val="xl335"/>
    <w:basedOn w:val="Standaard"/>
    <w:rsid w:val="00524FD1"/>
    <w:pPr>
      <w:spacing w:before="100" w:beforeAutospacing="1" w:after="100" w:afterAutospacing="1"/>
    </w:pPr>
    <w:rPr>
      <w:rFonts w:ascii="Arial" w:hAnsi="Arial" w:cs="Arial"/>
      <w:i/>
      <w:iCs/>
      <w:sz w:val="14"/>
      <w:szCs w:val="14"/>
    </w:rPr>
  </w:style>
  <w:style w:type="paragraph" w:customStyle="1" w:styleId="xl345">
    <w:name w:val="xl345"/>
    <w:basedOn w:val="Standaard"/>
    <w:rsid w:val="00524FD1"/>
    <w:pPr>
      <w:spacing w:before="100" w:beforeAutospacing="1" w:after="100" w:afterAutospacing="1"/>
      <w:jc w:val="right"/>
    </w:pPr>
    <w:rPr>
      <w:rFonts w:ascii="Arial" w:hAnsi="Arial" w:cs="Arial"/>
      <w:sz w:val="14"/>
      <w:szCs w:val="14"/>
    </w:rPr>
  </w:style>
  <w:style w:type="paragraph" w:customStyle="1" w:styleId="xl355">
    <w:name w:val="xl355"/>
    <w:basedOn w:val="Standaard"/>
    <w:rsid w:val="00524FD1"/>
    <w:pPr>
      <w:spacing w:before="100" w:beforeAutospacing="1" w:after="100" w:afterAutospacing="1"/>
    </w:pPr>
    <w:rPr>
      <w:rFonts w:ascii="Arial" w:hAnsi="Arial" w:cs="Arial"/>
      <w:sz w:val="14"/>
      <w:szCs w:val="14"/>
    </w:rPr>
  </w:style>
  <w:style w:type="paragraph" w:customStyle="1" w:styleId="xl365">
    <w:name w:val="xl365"/>
    <w:basedOn w:val="Standaard"/>
    <w:rsid w:val="00524FD1"/>
    <w:pPr>
      <w:spacing w:before="100" w:beforeAutospacing="1" w:after="100" w:afterAutospacing="1"/>
      <w:jc w:val="right"/>
    </w:pPr>
    <w:rPr>
      <w:rFonts w:ascii="Arial" w:hAnsi="Arial" w:cs="Arial"/>
      <w:sz w:val="14"/>
      <w:szCs w:val="14"/>
    </w:rPr>
  </w:style>
  <w:style w:type="paragraph" w:customStyle="1" w:styleId="xl375">
    <w:name w:val="xl375"/>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5">
    <w:name w:val="xl385"/>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5">
    <w:name w:val="xl395"/>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5">
    <w:name w:val="xl405"/>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5">
    <w:name w:val="xl415"/>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5">
    <w:name w:val="xl425"/>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5">
    <w:name w:val="xl435"/>
    <w:basedOn w:val="Standaard"/>
    <w:rsid w:val="00524FD1"/>
    <w:pPr>
      <w:spacing w:before="100" w:beforeAutospacing="1" w:after="100" w:afterAutospacing="1"/>
    </w:pPr>
    <w:rPr>
      <w:rFonts w:ascii="Arial" w:hAnsi="Arial" w:cs="Arial"/>
      <w:sz w:val="14"/>
      <w:szCs w:val="14"/>
    </w:rPr>
  </w:style>
  <w:style w:type="paragraph" w:customStyle="1" w:styleId="xl445">
    <w:name w:val="xl445"/>
    <w:basedOn w:val="Standaard"/>
    <w:rsid w:val="00524FD1"/>
    <w:pPr>
      <w:spacing w:before="100" w:beforeAutospacing="1" w:after="100" w:afterAutospacing="1"/>
      <w:jc w:val="right"/>
    </w:pPr>
    <w:rPr>
      <w:rFonts w:ascii="Arial" w:hAnsi="Arial" w:cs="Arial"/>
      <w:sz w:val="14"/>
      <w:szCs w:val="14"/>
    </w:rPr>
  </w:style>
  <w:style w:type="paragraph" w:customStyle="1" w:styleId="xl455">
    <w:name w:val="xl455"/>
    <w:basedOn w:val="Standaard"/>
    <w:rsid w:val="00524FD1"/>
    <w:pPr>
      <w:spacing w:before="100" w:beforeAutospacing="1" w:after="100" w:afterAutospacing="1"/>
    </w:pPr>
    <w:rPr>
      <w:rFonts w:ascii="Arial" w:hAnsi="Arial" w:cs="Arial"/>
      <w:sz w:val="14"/>
      <w:szCs w:val="14"/>
    </w:rPr>
  </w:style>
  <w:style w:type="paragraph" w:customStyle="1" w:styleId="xl465">
    <w:name w:val="xl465"/>
    <w:basedOn w:val="Standaard"/>
    <w:rsid w:val="00524FD1"/>
    <w:pPr>
      <w:spacing w:before="100" w:beforeAutospacing="1" w:after="100" w:afterAutospacing="1"/>
      <w:jc w:val="right"/>
    </w:pPr>
    <w:rPr>
      <w:rFonts w:ascii="Arial" w:hAnsi="Arial" w:cs="Arial"/>
      <w:sz w:val="14"/>
      <w:szCs w:val="14"/>
    </w:rPr>
  </w:style>
  <w:style w:type="paragraph" w:customStyle="1" w:styleId="xl475">
    <w:name w:val="xl475"/>
    <w:basedOn w:val="Standaard"/>
    <w:rsid w:val="00524FD1"/>
    <w:pPr>
      <w:spacing w:before="100" w:beforeAutospacing="1" w:after="100" w:afterAutospacing="1"/>
      <w:jc w:val="right"/>
    </w:pPr>
    <w:rPr>
      <w:rFonts w:ascii="Arial" w:hAnsi="Arial" w:cs="Arial"/>
      <w:sz w:val="14"/>
      <w:szCs w:val="14"/>
    </w:rPr>
  </w:style>
  <w:style w:type="paragraph" w:customStyle="1" w:styleId="xl485">
    <w:name w:val="xl485"/>
    <w:basedOn w:val="Standaard"/>
    <w:rsid w:val="00524FD1"/>
    <w:pPr>
      <w:spacing w:before="100" w:beforeAutospacing="1" w:after="100" w:afterAutospacing="1"/>
      <w:jc w:val="right"/>
    </w:pPr>
    <w:rPr>
      <w:rFonts w:ascii="Arial" w:hAnsi="Arial" w:cs="Arial"/>
      <w:sz w:val="14"/>
      <w:szCs w:val="14"/>
    </w:rPr>
  </w:style>
  <w:style w:type="paragraph" w:customStyle="1" w:styleId="xl495">
    <w:name w:val="xl495"/>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5">
    <w:name w:val="xl505"/>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5">
    <w:name w:val="xl515"/>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5">
    <w:name w:val="xl525"/>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7">
    <w:name w:val="Char Char7"/>
    <w:basedOn w:val="Standaard"/>
    <w:rsid w:val="00524FD1"/>
    <w:pPr>
      <w:spacing w:after="160" w:line="240" w:lineRule="exact"/>
    </w:pPr>
    <w:rPr>
      <w:rFonts w:ascii="Tahoma" w:hAnsi="Tahoma"/>
      <w:sz w:val="20"/>
      <w:szCs w:val="20"/>
      <w:lang w:val="en-US" w:eastAsia="en-US"/>
    </w:rPr>
  </w:style>
  <w:style w:type="paragraph" w:customStyle="1" w:styleId="xl246">
    <w:name w:val="xl246"/>
    <w:basedOn w:val="Standaard"/>
    <w:rsid w:val="00524FD1"/>
    <w:pPr>
      <w:spacing w:before="100" w:beforeAutospacing="1" w:after="100" w:afterAutospacing="1"/>
    </w:pPr>
  </w:style>
  <w:style w:type="paragraph" w:customStyle="1" w:styleId="xl256">
    <w:name w:val="xl256"/>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6">
    <w:name w:val="xl266"/>
    <w:basedOn w:val="Standaard"/>
    <w:rsid w:val="00524FD1"/>
    <w:pPr>
      <w:spacing w:before="100" w:beforeAutospacing="1" w:after="100" w:afterAutospacing="1"/>
    </w:pPr>
    <w:rPr>
      <w:rFonts w:ascii="Arial" w:hAnsi="Arial" w:cs="Arial"/>
      <w:sz w:val="14"/>
      <w:szCs w:val="14"/>
    </w:rPr>
  </w:style>
  <w:style w:type="paragraph" w:customStyle="1" w:styleId="xl276">
    <w:name w:val="xl276"/>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6">
    <w:name w:val="xl286"/>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6">
    <w:name w:val="xl296"/>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6">
    <w:name w:val="xl306"/>
    <w:basedOn w:val="Standaard"/>
    <w:rsid w:val="00524FD1"/>
    <w:pPr>
      <w:spacing w:before="100" w:beforeAutospacing="1" w:after="100" w:afterAutospacing="1"/>
    </w:pPr>
    <w:rPr>
      <w:rFonts w:ascii="Arial" w:hAnsi="Arial" w:cs="Arial"/>
      <w:b/>
      <w:bCs/>
      <w:i/>
      <w:iCs/>
      <w:sz w:val="14"/>
      <w:szCs w:val="14"/>
    </w:rPr>
  </w:style>
  <w:style w:type="paragraph" w:customStyle="1" w:styleId="xl316">
    <w:name w:val="xl316"/>
    <w:basedOn w:val="Standaard"/>
    <w:rsid w:val="00524FD1"/>
    <w:pPr>
      <w:spacing w:before="100" w:beforeAutospacing="1" w:after="100" w:afterAutospacing="1"/>
      <w:jc w:val="right"/>
    </w:pPr>
    <w:rPr>
      <w:rFonts w:ascii="Arial" w:hAnsi="Arial" w:cs="Arial"/>
      <w:b/>
      <w:bCs/>
      <w:sz w:val="14"/>
      <w:szCs w:val="14"/>
    </w:rPr>
  </w:style>
  <w:style w:type="paragraph" w:customStyle="1" w:styleId="xl326">
    <w:name w:val="xl326"/>
    <w:basedOn w:val="Standaard"/>
    <w:rsid w:val="00524FD1"/>
    <w:pPr>
      <w:spacing w:before="100" w:beforeAutospacing="1" w:after="100" w:afterAutospacing="1"/>
    </w:pPr>
    <w:rPr>
      <w:rFonts w:ascii="Arial" w:hAnsi="Arial" w:cs="Arial"/>
      <w:b/>
      <w:bCs/>
      <w:sz w:val="14"/>
      <w:szCs w:val="14"/>
    </w:rPr>
  </w:style>
  <w:style w:type="paragraph" w:customStyle="1" w:styleId="xl336">
    <w:name w:val="xl336"/>
    <w:basedOn w:val="Standaard"/>
    <w:rsid w:val="00524FD1"/>
    <w:pPr>
      <w:spacing w:before="100" w:beforeAutospacing="1" w:after="100" w:afterAutospacing="1"/>
    </w:pPr>
    <w:rPr>
      <w:rFonts w:ascii="Arial" w:hAnsi="Arial" w:cs="Arial"/>
      <w:i/>
      <w:iCs/>
      <w:sz w:val="14"/>
      <w:szCs w:val="14"/>
    </w:rPr>
  </w:style>
  <w:style w:type="paragraph" w:customStyle="1" w:styleId="xl346">
    <w:name w:val="xl346"/>
    <w:basedOn w:val="Standaard"/>
    <w:rsid w:val="00524FD1"/>
    <w:pPr>
      <w:spacing w:before="100" w:beforeAutospacing="1" w:after="100" w:afterAutospacing="1"/>
      <w:jc w:val="right"/>
    </w:pPr>
    <w:rPr>
      <w:rFonts w:ascii="Arial" w:hAnsi="Arial" w:cs="Arial"/>
      <w:sz w:val="14"/>
      <w:szCs w:val="14"/>
    </w:rPr>
  </w:style>
  <w:style w:type="paragraph" w:customStyle="1" w:styleId="xl356">
    <w:name w:val="xl356"/>
    <w:basedOn w:val="Standaard"/>
    <w:rsid w:val="00524FD1"/>
    <w:pPr>
      <w:spacing w:before="100" w:beforeAutospacing="1" w:after="100" w:afterAutospacing="1"/>
    </w:pPr>
    <w:rPr>
      <w:rFonts w:ascii="Arial" w:hAnsi="Arial" w:cs="Arial"/>
      <w:sz w:val="14"/>
      <w:szCs w:val="14"/>
    </w:rPr>
  </w:style>
  <w:style w:type="paragraph" w:customStyle="1" w:styleId="xl366">
    <w:name w:val="xl366"/>
    <w:basedOn w:val="Standaard"/>
    <w:rsid w:val="00524FD1"/>
    <w:pPr>
      <w:spacing w:before="100" w:beforeAutospacing="1" w:after="100" w:afterAutospacing="1"/>
      <w:jc w:val="right"/>
    </w:pPr>
    <w:rPr>
      <w:rFonts w:ascii="Arial" w:hAnsi="Arial" w:cs="Arial"/>
      <w:sz w:val="14"/>
      <w:szCs w:val="14"/>
    </w:rPr>
  </w:style>
  <w:style w:type="paragraph" w:customStyle="1" w:styleId="xl376">
    <w:name w:val="xl376"/>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6">
    <w:name w:val="xl386"/>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6">
    <w:name w:val="xl396"/>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6">
    <w:name w:val="xl406"/>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6">
    <w:name w:val="xl416"/>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6">
    <w:name w:val="xl426"/>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6">
    <w:name w:val="xl436"/>
    <w:basedOn w:val="Standaard"/>
    <w:rsid w:val="00524FD1"/>
    <w:pPr>
      <w:spacing w:before="100" w:beforeAutospacing="1" w:after="100" w:afterAutospacing="1"/>
    </w:pPr>
    <w:rPr>
      <w:rFonts w:ascii="Arial" w:hAnsi="Arial" w:cs="Arial"/>
      <w:sz w:val="14"/>
      <w:szCs w:val="14"/>
    </w:rPr>
  </w:style>
  <w:style w:type="paragraph" w:customStyle="1" w:styleId="xl446">
    <w:name w:val="xl446"/>
    <w:basedOn w:val="Standaard"/>
    <w:rsid w:val="00524FD1"/>
    <w:pPr>
      <w:spacing w:before="100" w:beforeAutospacing="1" w:after="100" w:afterAutospacing="1"/>
      <w:jc w:val="right"/>
    </w:pPr>
    <w:rPr>
      <w:rFonts w:ascii="Arial" w:hAnsi="Arial" w:cs="Arial"/>
      <w:sz w:val="14"/>
      <w:szCs w:val="14"/>
    </w:rPr>
  </w:style>
  <w:style w:type="paragraph" w:customStyle="1" w:styleId="xl456">
    <w:name w:val="xl456"/>
    <w:basedOn w:val="Standaard"/>
    <w:rsid w:val="00524FD1"/>
    <w:pPr>
      <w:spacing w:before="100" w:beforeAutospacing="1" w:after="100" w:afterAutospacing="1"/>
    </w:pPr>
    <w:rPr>
      <w:rFonts w:ascii="Arial" w:hAnsi="Arial" w:cs="Arial"/>
      <w:sz w:val="14"/>
      <w:szCs w:val="14"/>
    </w:rPr>
  </w:style>
  <w:style w:type="paragraph" w:customStyle="1" w:styleId="xl466">
    <w:name w:val="xl466"/>
    <w:basedOn w:val="Standaard"/>
    <w:rsid w:val="00524FD1"/>
    <w:pPr>
      <w:spacing w:before="100" w:beforeAutospacing="1" w:after="100" w:afterAutospacing="1"/>
      <w:jc w:val="right"/>
    </w:pPr>
    <w:rPr>
      <w:rFonts w:ascii="Arial" w:hAnsi="Arial" w:cs="Arial"/>
      <w:sz w:val="14"/>
      <w:szCs w:val="14"/>
    </w:rPr>
  </w:style>
  <w:style w:type="paragraph" w:customStyle="1" w:styleId="xl476">
    <w:name w:val="xl476"/>
    <w:basedOn w:val="Standaard"/>
    <w:rsid w:val="00524FD1"/>
    <w:pPr>
      <w:spacing w:before="100" w:beforeAutospacing="1" w:after="100" w:afterAutospacing="1"/>
      <w:jc w:val="right"/>
    </w:pPr>
    <w:rPr>
      <w:rFonts w:ascii="Arial" w:hAnsi="Arial" w:cs="Arial"/>
      <w:sz w:val="14"/>
      <w:szCs w:val="14"/>
    </w:rPr>
  </w:style>
  <w:style w:type="paragraph" w:customStyle="1" w:styleId="xl486">
    <w:name w:val="xl486"/>
    <w:basedOn w:val="Standaard"/>
    <w:rsid w:val="00524FD1"/>
    <w:pPr>
      <w:spacing w:before="100" w:beforeAutospacing="1" w:after="100" w:afterAutospacing="1"/>
      <w:jc w:val="right"/>
    </w:pPr>
    <w:rPr>
      <w:rFonts w:ascii="Arial" w:hAnsi="Arial" w:cs="Arial"/>
      <w:sz w:val="14"/>
      <w:szCs w:val="14"/>
    </w:rPr>
  </w:style>
  <w:style w:type="paragraph" w:customStyle="1" w:styleId="xl496">
    <w:name w:val="xl496"/>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6">
    <w:name w:val="xl506"/>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6">
    <w:name w:val="xl516"/>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6">
    <w:name w:val="xl526"/>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8">
    <w:name w:val="Char Char8"/>
    <w:basedOn w:val="Standaard"/>
    <w:rsid w:val="00524FD1"/>
    <w:pPr>
      <w:spacing w:after="160" w:line="240" w:lineRule="exact"/>
    </w:pPr>
    <w:rPr>
      <w:rFonts w:ascii="Tahoma" w:hAnsi="Tahoma"/>
      <w:sz w:val="20"/>
      <w:szCs w:val="20"/>
      <w:lang w:val="en-US" w:eastAsia="en-US"/>
    </w:rPr>
  </w:style>
  <w:style w:type="paragraph" w:customStyle="1" w:styleId="xl247">
    <w:name w:val="xl247"/>
    <w:basedOn w:val="Standaard"/>
    <w:rsid w:val="00524FD1"/>
    <w:pPr>
      <w:spacing w:before="100" w:beforeAutospacing="1" w:after="100" w:afterAutospacing="1"/>
    </w:pPr>
  </w:style>
  <w:style w:type="paragraph" w:customStyle="1" w:styleId="xl257">
    <w:name w:val="xl257"/>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7">
    <w:name w:val="xl267"/>
    <w:basedOn w:val="Standaard"/>
    <w:rsid w:val="00524FD1"/>
    <w:pPr>
      <w:spacing w:before="100" w:beforeAutospacing="1" w:after="100" w:afterAutospacing="1"/>
    </w:pPr>
    <w:rPr>
      <w:rFonts w:ascii="Arial" w:hAnsi="Arial" w:cs="Arial"/>
      <w:sz w:val="14"/>
      <w:szCs w:val="14"/>
    </w:rPr>
  </w:style>
  <w:style w:type="paragraph" w:customStyle="1" w:styleId="xl277">
    <w:name w:val="xl277"/>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7">
    <w:name w:val="xl287"/>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7">
    <w:name w:val="xl297"/>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7">
    <w:name w:val="xl307"/>
    <w:basedOn w:val="Standaard"/>
    <w:rsid w:val="00524FD1"/>
    <w:pPr>
      <w:spacing w:before="100" w:beforeAutospacing="1" w:after="100" w:afterAutospacing="1"/>
    </w:pPr>
    <w:rPr>
      <w:rFonts w:ascii="Arial" w:hAnsi="Arial" w:cs="Arial"/>
      <w:b/>
      <w:bCs/>
      <w:i/>
      <w:iCs/>
      <w:sz w:val="14"/>
      <w:szCs w:val="14"/>
    </w:rPr>
  </w:style>
  <w:style w:type="paragraph" w:customStyle="1" w:styleId="xl317">
    <w:name w:val="xl317"/>
    <w:basedOn w:val="Standaard"/>
    <w:rsid w:val="00524FD1"/>
    <w:pPr>
      <w:spacing w:before="100" w:beforeAutospacing="1" w:after="100" w:afterAutospacing="1"/>
      <w:jc w:val="right"/>
    </w:pPr>
    <w:rPr>
      <w:rFonts w:ascii="Arial" w:hAnsi="Arial" w:cs="Arial"/>
      <w:b/>
      <w:bCs/>
      <w:sz w:val="14"/>
      <w:szCs w:val="14"/>
    </w:rPr>
  </w:style>
  <w:style w:type="paragraph" w:customStyle="1" w:styleId="xl327">
    <w:name w:val="xl327"/>
    <w:basedOn w:val="Standaard"/>
    <w:rsid w:val="00524FD1"/>
    <w:pPr>
      <w:spacing w:before="100" w:beforeAutospacing="1" w:after="100" w:afterAutospacing="1"/>
    </w:pPr>
    <w:rPr>
      <w:rFonts w:ascii="Arial" w:hAnsi="Arial" w:cs="Arial"/>
      <w:b/>
      <w:bCs/>
      <w:sz w:val="14"/>
      <w:szCs w:val="14"/>
    </w:rPr>
  </w:style>
  <w:style w:type="paragraph" w:customStyle="1" w:styleId="xl337">
    <w:name w:val="xl337"/>
    <w:basedOn w:val="Standaard"/>
    <w:rsid w:val="00524FD1"/>
    <w:pPr>
      <w:spacing w:before="100" w:beforeAutospacing="1" w:after="100" w:afterAutospacing="1"/>
    </w:pPr>
    <w:rPr>
      <w:rFonts w:ascii="Arial" w:hAnsi="Arial" w:cs="Arial"/>
      <w:i/>
      <w:iCs/>
      <w:sz w:val="14"/>
      <w:szCs w:val="14"/>
    </w:rPr>
  </w:style>
  <w:style w:type="paragraph" w:customStyle="1" w:styleId="xl347">
    <w:name w:val="xl347"/>
    <w:basedOn w:val="Standaard"/>
    <w:rsid w:val="00524FD1"/>
    <w:pPr>
      <w:spacing w:before="100" w:beforeAutospacing="1" w:after="100" w:afterAutospacing="1"/>
      <w:jc w:val="right"/>
    </w:pPr>
    <w:rPr>
      <w:rFonts w:ascii="Arial" w:hAnsi="Arial" w:cs="Arial"/>
      <w:sz w:val="14"/>
      <w:szCs w:val="14"/>
    </w:rPr>
  </w:style>
  <w:style w:type="paragraph" w:customStyle="1" w:styleId="xl357">
    <w:name w:val="xl357"/>
    <w:basedOn w:val="Standaard"/>
    <w:rsid w:val="00524FD1"/>
    <w:pPr>
      <w:spacing w:before="100" w:beforeAutospacing="1" w:after="100" w:afterAutospacing="1"/>
    </w:pPr>
    <w:rPr>
      <w:rFonts w:ascii="Arial" w:hAnsi="Arial" w:cs="Arial"/>
      <w:sz w:val="14"/>
      <w:szCs w:val="14"/>
    </w:rPr>
  </w:style>
  <w:style w:type="paragraph" w:customStyle="1" w:styleId="xl367">
    <w:name w:val="xl367"/>
    <w:basedOn w:val="Standaard"/>
    <w:rsid w:val="00524FD1"/>
    <w:pPr>
      <w:spacing w:before="100" w:beforeAutospacing="1" w:after="100" w:afterAutospacing="1"/>
      <w:jc w:val="right"/>
    </w:pPr>
    <w:rPr>
      <w:rFonts w:ascii="Arial" w:hAnsi="Arial" w:cs="Arial"/>
      <w:sz w:val="14"/>
      <w:szCs w:val="14"/>
    </w:rPr>
  </w:style>
  <w:style w:type="paragraph" w:customStyle="1" w:styleId="xl377">
    <w:name w:val="xl377"/>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7">
    <w:name w:val="xl387"/>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7">
    <w:name w:val="xl397"/>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7">
    <w:name w:val="xl407"/>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7">
    <w:name w:val="xl417"/>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7">
    <w:name w:val="xl427"/>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7">
    <w:name w:val="xl437"/>
    <w:basedOn w:val="Standaard"/>
    <w:rsid w:val="00524FD1"/>
    <w:pPr>
      <w:spacing w:before="100" w:beforeAutospacing="1" w:after="100" w:afterAutospacing="1"/>
    </w:pPr>
    <w:rPr>
      <w:rFonts w:ascii="Arial" w:hAnsi="Arial" w:cs="Arial"/>
      <w:sz w:val="14"/>
      <w:szCs w:val="14"/>
    </w:rPr>
  </w:style>
  <w:style w:type="paragraph" w:customStyle="1" w:styleId="xl447">
    <w:name w:val="xl447"/>
    <w:basedOn w:val="Standaard"/>
    <w:rsid w:val="00524FD1"/>
    <w:pPr>
      <w:spacing w:before="100" w:beforeAutospacing="1" w:after="100" w:afterAutospacing="1"/>
      <w:jc w:val="right"/>
    </w:pPr>
    <w:rPr>
      <w:rFonts w:ascii="Arial" w:hAnsi="Arial" w:cs="Arial"/>
      <w:sz w:val="14"/>
      <w:szCs w:val="14"/>
    </w:rPr>
  </w:style>
  <w:style w:type="paragraph" w:customStyle="1" w:styleId="xl457">
    <w:name w:val="xl457"/>
    <w:basedOn w:val="Standaard"/>
    <w:rsid w:val="00524FD1"/>
    <w:pPr>
      <w:spacing w:before="100" w:beforeAutospacing="1" w:after="100" w:afterAutospacing="1"/>
    </w:pPr>
    <w:rPr>
      <w:rFonts w:ascii="Arial" w:hAnsi="Arial" w:cs="Arial"/>
      <w:sz w:val="14"/>
      <w:szCs w:val="14"/>
    </w:rPr>
  </w:style>
  <w:style w:type="paragraph" w:customStyle="1" w:styleId="xl467">
    <w:name w:val="xl467"/>
    <w:basedOn w:val="Standaard"/>
    <w:rsid w:val="00524FD1"/>
    <w:pPr>
      <w:spacing w:before="100" w:beforeAutospacing="1" w:after="100" w:afterAutospacing="1"/>
      <w:jc w:val="right"/>
    </w:pPr>
    <w:rPr>
      <w:rFonts w:ascii="Arial" w:hAnsi="Arial" w:cs="Arial"/>
      <w:sz w:val="14"/>
      <w:szCs w:val="14"/>
    </w:rPr>
  </w:style>
  <w:style w:type="paragraph" w:customStyle="1" w:styleId="xl477">
    <w:name w:val="xl477"/>
    <w:basedOn w:val="Standaard"/>
    <w:rsid w:val="00524FD1"/>
    <w:pPr>
      <w:spacing w:before="100" w:beforeAutospacing="1" w:after="100" w:afterAutospacing="1"/>
      <w:jc w:val="right"/>
    </w:pPr>
    <w:rPr>
      <w:rFonts w:ascii="Arial" w:hAnsi="Arial" w:cs="Arial"/>
      <w:sz w:val="14"/>
      <w:szCs w:val="14"/>
    </w:rPr>
  </w:style>
  <w:style w:type="paragraph" w:customStyle="1" w:styleId="xl487">
    <w:name w:val="xl487"/>
    <w:basedOn w:val="Standaard"/>
    <w:rsid w:val="00524FD1"/>
    <w:pPr>
      <w:spacing w:before="100" w:beforeAutospacing="1" w:after="100" w:afterAutospacing="1"/>
      <w:jc w:val="right"/>
    </w:pPr>
    <w:rPr>
      <w:rFonts w:ascii="Arial" w:hAnsi="Arial" w:cs="Arial"/>
      <w:sz w:val="14"/>
      <w:szCs w:val="14"/>
    </w:rPr>
  </w:style>
  <w:style w:type="paragraph" w:customStyle="1" w:styleId="xl497">
    <w:name w:val="xl497"/>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7">
    <w:name w:val="xl507"/>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7">
    <w:name w:val="xl517"/>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7">
    <w:name w:val="xl527"/>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9">
    <w:name w:val="Char Char9"/>
    <w:basedOn w:val="Standaard"/>
    <w:rsid w:val="00524FD1"/>
    <w:pPr>
      <w:spacing w:after="160" w:line="240" w:lineRule="exact"/>
    </w:pPr>
    <w:rPr>
      <w:rFonts w:ascii="Tahoma" w:hAnsi="Tahoma"/>
      <w:sz w:val="20"/>
      <w:szCs w:val="20"/>
      <w:lang w:val="en-US" w:eastAsia="en-US"/>
    </w:rPr>
  </w:style>
  <w:style w:type="paragraph" w:customStyle="1" w:styleId="xl248">
    <w:name w:val="xl248"/>
    <w:basedOn w:val="Standaard"/>
    <w:rsid w:val="00524FD1"/>
    <w:pPr>
      <w:spacing w:before="100" w:beforeAutospacing="1" w:after="100" w:afterAutospacing="1"/>
    </w:pPr>
  </w:style>
  <w:style w:type="paragraph" w:customStyle="1" w:styleId="xl258">
    <w:name w:val="xl258"/>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8">
    <w:name w:val="xl268"/>
    <w:basedOn w:val="Standaard"/>
    <w:rsid w:val="00524FD1"/>
    <w:pPr>
      <w:spacing w:before="100" w:beforeAutospacing="1" w:after="100" w:afterAutospacing="1"/>
    </w:pPr>
    <w:rPr>
      <w:rFonts w:ascii="Arial" w:hAnsi="Arial" w:cs="Arial"/>
      <w:sz w:val="14"/>
      <w:szCs w:val="14"/>
    </w:rPr>
  </w:style>
  <w:style w:type="paragraph" w:customStyle="1" w:styleId="xl278">
    <w:name w:val="xl278"/>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8">
    <w:name w:val="xl288"/>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8">
    <w:name w:val="xl298"/>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8">
    <w:name w:val="xl308"/>
    <w:basedOn w:val="Standaard"/>
    <w:rsid w:val="00524FD1"/>
    <w:pPr>
      <w:spacing w:before="100" w:beforeAutospacing="1" w:after="100" w:afterAutospacing="1"/>
    </w:pPr>
    <w:rPr>
      <w:rFonts w:ascii="Arial" w:hAnsi="Arial" w:cs="Arial"/>
      <w:b/>
      <w:bCs/>
      <w:i/>
      <w:iCs/>
      <w:sz w:val="14"/>
      <w:szCs w:val="14"/>
    </w:rPr>
  </w:style>
  <w:style w:type="paragraph" w:customStyle="1" w:styleId="xl318">
    <w:name w:val="xl318"/>
    <w:basedOn w:val="Standaard"/>
    <w:rsid w:val="00524FD1"/>
    <w:pPr>
      <w:spacing w:before="100" w:beforeAutospacing="1" w:after="100" w:afterAutospacing="1"/>
      <w:jc w:val="right"/>
    </w:pPr>
    <w:rPr>
      <w:rFonts w:ascii="Arial" w:hAnsi="Arial" w:cs="Arial"/>
      <w:b/>
      <w:bCs/>
      <w:sz w:val="14"/>
      <w:szCs w:val="14"/>
    </w:rPr>
  </w:style>
  <w:style w:type="paragraph" w:customStyle="1" w:styleId="xl328">
    <w:name w:val="xl328"/>
    <w:basedOn w:val="Standaard"/>
    <w:rsid w:val="00524FD1"/>
    <w:pPr>
      <w:spacing w:before="100" w:beforeAutospacing="1" w:after="100" w:afterAutospacing="1"/>
    </w:pPr>
    <w:rPr>
      <w:rFonts w:ascii="Arial" w:hAnsi="Arial" w:cs="Arial"/>
      <w:b/>
      <w:bCs/>
      <w:sz w:val="14"/>
      <w:szCs w:val="14"/>
    </w:rPr>
  </w:style>
  <w:style w:type="paragraph" w:customStyle="1" w:styleId="xl338">
    <w:name w:val="xl338"/>
    <w:basedOn w:val="Standaard"/>
    <w:rsid w:val="00524FD1"/>
    <w:pPr>
      <w:spacing w:before="100" w:beforeAutospacing="1" w:after="100" w:afterAutospacing="1"/>
    </w:pPr>
    <w:rPr>
      <w:rFonts w:ascii="Arial" w:hAnsi="Arial" w:cs="Arial"/>
      <w:i/>
      <w:iCs/>
      <w:sz w:val="14"/>
      <w:szCs w:val="14"/>
    </w:rPr>
  </w:style>
  <w:style w:type="paragraph" w:customStyle="1" w:styleId="xl348">
    <w:name w:val="xl348"/>
    <w:basedOn w:val="Standaard"/>
    <w:rsid w:val="00524FD1"/>
    <w:pPr>
      <w:spacing w:before="100" w:beforeAutospacing="1" w:after="100" w:afterAutospacing="1"/>
      <w:jc w:val="right"/>
    </w:pPr>
    <w:rPr>
      <w:rFonts w:ascii="Arial" w:hAnsi="Arial" w:cs="Arial"/>
      <w:sz w:val="14"/>
      <w:szCs w:val="14"/>
    </w:rPr>
  </w:style>
  <w:style w:type="paragraph" w:customStyle="1" w:styleId="xl358">
    <w:name w:val="xl358"/>
    <w:basedOn w:val="Standaard"/>
    <w:rsid w:val="00524FD1"/>
    <w:pPr>
      <w:spacing w:before="100" w:beforeAutospacing="1" w:after="100" w:afterAutospacing="1"/>
    </w:pPr>
    <w:rPr>
      <w:rFonts w:ascii="Arial" w:hAnsi="Arial" w:cs="Arial"/>
      <w:sz w:val="14"/>
      <w:szCs w:val="14"/>
    </w:rPr>
  </w:style>
  <w:style w:type="paragraph" w:customStyle="1" w:styleId="xl368">
    <w:name w:val="xl368"/>
    <w:basedOn w:val="Standaard"/>
    <w:rsid w:val="00524FD1"/>
    <w:pPr>
      <w:spacing w:before="100" w:beforeAutospacing="1" w:after="100" w:afterAutospacing="1"/>
      <w:jc w:val="right"/>
    </w:pPr>
    <w:rPr>
      <w:rFonts w:ascii="Arial" w:hAnsi="Arial" w:cs="Arial"/>
      <w:sz w:val="14"/>
      <w:szCs w:val="14"/>
    </w:rPr>
  </w:style>
  <w:style w:type="paragraph" w:customStyle="1" w:styleId="xl378">
    <w:name w:val="xl378"/>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8">
    <w:name w:val="xl388"/>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8">
    <w:name w:val="xl398"/>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8">
    <w:name w:val="xl408"/>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8">
    <w:name w:val="xl418"/>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8">
    <w:name w:val="xl428"/>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8">
    <w:name w:val="xl438"/>
    <w:basedOn w:val="Standaard"/>
    <w:rsid w:val="00524FD1"/>
    <w:pPr>
      <w:spacing w:before="100" w:beforeAutospacing="1" w:after="100" w:afterAutospacing="1"/>
    </w:pPr>
    <w:rPr>
      <w:rFonts w:ascii="Arial" w:hAnsi="Arial" w:cs="Arial"/>
      <w:sz w:val="14"/>
      <w:szCs w:val="14"/>
    </w:rPr>
  </w:style>
  <w:style w:type="paragraph" w:customStyle="1" w:styleId="xl448">
    <w:name w:val="xl448"/>
    <w:basedOn w:val="Standaard"/>
    <w:rsid w:val="00524FD1"/>
    <w:pPr>
      <w:spacing w:before="100" w:beforeAutospacing="1" w:after="100" w:afterAutospacing="1"/>
      <w:jc w:val="right"/>
    </w:pPr>
    <w:rPr>
      <w:rFonts w:ascii="Arial" w:hAnsi="Arial" w:cs="Arial"/>
      <w:sz w:val="14"/>
      <w:szCs w:val="14"/>
    </w:rPr>
  </w:style>
  <w:style w:type="paragraph" w:customStyle="1" w:styleId="xl458">
    <w:name w:val="xl458"/>
    <w:basedOn w:val="Standaard"/>
    <w:rsid w:val="00524FD1"/>
    <w:pPr>
      <w:spacing w:before="100" w:beforeAutospacing="1" w:after="100" w:afterAutospacing="1"/>
    </w:pPr>
    <w:rPr>
      <w:rFonts w:ascii="Arial" w:hAnsi="Arial" w:cs="Arial"/>
      <w:sz w:val="14"/>
      <w:szCs w:val="14"/>
    </w:rPr>
  </w:style>
  <w:style w:type="paragraph" w:customStyle="1" w:styleId="xl468">
    <w:name w:val="xl468"/>
    <w:basedOn w:val="Standaard"/>
    <w:rsid w:val="00524FD1"/>
    <w:pPr>
      <w:spacing w:before="100" w:beforeAutospacing="1" w:after="100" w:afterAutospacing="1"/>
      <w:jc w:val="right"/>
    </w:pPr>
    <w:rPr>
      <w:rFonts w:ascii="Arial" w:hAnsi="Arial" w:cs="Arial"/>
      <w:sz w:val="14"/>
      <w:szCs w:val="14"/>
    </w:rPr>
  </w:style>
  <w:style w:type="paragraph" w:customStyle="1" w:styleId="xl478">
    <w:name w:val="xl478"/>
    <w:basedOn w:val="Standaard"/>
    <w:rsid w:val="00524FD1"/>
    <w:pPr>
      <w:spacing w:before="100" w:beforeAutospacing="1" w:after="100" w:afterAutospacing="1"/>
      <w:jc w:val="right"/>
    </w:pPr>
    <w:rPr>
      <w:rFonts w:ascii="Arial" w:hAnsi="Arial" w:cs="Arial"/>
      <w:sz w:val="14"/>
      <w:szCs w:val="14"/>
    </w:rPr>
  </w:style>
  <w:style w:type="paragraph" w:customStyle="1" w:styleId="xl488">
    <w:name w:val="xl488"/>
    <w:basedOn w:val="Standaard"/>
    <w:rsid w:val="00524FD1"/>
    <w:pPr>
      <w:spacing w:before="100" w:beforeAutospacing="1" w:after="100" w:afterAutospacing="1"/>
      <w:jc w:val="right"/>
    </w:pPr>
    <w:rPr>
      <w:rFonts w:ascii="Arial" w:hAnsi="Arial" w:cs="Arial"/>
      <w:sz w:val="14"/>
      <w:szCs w:val="14"/>
    </w:rPr>
  </w:style>
  <w:style w:type="paragraph" w:customStyle="1" w:styleId="xl498">
    <w:name w:val="xl498"/>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8">
    <w:name w:val="xl508"/>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8">
    <w:name w:val="xl518"/>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8">
    <w:name w:val="xl528"/>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10">
    <w:name w:val="Char Char10"/>
    <w:basedOn w:val="Standaard"/>
    <w:rsid w:val="00524FD1"/>
    <w:pPr>
      <w:spacing w:after="160" w:line="240" w:lineRule="exact"/>
    </w:pPr>
    <w:rPr>
      <w:rFonts w:ascii="Tahoma" w:hAnsi="Tahoma"/>
      <w:sz w:val="20"/>
      <w:szCs w:val="20"/>
      <w:lang w:val="en-US" w:eastAsia="en-US"/>
    </w:rPr>
  </w:style>
  <w:style w:type="paragraph" w:customStyle="1" w:styleId="xl249">
    <w:name w:val="xl249"/>
    <w:basedOn w:val="Standaard"/>
    <w:rsid w:val="00524FD1"/>
    <w:pPr>
      <w:spacing w:before="100" w:beforeAutospacing="1" w:after="100" w:afterAutospacing="1"/>
    </w:pPr>
  </w:style>
  <w:style w:type="paragraph" w:customStyle="1" w:styleId="xl259">
    <w:name w:val="xl259"/>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9">
    <w:name w:val="xl269"/>
    <w:basedOn w:val="Standaard"/>
    <w:rsid w:val="00524FD1"/>
    <w:pPr>
      <w:spacing w:before="100" w:beforeAutospacing="1" w:after="100" w:afterAutospacing="1"/>
    </w:pPr>
    <w:rPr>
      <w:rFonts w:ascii="Arial" w:hAnsi="Arial" w:cs="Arial"/>
      <w:sz w:val="14"/>
      <w:szCs w:val="14"/>
    </w:rPr>
  </w:style>
  <w:style w:type="paragraph" w:customStyle="1" w:styleId="xl279">
    <w:name w:val="xl279"/>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9">
    <w:name w:val="xl289"/>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9">
    <w:name w:val="xl299"/>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9">
    <w:name w:val="xl309"/>
    <w:basedOn w:val="Standaard"/>
    <w:rsid w:val="00524FD1"/>
    <w:pPr>
      <w:spacing w:before="100" w:beforeAutospacing="1" w:after="100" w:afterAutospacing="1"/>
    </w:pPr>
    <w:rPr>
      <w:rFonts w:ascii="Arial" w:hAnsi="Arial" w:cs="Arial"/>
      <w:b/>
      <w:bCs/>
      <w:i/>
      <w:iCs/>
      <w:sz w:val="14"/>
      <w:szCs w:val="14"/>
    </w:rPr>
  </w:style>
  <w:style w:type="paragraph" w:customStyle="1" w:styleId="xl319">
    <w:name w:val="xl319"/>
    <w:basedOn w:val="Standaard"/>
    <w:rsid w:val="00524FD1"/>
    <w:pPr>
      <w:spacing w:before="100" w:beforeAutospacing="1" w:after="100" w:afterAutospacing="1"/>
      <w:jc w:val="right"/>
    </w:pPr>
    <w:rPr>
      <w:rFonts w:ascii="Arial" w:hAnsi="Arial" w:cs="Arial"/>
      <w:b/>
      <w:bCs/>
      <w:sz w:val="14"/>
      <w:szCs w:val="14"/>
    </w:rPr>
  </w:style>
  <w:style w:type="paragraph" w:customStyle="1" w:styleId="xl329">
    <w:name w:val="xl329"/>
    <w:basedOn w:val="Standaard"/>
    <w:rsid w:val="00524FD1"/>
    <w:pPr>
      <w:spacing w:before="100" w:beforeAutospacing="1" w:after="100" w:afterAutospacing="1"/>
    </w:pPr>
    <w:rPr>
      <w:rFonts w:ascii="Arial" w:hAnsi="Arial" w:cs="Arial"/>
      <w:b/>
      <w:bCs/>
      <w:sz w:val="14"/>
      <w:szCs w:val="14"/>
    </w:rPr>
  </w:style>
  <w:style w:type="paragraph" w:customStyle="1" w:styleId="xl339">
    <w:name w:val="xl339"/>
    <w:basedOn w:val="Standaard"/>
    <w:rsid w:val="00524FD1"/>
    <w:pPr>
      <w:spacing w:before="100" w:beforeAutospacing="1" w:after="100" w:afterAutospacing="1"/>
    </w:pPr>
    <w:rPr>
      <w:rFonts w:ascii="Arial" w:hAnsi="Arial" w:cs="Arial"/>
      <w:i/>
      <w:iCs/>
      <w:sz w:val="14"/>
      <w:szCs w:val="14"/>
    </w:rPr>
  </w:style>
  <w:style w:type="paragraph" w:customStyle="1" w:styleId="xl349">
    <w:name w:val="xl349"/>
    <w:basedOn w:val="Standaard"/>
    <w:rsid w:val="00524FD1"/>
    <w:pPr>
      <w:spacing w:before="100" w:beforeAutospacing="1" w:after="100" w:afterAutospacing="1"/>
      <w:jc w:val="right"/>
    </w:pPr>
    <w:rPr>
      <w:rFonts w:ascii="Arial" w:hAnsi="Arial" w:cs="Arial"/>
      <w:sz w:val="14"/>
      <w:szCs w:val="14"/>
    </w:rPr>
  </w:style>
  <w:style w:type="paragraph" w:customStyle="1" w:styleId="xl359">
    <w:name w:val="xl359"/>
    <w:basedOn w:val="Standaard"/>
    <w:rsid w:val="00524FD1"/>
    <w:pPr>
      <w:spacing w:before="100" w:beforeAutospacing="1" w:after="100" w:afterAutospacing="1"/>
    </w:pPr>
    <w:rPr>
      <w:rFonts w:ascii="Arial" w:hAnsi="Arial" w:cs="Arial"/>
      <w:sz w:val="14"/>
      <w:szCs w:val="14"/>
    </w:rPr>
  </w:style>
  <w:style w:type="paragraph" w:customStyle="1" w:styleId="xl369">
    <w:name w:val="xl369"/>
    <w:basedOn w:val="Standaard"/>
    <w:rsid w:val="00524FD1"/>
    <w:pPr>
      <w:spacing w:before="100" w:beforeAutospacing="1" w:after="100" w:afterAutospacing="1"/>
      <w:jc w:val="right"/>
    </w:pPr>
    <w:rPr>
      <w:rFonts w:ascii="Arial" w:hAnsi="Arial" w:cs="Arial"/>
      <w:sz w:val="14"/>
      <w:szCs w:val="14"/>
    </w:rPr>
  </w:style>
  <w:style w:type="paragraph" w:customStyle="1" w:styleId="xl379">
    <w:name w:val="xl379"/>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9">
    <w:name w:val="xl389"/>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9">
    <w:name w:val="xl399"/>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9">
    <w:name w:val="xl409"/>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9">
    <w:name w:val="xl419"/>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9">
    <w:name w:val="xl429"/>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9">
    <w:name w:val="xl439"/>
    <w:basedOn w:val="Standaard"/>
    <w:rsid w:val="00524FD1"/>
    <w:pPr>
      <w:spacing w:before="100" w:beforeAutospacing="1" w:after="100" w:afterAutospacing="1"/>
    </w:pPr>
    <w:rPr>
      <w:rFonts w:ascii="Arial" w:hAnsi="Arial" w:cs="Arial"/>
      <w:sz w:val="14"/>
      <w:szCs w:val="14"/>
    </w:rPr>
  </w:style>
  <w:style w:type="paragraph" w:customStyle="1" w:styleId="xl449">
    <w:name w:val="xl449"/>
    <w:basedOn w:val="Standaard"/>
    <w:rsid w:val="00524FD1"/>
    <w:pPr>
      <w:spacing w:before="100" w:beforeAutospacing="1" w:after="100" w:afterAutospacing="1"/>
      <w:jc w:val="right"/>
    </w:pPr>
    <w:rPr>
      <w:rFonts w:ascii="Arial" w:hAnsi="Arial" w:cs="Arial"/>
      <w:sz w:val="14"/>
      <w:szCs w:val="14"/>
    </w:rPr>
  </w:style>
  <w:style w:type="paragraph" w:customStyle="1" w:styleId="xl459">
    <w:name w:val="xl459"/>
    <w:basedOn w:val="Standaard"/>
    <w:rsid w:val="00524FD1"/>
    <w:pPr>
      <w:spacing w:before="100" w:beforeAutospacing="1" w:after="100" w:afterAutospacing="1"/>
    </w:pPr>
    <w:rPr>
      <w:rFonts w:ascii="Arial" w:hAnsi="Arial" w:cs="Arial"/>
      <w:sz w:val="14"/>
      <w:szCs w:val="14"/>
    </w:rPr>
  </w:style>
  <w:style w:type="paragraph" w:customStyle="1" w:styleId="xl469">
    <w:name w:val="xl469"/>
    <w:basedOn w:val="Standaard"/>
    <w:rsid w:val="00524FD1"/>
    <w:pPr>
      <w:spacing w:before="100" w:beforeAutospacing="1" w:after="100" w:afterAutospacing="1"/>
      <w:jc w:val="right"/>
    </w:pPr>
    <w:rPr>
      <w:rFonts w:ascii="Arial" w:hAnsi="Arial" w:cs="Arial"/>
      <w:sz w:val="14"/>
      <w:szCs w:val="14"/>
    </w:rPr>
  </w:style>
  <w:style w:type="paragraph" w:customStyle="1" w:styleId="xl479">
    <w:name w:val="xl479"/>
    <w:basedOn w:val="Standaard"/>
    <w:rsid w:val="00524FD1"/>
    <w:pPr>
      <w:spacing w:before="100" w:beforeAutospacing="1" w:after="100" w:afterAutospacing="1"/>
      <w:jc w:val="right"/>
    </w:pPr>
    <w:rPr>
      <w:rFonts w:ascii="Arial" w:hAnsi="Arial" w:cs="Arial"/>
      <w:sz w:val="14"/>
      <w:szCs w:val="14"/>
    </w:rPr>
  </w:style>
  <w:style w:type="paragraph" w:customStyle="1" w:styleId="xl489">
    <w:name w:val="xl489"/>
    <w:basedOn w:val="Standaard"/>
    <w:rsid w:val="00524FD1"/>
    <w:pPr>
      <w:spacing w:before="100" w:beforeAutospacing="1" w:after="100" w:afterAutospacing="1"/>
      <w:jc w:val="right"/>
    </w:pPr>
    <w:rPr>
      <w:rFonts w:ascii="Arial" w:hAnsi="Arial" w:cs="Arial"/>
      <w:sz w:val="14"/>
      <w:szCs w:val="14"/>
    </w:rPr>
  </w:style>
  <w:style w:type="paragraph" w:customStyle="1" w:styleId="xl499">
    <w:name w:val="xl499"/>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9">
    <w:name w:val="xl509"/>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9">
    <w:name w:val="xl519"/>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9">
    <w:name w:val="xl529"/>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11">
    <w:name w:val="Char Char11"/>
    <w:basedOn w:val="Standaard"/>
    <w:rsid w:val="00524FD1"/>
    <w:pPr>
      <w:spacing w:after="160" w:line="240" w:lineRule="exact"/>
    </w:pPr>
    <w:rPr>
      <w:rFonts w:ascii="Tahoma" w:hAnsi="Tahoma"/>
      <w:sz w:val="20"/>
      <w:szCs w:val="20"/>
      <w:lang w:val="en-US" w:eastAsia="en-US"/>
    </w:rPr>
  </w:style>
  <w:style w:type="paragraph" w:customStyle="1" w:styleId="xl2410">
    <w:name w:val="xl2410"/>
    <w:basedOn w:val="Standaard"/>
    <w:rsid w:val="00524FD1"/>
    <w:pPr>
      <w:spacing w:before="100" w:beforeAutospacing="1" w:after="100" w:afterAutospacing="1"/>
    </w:pPr>
  </w:style>
  <w:style w:type="paragraph" w:customStyle="1" w:styleId="xl2510">
    <w:name w:val="xl2510"/>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10">
    <w:name w:val="xl2610"/>
    <w:basedOn w:val="Standaard"/>
    <w:rsid w:val="00524FD1"/>
    <w:pPr>
      <w:spacing w:before="100" w:beforeAutospacing="1" w:after="100" w:afterAutospacing="1"/>
    </w:pPr>
    <w:rPr>
      <w:rFonts w:ascii="Arial" w:hAnsi="Arial" w:cs="Arial"/>
      <w:sz w:val="14"/>
      <w:szCs w:val="14"/>
    </w:rPr>
  </w:style>
  <w:style w:type="paragraph" w:customStyle="1" w:styleId="xl2710">
    <w:name w:val="xl2710"/>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10">
    <w:name w:val="xl2810"/>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0">
    <w:name w:val="xl2910"/>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0">
    <w:name w:val="xl3010"/>
    <w:basedOn w:val="Standaard"/>
    <w:rsid w:val="00524FD1"/>
    <w:pPr>
      <w:spacing w:before="100" w:beforeAutospacing="1" w:after="100" w:afterAutospacing="1"/>
    </w:pPr>
    <w:rPr>
      <w:rFonts w:ascii="Arial" w:hAnsi="Arial" w:cs="Arial"/>
      <w:b/>
      <w:bCs/>
      <w:i/>
      <w:iCs/>
      <w:sz w:val="14"/>
      <w:szCs w:val="14"/>
    </w:rPr>
  </w:style>
  <w:style w:type="paragraph" w:customStyle="1" w:styleId="xl3110">
    <w:name w:val="xl3110"/>
    <w:basedOn w:val="Standaard"/>
    <w:rsid w:val="00524FD1"/>
    <w:pPr>
      <w:spacing w:before="100" w:beforeAutospacing="1" w:after="100" w:afterAutospacing="1"/>
      <w:jc w:val="right"/>
    </w:pPr>
    <w:rPr>
      <w:rFonts w:ascii="Arial" w:hAnsi="Arial" w:cs="Arial"/>
      <w:b/>
      <w:bCs/>
      <w:sz w:val="14"/>
      <w:szCs w:val="14"/>
    </w:rPr>
  </w:style>
  <w:style w:type="paragraph" w:customStyle="1" w:styleId="xl3210">
    <w:name w:val="xl3210"/>
    <w:basedOn w:val="Standaard"/>
    <w:rsid w:val="00524FD1"/>
    <w:pPr>
      <w:spacing w:before="100" w:beforeAutospacing="1" w:after="100" w:afterAutospacing="1"/>
    </w:pPr>
    <w:rPr>
      <w:rFonts w:ascii="Arial" w:hAnsi="Arial" w:cs="Arial"/>
      <w:b/>
      <w:bCs/>
      <w:sz w:val="14"/>
      <w:szCs w:val="14"/>
    </w:rPr>
  </w:style>
  <w:style w:type="paragraph" w:customStyle="1" w:styleId="xl3310">
    <w:name w:val="xl3310"/>
    <w:basedOn w:val="Standaard"/>
    <w:rsid w:val="00524FD1"/>
    <w:pPr>
      <w:spacing w:before="100" w:beforeAutospacing="1" w:after="100" w:afterAutospacing="1"/>
    </w:pPr>
    <w:rPr>
      <w:rFonts w:ascii="Arial" w:hAnsi="Arial" w:cs="Arial"/>
      <w:i/>
      <w:iCs/>
      <w:sz w:val="14"/>
      <w:szCs w:val="14"/>
    </w:rPr>
  </w:style>
  <w:style w:type="paragraph" w:customStyle="1" w:styleId="xl3410">
    <w:name w:val="xl3410"/>
    <w:basedOn w:val="Standaard"/>
    <w:rsid w:val="00524FD1"/>
    <w:pPr>
      <w:spacing w:before="100" w:beforeAutospacing="1" w:after="100" w:afterAutospacing="1"/>
      <w:jc w:val="right"/>
    </w:pPr>
    <w:rPr>
      <w:rFonts w:ascii="Arial" w:hAnsi="Arial" w:cs="Arial"/>
      <w:sz w:val="14"/>
      <w:szCs w:val="14"/>
    </w:rPr>
  </w:style>
  <w:style w:type="paragraph" w:customStyle="1" w:styleId="xl3510">
    <w:name w:val="xl3510"/>
    <w:basedOn w:val="Standaard"/>
    <w:rsid w:val="00524FD1"/>
    <w:pPr>
      <w:spacing w:before="100" w:beforeAutospacing="1" w:after="100" w:afterAutospacing="1"/>
    </w:pPr>
    <w:rPr>
      <w:rFonts w:ascii="Arial" w:hAnsi="Arial" w:cs="Arial"/>
      <w:sz w:val="14"/>
      <w:szCs w:val="14"/>
    </w:rPr>
  </w:style>
  <w:style w:type="paragraph" w:customStyle="1" w:styleId="xl3610">
    <w:name w:val="xl3610"/>
    <w:basedOn w:val="Standaard"/>
    <w:rsid w:val="00524FD1"/>
    <w:pPr>
      <w:spacing w:before="100" w:beforeAutospacing="1" w:after="100" w:afterAutospacing="1"/>
      <w:jc w:val="right"/>
    </w:pPr>
    <w:rPr>
      <w:rFonts w:ascii="Arial" w:hAnsi="Arial" w:cs="Arial"/>
      <w:sz w:val="14"/>
      <w:szCs w:val="14"/>
    </w:rPr>
  </w:style>
  <w:style w:type="paragraph" w:customStyle="1" w:styleId="xl3710">
    <w:name w:val="xl3710"/>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10">
    <w:name w:val="xl3810"/>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10">
    <w:name w:val="xl3910"/>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10">
    <w:name w:val="xl4010"/>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0">
    <w:name w:val="xl4110"/>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0">
    <w:name w:val="xl4210"/>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10">
    <w:name w:val="xl4310"/>
    <w:basedOn w:val="Standaard"/>
    <w:rsid w:val="00524FD1"/>
    <w:pPr>
      <w:spacing w:before="100" w:beforeAutospacing="1" w:after="100" w:afterAutospacing="1"/>
    </w:pPr>
    <w:rPr>
      <w:rFonts w:ascii="Arial" w:hAnsi="Arial" w:cs="Arial"/>
      <w:sz w:val="14"/>
      <w:szCs w:val="14"/>
    </w:rPr>
  </w:style>
  <w:style w:type="paragraph" w:customStyle="1" w:styleId="xl4410">
    <w:name w:val="xl4410"/>
    <w:basedOn w:val="Standaard"/>
    <w:rsid w:val="00524FD1"/>
    <w:pPr>
      <w:spacing w:before="100" w:beforeAutospacing="1" w:after="100" w:afterAutospacing="1"/>
      <w:jc w:val="right"/>
    </w:pPr>
    <w:rPr>
      <w:rFonts w:ascii="Arial" w:hAnsi="Arial" w:cs="Arial"/>
      <w:sz w:val="14"/>
      <w:szCs w:val="14"/>
    </w:rPr>
  </w:style>
  <w:style w:type="paragraph" w:customStyle="1" w:styleId="xl4510">
    <w:name w:val="xl4510"/>
    <w:basedOn w:val="Standaard"/>
    <w:rsid w:val="00524FD1"/>
    <w:pPr>
      <w:spacing w:before="100" w:beforeAutospacing="1" w:after="100" w:afterAutospacing="1"/>
    </w:pPr>
    <w:rPr>
      <w:rFonts w:ascii="Arial" w:hAnsi="Arial" w:cs="Arial"/>
      <w:sz w:val="14"/>
      <w:szCs w:val="14"/>
    </w:rPr>
  </w:style>
  <w:style w:type="paragraph" w:customStyle="1" w:styleId="xl4610">
    <w:name w:val="xl4610"/>
    <w:basedOn w:val="Standaard"/>
    <w:rsid w:val="00524FD1"/>
    <w:pPr>
      <w:spacing w:before="100" w:beforeAutospacing="1" w:after="100" w:afterAutospacing="1"/>
      <w:jc w:val="right"/>
    </w:pPr>
    <w:rPr>
      <w:rFonts w:ascii="Arial" w:hAnsi="Arial" w:cs="Arial"/>
      <w:sz w:val="14"/>
      <w:szCs w:val="14"/>
    </w:rPr>
  </w:style>
  <w:style w:type="paragraph" w:customStyle="1" w:styleId="xl4710">
    <w:name w:val="xl4710"/>
    <w:basedOn w:val="Standaard"/>
    <w:rsid w:val="00524FD1"/>
    <w:pPr>
      <w:spacing w:before="100" w:beforeAutospacing="1" w:after="100" w:afterAutospacing="1"/>
      <w:jc w:val="right"/>
    </w:pPr>
    <w:rPr>
      <w:rFonts w:ascii="Arial" w:hAnsi="Arial" w:cs="Arial"/>
      <w:sz w:val="14"/>
      <w:szCs w:val="14"/>
    </w:rPr>
  </w:style>
  <w:style w:type="paragraph" w:customStyle="1" w:styleId="xl4810">
    <w:name w:val="xl4810"/>
    <w:basedOn w:val="Standaard"/>
    <w:rsid w:val="00524FD1"/>
    <w:pPr>
      <w:spacing w:before="100" w:beforeAutospacing="1" w:after="100" w:afterAutospacing="1"/>
      <w:jc w:val="right"/>
    </w:pPr>
    <w:rPr>
      <w:rFonts w:ascii="Arial" w:hAnsi="Arial" w:cs="Arial"/>
      <w:sz w:val="14"/>
      <w:szCs w:val="14"/>
    </w:rPr>
  </w:style>
  <w:style w:type="paragraph" w:customStyle="1" w:styleId="xl4910">
    <w:name w:val="xl4910"/>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10">
    <w:name w:val="xl5010"/>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10">
    <w:name w:val="xl5110"/>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0">
    <w:name w:val="xl5210"/>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12">
    <w:name w:val="Char Char12"/>
    <w:basedOn w:val="Standaard"/>
    <w:rsid w:val="00524FD1"/>
    <w:pPr>
      <w:spacing w:after="160" w:line="240" w:lineRule="exact"/>
    </w:pPr>
    <w:rPr>
      <w:rFonts w:ascii="Tahoma" w:hAnsi="Tahoma"/>
      <w:sz w:val="20"/>
      <w:szCs w:val="20"/>
      <w:lang w:val="en-US" w:eastAsia="en-US"/>
    </w:rPr>
  </w:style>
  <w:style w:type="paragraph" w:customStyle="1" w:styleId="xl2411">
    <w:name w:val="xl2411"/>
    <w:basedOn w:val="Standaard"/>
    <w:rsid w:val="00524FD1"/>
    <w:pPr>
      <w:spacing w:before="100" w:beforeAutospacing="1" w:after="100" w:afterAutospacing="1"/>
    </w:pPr>
  </w:style>
  <w:style w:type="paragraph" w:customStyle="1" w:styleId="xl2511">
    <w:name w:val="xl2511"/>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11">
    <w:name w:val="xl2611"/>
    <w:basedOn w:val="Standaard"/>
    <w:rsid w:val="00524FD1"/>
    <w:pPr>
      <w:spacing w:before="100" w:beforeAutospacing="1" w:after="100" w:afterAutospacing="1"/>
    </w:pPr>
    <w:rPr>
      <w:rFonts w:ascii="Arial" w:hAnsi="Arial" w:cs="Arial"/>
      <w:sz w:val="14"/>
      <w:szCs w:val="14"/>
    </w:rPr>
  </w:style>
  <w:style w:type="paragraph" w:customStyle="1" w:styleId="xl2711">
    <w:name w:val="xl2711"/>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11">
    <w:name w:val="xl2811"/>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1">
    <w:name w:val="xl2911"/>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1">
    <w:name w:val="xl3011"/>
    <w:basedOn w:val="Standaard"/>
    <w:rsid w:val="00524FD1"/>
    <w:pPr>
      <w:spacing w:before="100" w:beforeAutospacing="1" w:after="100" w:afterAutospacing="1"/>
    </w:pPr>
    <w:rPr>
      <w:rFonts w:ascii="Arial" w:hAnsi="Arial" w:cs="Arial"/>
      <w:b/>
      <w:bCs/>
      <w:i/>
      <w:iCs/>
      <w:sz w:val="14"/>
      <w:szCs w:val="14"/>
    </w:rPr>
  </w:style>
  <w:style w:type="paragraph" w:customStyle="1" w:styleId="xl3111">
    <w:name w:val="xl3111"/>
    <w:basedOn w:val="Standaard"/>
    <w:rsid w:val="00524FD1"/>
    <w:pPr>
      <w:spacing w:before="100" w:beforeAutospacing="1" w:after="100" w:afterAutospacing="1"/>
      <w:jc w:val="right"/>
    </w:pPr>
    <w:rPr>
      <w:rFonts w:ascii="Arial" w:hAnsi="Arial" w:cs="Arial"/>
      <w:b/>
      <w:bCs/>
      <w:sz w:val="14"/>
      <w:szCs w:val="14"/>
    </w:rPr>
  </w:style>
  <w:style w:type="paragraph" w:customStyle="1" w:styleId="xl3211">
    <w:name w:val="xl3211"/>
    <w:basedOn w:val="Standaard"/>
    <w:rsid w:val="00524FD1"/>
    <w:pPr>
      <w:spacing w:before="100" w:beforeAutospacing="1" w:after="100" w:afterAutospacing="1"/>
    </w:pPr>
    <w:rPr>
      <w:rFonts w:ascii="Arial" w:hAnsi="Arial" w:cs="Arial"/>
      <w:b/>
      <w:bCs/>
      <w:sz w:val="14"/>
      <w:szCs w:val="14"/>
    </w:rPr>
  </w:style>
  <w:style w:type="paragraph" w:customStyle="1" w:styleId="xl3311">
    <w:name w:val="xl3311"/>
    <w:basedOn w:val="Standaard"/>
    <w:rsid w:val="00524FD1"/>
    <w:pPr>
      <w:spacing w:before="100" w:beforeAutospacing="1" w:after="100" w:afterAutospacing="1"/>
    </w:pPr>
    <w:rPr>
      <w:rFonts w:ascii="Arial" w:hAnsi="Arial" w:cs="Arial"/>
      <w:i/>
      <w:iCs/>
      <w:sz w:val="14"/>
      <w:szCs w:val="14"/>
    </w:rPr>
  </w:style>
  <w:style w:type="paragraph" w:customStyle="1" w:styleId="xl3411">
    <w:name w:val="xl3411"/>
    <w:basedOn w:val="Standaard"/>
    <w:rsid w:val="00524FD1"/>
    <w:pPr>
      <w:spacing w:before="100" w:beforeAutospacing="1" w:after="100" w:afterAutospacing="1"/>
      <w:jc w:val="right"/>
    </w:pPr>
    <w:rPr>
      <w:rFonts w:ascii="Arial" w:hAnsi="Arial" w:cs="Arial"/>
      <w:sz w:val="14"/>
      <w:szCs w:val="14"/>
    </w:rPr>
  </w:style>
  <w:style w:type="paragraph" w:customStyle="1" w:styleId="xl3511">
    <w:name w:val="xl3511"/>
    <w:basedOn w:val="Standaard"/>
    <w:rsid w:val="00524FD1"/>
    <w:pPr>
      <w:spacing w:before="100" w:beforeAutospacing="1" w:after="100" w:afterAutospacing="1"/>
    </w:pPr>
    <w:rPr>
      <w:rFonts w:ascii="Arial" w:hAnsi="Arial" w:cs="Arial"/>
      <w:sz w:val="14"/>
      <w:szCs w:val="14"/>
    </w:rPr>
  </w:style>
  <w:style w:type="paragraph" w:customStyle="1" w:styleId="xl3611">
    <w:name w:val="xl3611"/>
    <w:basedOn w:val="Standaard"/>
    <w:rsid w:val="00524FD1"/>
    <w:pPr>
      <w:spacing w:before="100" w:beforeAutospacing="1" w:after="100" w:afterAutospacing="1"/>
      <w:jc w:val="right"/>
    </w:pPr>
    <w:rPr>
      <w:rFonts w:ascii="Arial" w:hAnsi="Arial" w:cs="Arial"/>
      <w:sz w:val="14"/>
      <w:szCs w:val="14"/>
    </w:rPr>
  </w:style>
  <w:style w:type="paragraph" w:customStyle="1" w:styleId="xl3711">
    <w:name w:val="xl3711"/>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11">
    <w:name w:val="xl3811"/>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11">
    <w:name w:val="xl3911"/>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11">
    <w:name w:val="xl4011"/>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1">
    <w:name w:val="xl4111"/>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1">
    <w:name w:val="xl4211"/>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11">
    <w:name w:val="xl4311"/>
    <w:basedOn w:val="Standaard"/>
    <w:rsid w:val="00524FD1"/>
    <w:pPr>
      <w:spacing w:before="100" w:beforeAutospacing="1" w:after="100" w:afterAutospacing="1"/>
    </w:pPr>
    <w:rPr>
      <w:rFonts w:ascii="Arial" w:hAnsi="Arial" w:cs="Arial"/>
      <w:sz w:val="14"/>
      <w:szCs w:val="14"/>
    </w:rPr>
  </w:style>
  <w:style w:type="paragraph" w:customStyle="1" w:styleId="xl4411">
    <w:name w:val="xl4411"/>
    <w:basedOn w:val="Standaard"/>
    <w:rsid w:val="00524FD1"/>
    <w:pPr>
      <w:spacing w:before="100" w:beforeAutospacing="1" w:after="100" w:afterAutospacing="1"/>
      <w:jc w:val="right"/>
    </w:pPr>
    <w:rPr>
      <w:rFonts w:ascii="Arial" w:hAnsi="Arial" w:cs="Arial"/>
      <w:sz w:val="14"/>
      <w:szCs w:val="14"/>
    </w:rPr>
  </w:style>
  <w:style w:type="paragraph" w:customStyle="1" w:styleId="xl4511">
    <w:name w:val="xl4511"/>
    <w:basedOn w:val="Standaard"/>
    <w:rsid w:val="00524FD1"/>
    <w:pPr>
      <w:spacing w:before="100" w:beforeAutospacing="1" w:after="100" w:afterAutospacing="1"/>
    </w:pPr>
    <w:rPr>
      <w:rFonts w:ascii="Arial" w:hAnsi="Arial" w:cs="Arial"/>
      <w:sz w:val="14"/>
      <w:szCs w:val="14"/>
    </w:rPr>
  </w:style>
  <w:style w:type="paragraph" w:customStyle="1" w:styleId="xl4611">
    <w:name w:val="xl4611"/>
    <w:basedOn w:val="Standaard"/>
    <w:rsid w:val="00524FD1"/>
    <w:pPr>
      <w:spacing w:before="100" w:beforeAutospacing="1" w:after="100" w:afterAutospacing="1"/>
      <w:jc w:val="right"/>
    </w:pPr>
    <w:rPr>
      <w:rFonts w:ascii="Arial" w:hAnsi="Arial" w:cs="Arial"/>
      <w:sz w:val="14"/>
      <w:szCs w:val="14"/>
    </w:rPr>
  </w:style>
  <w:style w:type="paragraph" w:customStyle="1" w:styleId="xl4711">
    <w:name w:val="xl4711"/>
    <w:basedOn w:val="Standaard"/>
    <w:rsid w:val="00524FD1"/>
    <w:pPr>
      <w:spacing w:before="100" w:beforeAutospacing="1" w:after="100" w:afterAutospacing="1"/>
      <w:jc w:val="right"/>
    </w:pPr>
    <w:rPr>
      <w:rFonts w:ascii="Arial" w:hAnsi="Arial" w:cs="Arial"/>
      <w:sz w:val="14"/>
      <w:szCs w:val="14"/>
    </w:rPr>
  </w:style>
  <w:style w:type="paragraph" w:customStyle="1" w:styleId="xl4811">
    <w:name w:val="xl4811"/>
    <w:basedOn w:val="Standaard"/>
    <w:rsid w:val="00524FD1"/>
    <w:pPr>
      <w:spacing w:before="100" w:beforeAutospacing="1" w:after="100" w:afterAutospacing="1"/>
      <w:jc w:val="right"/>
    </w:pPr>
    <w:rPr>
      <w:rFonts w:ascii="Arial" w:hAnsi="Arial" w:cs="Arial"/>
      <w:sz w:val="14"/>
      <w:szCs w:val="14"/>
    </w:rPr>
  </w:style>
  <w:style w:type="paragraph" w:customStyle="1" w:styleId="xl4911">
    <w:name w:val="xl4911"/>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11">
    <w:name w:val="xl5011"/>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11">
    <w:name w:val="xl5111"/>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1">
    <w:name w:val="xl5211"/>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13">
    <w:name w:val="Char Char13"/>
    <w:basedOn w:val="Standaard"/>
    <w:rsid w:val="00524FD1"/>
    <w:pPr>
      <w:spacing w:after="160" w:line="240" w:lineRule="exact"/>
    </w:pPr>
    <w:rPr>
      <w:rFonts w:ascii="Tahoma" w:hAnsi="Tahoma"/>
      <w:sz w:val="20"/>
      <w:szCs w:val="20"/>
      <w:lang w:val="en-US" w:eastAsia="en-US"/>
    </w:rPr>
  </w:style>
  <w:style w:type="paragraph" w:customStyle="1" w:styleId="xl2412">
    <w:name w:val="xl2412"/>
    <w:basedOn w:val="Standaard"/>
    <w:rsid w:val="00524FD1"/>
    <w:pPr>
      <w:spacing w:before="100" w:beforeAutospacing="1" w:after="100" w:afterAutospacing="1"/>
    </w:pPr>
  </w:style>
  <w:style w:type="paragraph" w:customStyle="1" w:styleId="xl2512">
    <w:name w:val="xl2512"/>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12">
    <w:name w:val="xl2612"/>
    <w:basedOn w:val="Standaard"/>
    <w:rsid w:val="00524FD1"/>
    <w:pPr>
      <w:spacing w:before="100" w:beforeAutospacing="1" w:after="100" w:afterAutospacing="1"/>
    </w:pPr>
    <w:rPr>
      <w:rFonts w:ascii="Arial" w:hAnsi="Arial" w:cs="Arial"/>
      <w:sz w:val="14"/>
      <w:szCs w:val="14"/>
    </w:rPr>
  </w:style>
  <w:style w:type="paragraph" w:customStyle="1" w:styleId="xl2712">
    <w:name w:val="xl2712"/>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12">
    <w:name w:val="xl2812"/>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2">
    <w:name w:val="xl2912"/>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2">
    <w:name w:val="xl3012"/>
    <w:basedOn w:val="Standaard"/>
    <w:rsid w:val="00524FD1"/>
    <w:pPr>
      <w:spacing w:before="100" w:beforeAutospacing="1" w:after="100" w:afterAutospacing="1"/>
    </w:pPr>
    <w:rPr>
      <w:rFonts w:ascii="Arial" w:hAnsi="Arial" w:cs="Arial"/>
      <w:b/>
      <w:bCs/>
      <w:i/>
      <w:iCs/>
      <w:sz w:val="14"/>
      <w:szCs w:val="14"/>
    </w:rPr>
  </w:style>
  <w:style w:type="paragraph" w:customStyle="1" w:styleId="xl3112">
    <w:name w:val="xl3112"/>
    <w:basedOn w:val="Standaard"/>
    <w:rsid w:val="00524FD1"/>
    <w:pPr>
      <w:spacing w:before="100" w:beforeAutospacing="1" w:after="100" w:afterAutospacing="1"/>
      <w:jc w:val="right"/>
    </w:pPr>
    <w:rPr>
      <w:rFonts w:ascii="Arial" w:hAnsi="Arial" w:cs="Arial"/>
      <w:b/>
      <w:bCs/>
      <w:sz w:val="14"/>
      <w:szCs w:val="14"/>
    </w:rPr>
  </w:style>
  <w:style w:type="paragraph" w:customStyle="1" w:styleId="xl3212">
    <w:name w:val="xl3212"/>
    <w:basedOn w:val="Standaard"/>
    <w:rsid w:val="00524FD1"/>
    <w:pPr>
      <w:spacing w:before="100" w:beforeAutospacing="1" w:after="100" w:afterAutospacing="1"/>
    </w:pPr>
    <w:rPr>
      <w:rFonts w:ascii="Arial" w:hAnsi="Arial" w:cs="Arial"/>
      <w:b/>
      <w:bCs/>
      <w:sz w:val="14"/>
      <w:szCs w:val="14"/>
    </w:rPr>
  </w:style>
  <w:style w:type="paragraph" w:customStyle="1" w:styleId="xl3312">
    <w:name w:val="xl3312"/>
    <w:basedOn w:val="Standaard"/>
    <w:rsid w:val="00524FD1"/>
    <w:pPr>
      <w:spacing w:before="100" w:beforeAutospacing="1" w:after="100" w:afterAutospacing="1"/>
    </w:pPr>
    <w:rPr>
      <w:rFonts w:ascii="Arial" w:hAnsi="Arial" w:cs="Arial"/>
      <w:i/>
      <w:iCs/>
      <w:sz w:val="14"/>
      <w:szCs w:val="14"/>
    </w:rPr>
  </w:style>
  <w:style w:type="paragraph" w:customStyle="1" w:styleId="xl3412">
    <w:name w:val="xl3412"/>
    <w:basedOn w:val="Standaard"/>
    <w:rsid w:val="00524FD1"/>
    <w:pPr>
      <w:spacing w:before="100" w:beforeAutospacing="1" w:after="100" w:afterAutospacing="1"/>
      <w:jc w:val="right"/>
    </w:pPr>
    <w:rPr>
      <w:rFonts w:ascii="Arial" w:hAnsi="Arial" w:cs="Arial"/>
      <w:sz w:val="14"/>
      <w:szCs w:val="14"/>
    </w:rPr>
  </w:style>
  <w:style w:type="paragraph" w:customStyle="1" w:styleId="xl3512">
    <w:name w:val="xl3512"/>
    <w:basedOn w:val="Standaard"/>
    <w:rsid w:val="00524FD1"/>
    <w:pPr>
      <w:spacing w:before="100" w:beforeAutospacing="1" w:after="100" w:afterAutospacing="1"/>
    </w:pPr>
    <w:rPr>
      <w:rFonts w:ascii="Arial" w:hAnsi="Arial" w:cs="Arial"/>
      <w:sz w:val="14"/>
      <w:szCs w:val="14"/>
    </w:rPr>
  </w:style>
  <w:style w:type="paragraph" w:customStyle="1" w:styleId="xl3612">
    <w:name w:val="xl3612"/>
    <w:basedOn w:val="Standaard"/>
    <w:rsid w:val="00524FD1"/>
    <w:pPr>
      <w:spacing w:before="100" w:beforeAutospacing="1" w:after="100" w:afterAutospacing="1"/>
      <w:jc w:val="right"/>
    </w:pPr>
    <w:rPr>
      <w:rFonts w:ascii="Arial" w:hAnsi="Arial" w:cs="Arial"/>
      <w:sz w:val="14"/>
      <w:szCs w:val="14"/>
    </w:rPr>
  </w:style>
  <w:style w:type="paragraph" w:customStyle="1" w:styleId="xl3712">
    <w:name w:val="xl3712"/>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12">
    <w:name w:val="xl3812"/>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12">
    <w:name w:val="xl3912"/>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12">
    <w:name w:val="xl4012"/>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2">
    <w:name w:val="xl4112"/>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2">
    <w:name w:val="xl4212"/>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12">
    <w:name w:val="xl4312"/>
    <w:basedOn w:val="Standaard"/>
    <w:rsid w:val="00524FD1"/>
    <w:pPr>
      <w:spacing w:before="100" w:beforeAutospacing="1" w:after="100" w:afterAutospacing="1"/>
    </w:pPr>
    <w:rPr>
      <w:rFonts w:ascii="Arial" w:hAnsi="Arial" w:cs="Arial"/>
      <w:sz w:val="14"/>
      <w:szCs w:val="14"/>
    </w:rPr>
  </w:style>
  <w:style w:type="paragraph" w:customStyle="1" w:styleId="xl4412">
    <w:name w:val="xl4412"/>
    <w:basedOn w:val="Standaard"/>
    <w:rsid w:val="00524FD1"/>
    <w:pPr>
      <w:spacing w:before="100" w:beforeAutospacing="1" w:after="100" w:afterAutospacing="1"/>
      <w:jc w:val="right"/>
    </w:pPr>
    <w:rPr>
      <w:rFonts w:ascii="Arial" w:hAnsi="Arial" w:cs="Arial"/>
      <w:sz w:val="14"/>
      <w:szCs w:val="14"/>
    </w:rPr>
  </w:style>
  <w:style w:type="paragraph" w:customStyle="1" w:styleId="xl4512">
    <w:name w:val="xl4512"/>
    <w:basedOn w:val="Standaard"/>
    <w:rsid w:val="00524FD1"/>
    <w:pPr>
      <w:spacing w:before="100" w:beforeAutospacing="1" w:after="100" w:afterAutospacing="1"/>
    </w:pPr>
    <w:rPr>
      <w:rFonts w:ascii="Arial" w:hAnsi="Arial" w:cs="Arial"/>
      <w:sz w:val="14"/>
      <w:szCs w:val="14"/>
    </w:rPr>
  </w:style>
  <w:style w:type="paragraph" w:customStyle="1" w:styleId="xl4612">
    <w:name w:val="xl4612"/>
    <w:basedOn w:val="Standaard"/>
    <w:rsid w:val="00524FD1"/>
    <w:pPr>
      <w:spacing w:before="100" w:beforeAutospacing="1" w:after="100" w:afterAutospacing="1"/>
      <w:jc w:val="right"/>
    </w:pPr>
    <w:rPr>
      <w:rFonts w:ascii="Arial" w:hAnsi="Arial" w:cs="Arial"/>
      <w:sz w:val="14"/>
      <w:szCs w:val="14"/>
    </w:rPr>
  </w:style>
  <w:style w:type="paragraph" w:customStyle="1" w:styleId="xl4712">
    <w:name w:val="xl4712"/>
    <w:basedOn w:val="Standaard"/>
    <w:rsid w:val="00524FD1"/>
    <w:pPr>
      <w:spacing w:before="100" w:beforeAutospacing="1" w:after="100" w:afterAutospacing="1"/>
      <w:jc w:val="right"/>
    </w:pPr>
    <w:rPr>
      <w:rFonts w:ascii="Arial" w:hAnsi="Arial" w:cs="Arial"/>
      <w:sz w:val="14"/>
      <w:szCs w:val="14"/>
    </w:rPr>
  </w:style>
  <w:style w:type="paragraph" w:customStyle="1" w:styleId="xl4812">
    <w:name w:val="xl4812"/>
    <w:basedOn w:val="Standaard"/>
    <w:rsid w:val="00524FD1"/>
    <w:pPr>
      <w:spacing w:before="100" w:beforeAutospacing="1" w:after="100" w:afterAutospacing="1"/>
      <w:jc w:val="right"/>
    </w:pPr>
    <w:rPr>
      <w:rFonts w:ascii="Arial" w:hAnsi="Arial" w:cs="Arial"/>
      <w:sz w:val="14"/>
      <w:szCs w:val="14"/>
    </w:rPr>
  </w:style>
  <w:style w:type="paragraph" w:customStyle="1" w:styleId="xl4912">
    <w:name w:val="xl4912"/>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12">
    <w:name w:val="xl5012"/>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12">
    <w:name w:val="xl5112"/>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2">
    <w:name w:val="xl5212"/>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14">
    <w:name w:val="Char Char14"/>
    <w:basedOn w:val="Standaard"/>
    <w:rsid w:val="00524FD1"/>
    <w:pPr>
      <w:spacing w:after="160" w:line="240" w:lineRule="exact"/>
    </w:pPr>
    <w:rPr>
      <w:rFonts w:ascii="Tahoma" w:hAnsi="Tahoma"/>
      <w:sz w:val="20"/>
      <w:szCs w:val="20"/>
      <w:lang w:val="en-US" w:eastAsia="en-US"/>
    </w:rPr>
  </w:style>
  <w:style w:type="paragraph" w:customStyle="1" w:styleId="Default">
    <w:name w:val="Default"/>
    <w:rsid w:val="00524FD1"/>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unhideWhenUsed/>
    <w:rsid w:val="00524FD1"/>
    <w:rPr>
      <w:rFonts w:ascii="Tahoma" w:hAnsi="Tahoma" w:cs="Tahoma"/>
      <w:sz w:val="16"/>
      <w:szCs w:val="16"/>
    </w:rPr>
  </w:style>
  <w:style w:type="character" w:customStyle="1" w:styleId="BallontekstChar">
    <w:name w:val="Ballontekst Char"/>
    <w:basedOn w:val="Standaardalinea-lettertype"/>
    <w:link w:val="Ballontekst"/>
    <w:uiPriority w:val="99"/>
    <w:rsid w:val="00524FD1"/>
    <w:rPr>
      <w:rFonts w:ascii="Tahoma" w:hAnsi="Tahoma" w:cs="Tahoma"/>
      <w:sz w:val="16"/>
      <w:szCs w:val="16"/>
    </w:rPr>
  </w:style>
  <w:style w:type="paragraph" w:styleId="Lijstalinea">
    <w:name w:val="List Paragraph"/>
    <w:basedOn w:val="Standaard"/>
    <w:uiPriority w:val="34"/>
    <w:qFormat/>
    <w:rsid w:val="00524FD1"/>
    <w:pPr>
      <w:ind w:left="720"/>
      <w:contextualSpacing/>
    </w:pPr>
  </w:style>
  <w:style w:type="character" w:styleId="Verwijzingopmerking">
    <w:name w:val="annotation reference"/>
    <w:basedOn w:val="Standaardalinea-lettertype"/>
    <w:uiPriority w:val="99"/>
    <w:unhideWhenUsed/>
    <w:rsid w:val="00524FD1"/>
    <w:rPr>
      <w:sz w:val="16"/>
      <w:szCs w:val="16"/>
    </w:rPr>
  </w:style>
  <w:style w:type="paragraph" w:customStyle="1" w:styleId="Huisstijl-Ondertekeningvervolg">
    <w:name w:val="Huisstijl - Ondertekening vervolg"/>
    <w:basedOn w:val="Standaard"/>
    <w:rsid w:val="00524FD1"/>
    <w:pPr>
      <w:autoSpaceDN w:val="0"/>
      <w:spacing w:line="240" w:lineRule="exact"/>
    </w:pPr>
    <w:rPr>
      <w:rFonts w:ascii="Verdana" w:eastAsiaTheme="minorHAnsi" w:hAnsi="Verdana"/>
      <w:i/>
      <w:iCs/>
      <w:sz w:val="18"/>
      <w:szCs w:val="18"/>
    </w:rPr>
  </w:style>
  <w:style w:type="paragraph" w:styleId="Normaalweb">
    <w:name w:val="Normal (Web)"/>
    <w:aliases w:val="standaard"/>
    <w:basedOn w:val="Standaard"/>
    <w:uiPriority w:val="99"/>
    <w:unhideWhenUsed/>
    <w:qFormat/>
    <w:rsid w:val="00524FD1"/>
    <w:pPr>
      <w:spacing w:before="100" w:beforeAutospacing="1" w:after="100" w:afterAutospacing="1"/>
    </w:pPr>
  </w:style>
  <w:style w:type="paragraph" w:styleId="Onderwerpvanopmerking">
    <w:name w:val="annotation subject"/>
    <w:basedOn w:val="Tekstopmerking"/>
    <w:next w:val="Tekstopmerking"/>
    <w:link w:val="OnderwerpvanopmerkingChar"/>
    <w:uiPriority w:val="99"/>
    <w:unhideWhenUsed/>
    <w:rsid w:val="00524FD1"/>
    <w:rPr>
      <w:b/>
      <w:bCs/>
      <w:sz w:val="20"/>
      <w:szCs w:val="20"/>
    </w:rPr>
  </w:style>
  <w:style w:type="character" w:customStyle="1" w:styleId="OnderwerpvanopmerkingChar">
    <w:name w:val="Onderwerp van opmerking Char"/>
    <w:basedOn w:val="TekstopmerkingChar1"/>
    <w:link w:val="Onderwerpvanopmerking"/>
    <w:uiPriority w:val="99"/>
    <w:rsid w:val="00524FD1"/>
    <w:rPr>
      <w:b/>
      <w:bCs/>
    </w:rPr>
  </w:style>
  <w:style w:type="paragraph" w:styleId="Voetnoottekst">
    <w:name w:val="footnote text"/>
    <w:basedOn w:val="Standaard"/>
    <w:link w:val="VoetnoottekstChar"/>
    <w:uiPriority w:val="99"/>
    <w:unhideWhenUsed/>
    <w:rsid w:val="00524FD1"/>
    <w:rPr>
      <w:rFonts w:ascii="Calibri" w:eastAsiaTheme="minorHAnsi" w:hAnsi="Calibri" w:cs="Calibri"/>
      <w:sz w:val="20"/>
      <w:szCs w:val="20"/>
    </w:rPr>
  </w:style>
  <w:style w:type="character" w:customStyle="1" w:styleId="VoetnoottekstChar">
    <w:name w:val="Voetnoottekst Char"/>
    <w:basedOn w:val="Standaardalinea-lettertype"/>
    <w:link w:val="Voetnoottekst"/>
    <w:uiPriority w:val="99"/>
    <w:rsid w:val="00524FD1"/>
    <w:rPr>
      <w:rFonts w:ascii="Calibri" w:eastAsiaTheme="minorHAnsi" w:hAnsi="Calibri" w:cs="Calibri"/>
    </w:rPr>
  </w:style>
  <w:style w:type="character" w:styleId="Voetnootmarkering">
    <w:name w:val="footnote reference"/>
    <w:basedOn w:val="Standaardalinea-lettertype"/>
    <w:uiPriority w:val="99"/>
    <w:unhideWhenUsed/>
    <w:rsid w:val="00524FD1"/>
    <w:rPr>
      <w:vertAlign w:val="superscript"/>
    </w:rPr>
  </w:style>
  <w:style w:type="paragraph" w:styleId="Tekstzonderopmaak">
    <w:name w:val="Plain Text"/>
    <w:basedOn w:val="Standaard"/>
    <w:link w:val="TekstzonderopmaakChar"/>
    <w:uiPriority w:val="99"/>
    <w:unhideWhenUsed/>
    <w:rsid w:val="00524FD1"/>
    <w:rPr>
      <w:rFonts w:ascii="Consolas" w:eastAsiaTheme="minorHAnsi" w:hAnsi="Consolas" w:cs="Consolas"/>
      <w:sz w:val="21"/>
      <w:szCs w:val="21"/>
    </w:rPr>
  </w:style>
  <w:style w:type="character" w:customStyle="1" w:styleId="TekstzonderopmaakChar">
    <w:name w:val="Tekst zonder opmaak Char"/>
    <w:basedOn w:val="Standaardalinea-lettertype"/>
    <w:link w:val="Tekstzonderopmaak"/>
    <w:uiPriority w:val="99"/>
    <w:rsid w:val="00524FD1"/>
    <w:rPr>
      <w:rFonts w:ascii="Consolas" w:eastAsiaTheme="minorHAnsi" w:hAnsi="Consolas" w:cs="Consolas"/>
      <w:sz w:val="21"/>
      <w:szCs w:val="21"/>
    </w:rPr>
  </w:style>
  <w:style w:type="table" w:styleId="Tabelraster">
    <w:name w:val="Table Grid"/>
    <w:basedOn w:val="Standaardtabel"/>
    <w:uiPriority w:val="59"/>
    <w:rsid w:val="00524F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link w:val="CharChar"/>
    <w:qFormat/>
    <w:rsid w:val="00524FD1"/>
    <w:rPr>
      <w:sz w:val="24"/>
      <w:szCs w:val="24"/>
    </w:rPr>
  </w:style>
  <w:style w:type="paragraph" w:styleId="Kop1">
    <w:name w:val="heading 1"/>
    <w:basedOn w:val="Standaard"/>
    <w:next w:val="Standaard"/>
    <w:link w:val="Kop1Char"/>
    <w:qFormat/>
    <w:rsid w:val="00524FD1"/>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24FD1"/>
    <w:pPr>
      <w:keepNext/>
      <w:tabs>
        <w:tab w:val="left" w:pos="0"/>
        <w:tab w:val="num" w:pos="454"/>
        <w:tab w:val="left" w:pos="851"/>
      </w:tabs>
      <w:overflowPunct w:val="0"/>
      <w:autoSpaceDE w:val="0"/>
      <w:autoSpaceDN w:val="0"/>
      <w:adjustRightInd w:val="0"/>
      <w:spacing w:before="240" w:after="60" w:line="280" w:lineRule="atLeast"/>
      <w:ind w:left="454" w:hanging="454"/>
      <w:outlineLvl w:val="1"/>
    </w:pPr>
    <w:rPr>
      <w:rFonts w:ascii="Arial" w:hAnsi="Arial" w:cs="Arial"/>
      <w:b/>
      <w:bCs/>
      <w:i/>
      <w:iCs/>
      <w:sz w:val="28"/>
      <w:szCs w:val="28"/>
    </w:rPr>
  </w:style>
  <w:style w:type="paragraph" w:styleId="Kop3">
    <w:name w:val="heading 3"/>
    <w:basedOn w:val="Standaard"/>
    <w:next w:val="Standaard"/>
    <w:link w:val="Kop3Char"/>
    <w:qFormat/>
    <w:rsid w:val="00524FD1"/>
    <w:pPr>
      <w:keepNext/>
      <w:tabs>
        <w:tab w:val="left" w:pos="0"/>
        <w:tab w:val="num" w:pos="454"/>
        <w:tab w:val="left" w:pos="851"/>
      </w:tabs>
      <w:overflowPunct w:val="0"/>
      <w:autoSpaceDE w:val="0"/>
      <w:autoSpaceDN w:val="0"/>
      <w:adjustRightInd w:val="0"/>
      <w:spacing w:before="240" w:after="60" w:line="280" w:lineRule="atLeast"/>
      <w:ind w:left="454" w:hanging="454"/>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24FD1"/>
    <w:rPr>
      <w:rFonts w:ascii="Arial" w:hAnsi="Arial" w:cs="Arial"/>
      <w:b/>
      <w:bCs/>
      <w:kern w:val="32"/>
      <w:sz w:val="32"/>
      <w:szCs w:val="32"/>
    </w:rPr>
  </w:style>
  <w:style w:type="character" w:customStyle="1" w:styleId="Kop2Char">
    <w:name w:val="Kop 2 Char"/>
    <w:basedOn w:val="Standaardalinea-lettertype"/>
    <w:link w:val="Kop2"/>
    <w:rsid w:val="00524FD1"/>
    <w:rPr>
      <w:rFonts w:ascii="Arial" w:hAnsi="Arial" w:cs="Arial"/>
      <w:b/>
      <w:bCs/>
      <w:i/>
      <w:iCs/>
      <w:sz w:val="28"/>
      <w:szCs w:val="28"/>
    </w:rPr>
  </w:style>
  <w:style w:type="character" w:customStyle="1" w:styleId="Kop3Char">
    <w:name w:val="Kop 3 Char"/>
    <w:basedOn w:val="Standaardalinea-lettertype"/>
    <w:link w:val="Kop3"/>
    <w:rsid w:val="00524FD1"/>
    <w:rPr>
      <w:rFonts w:ascii="Arial" w:hAnsi="Arial" w:cs="Arial"/>
      <w:b/>
      <w:bCs/>
      <w:sz w:val="26"/>
      <w:szCs w:val="26"/>
    </w:rPr>
  </w:style>
  <w:style w:type="paragraph" w:customStyle="1" w:styleId="CharChar">
    <w:name w:val="Char Char"/>
    <w:basedOn w:val="Standaard"/>
    <w:rsid w:val="00524FD1"/>
    <w:pPr>
      <w:spacing w:after="160" w:line="240" w:lineRule="exact"/>
    </w:pPr>
    <w:rPr>
      <w:rFonts w:ascii="Tahoma" w:hAnsi="Tahoma" w:cs="Tahoma"/>
      <w:sz w:val="20"/>
      <w:szCs w:val="20"/>
      <w:lang w:val="en-US" w:eastAsia="en-US"/>
    </w:rPr>
  </w:style>
  <w:style w:type="character" w:styleId="Hyperlink">
    <w:name w:val="Hyperlink"/>
    <w:basedOn w:val="Standaardalinea-lettertype"/>
    <w:rsid w:val="00524FD1"/>
    <w:rPr>
      <w:color w:val="0000FF"/>
      <w:u w:val="single"/>
    </w:rPr>
  </w:style>
  <w:style w:type="character" w:styleId="GevolgdeHyperlink">
    <w:name w:val="FollowedHyperlink"/>
    <w:basedOn w:val="Standaardalinea-lettertype"/>
    <w:rsid w:val="00524FD1"/>
    <w:rPr>
      <w:color w:val="800080"/>
      <w:u w:val="single"/>
    </w:rPr>
  </w:style>
  <w:style w:type="paragraph" w:styleId="Inhopg2">
    <w:name w:val="toc 2"/>
    <w:basedOn w:val="Standaard"/>
    <w:next w:val="Standaard"/>
    <w:autoRedefine/>
    <w:rsid w:val="00524FD1"/>
    <w:pPr>
      <w:ind w:left="240"/>
    </w:pPr>
  </w:style>
  <w:style w:type="paragraph" w:styleId="Inhopg3">
    <w:name w:val="toc 3"/>
    <w:basedOn w:val="Inhopg2"/>
    <w:next w:val="Standaard"/>
    <w:autoRedefine/>
    <w:rsid w:val="00524FD1"/>
    <w:pPr>
      <w:tabs>
        <w:tab w:val="left" w:pos="851"/>
        <w:tab w:val="right" w:pos="6804"/>
      </w:tabs>
      <w:overflowPunct w:val="0"/>
      <w:autoSpaceDE w:val="0"/>
      <w:autoSpaceDN w:val="0"/>
      <w:adjustRightInd w:val="0"/>
      <w:spacing w:line="280" w:lineRule="atLeast"/>
      <w:ind w:left="0"/>
    </w:pPr>
    <w:rPr>
      <w:rFonts w:ascii="Arial" w:hAnsi="Arial"/>
      <w:noProof/>
      <w:sz w:val="16"/>
      <w:szCs w:val="16"/>
    </w:rPr>
  </w:style>
  <w:style w:type="character" w:customStyle="1" w:styleId="TekstopmerkingChar">
    <w:name w:val="Tekst opmerking Char"/>
    <w:basedOn w:val="Standaardalinea-lettertype"/>
    <w:link w:val="Tekstopmerking"/>
    <w:uiPriority w:val="99"/>
    <w:rsid w:val="00524FD1"/>
    <w:rPr>
      <w:sz w:val="24"/>
      <w:szCs w:val="24"/>
    </w:rPr>
  </w:style>
  <w:style w:type="paragraph" w:styleId="Tekstopmerking">
    <w:name w:val="annotation text"/>
    <w:basedOn w:val="Standaard"/>
    <w:link w:val="TekstopmerkingChar"/>
    <w:uiPriority w:val="99"/>
    <w:rsid w:val="00524FD1"/>
  </w:style>
  <w:style w:type="character" w:customStyle="1" w:styleId="TekstopmerkingChar1">
    <w:name w:val="Tekst opmerking Char1"/>
    <w:basedOn w:val="Standaardalinea-lettertype"/>
    <w:rsid w:val="00524FD1"/>
  </w:style>
  <w:style w:type="paragraph" w:styleId="Koptekst">
    <w:name w:val="header"/>
    <w:basedOn w:val="Standaard"/>
    <w:link w:val="KoptekstChar"/>
    <w:rsid w:val="00524FD1"/>
    <w:pPr>
      <w:tabs>
        <w:tab w:val="center" w:pos="4536"/>
        <w:tab w:val="right" w:pos="9072"/>
      </w:tabs>
    </w:pPr>
  </w:style>
  <w:style w:type="character" w:customStyle="1" w:styleId="KoptekstChar">
    <w:name w:val="Koptekst Char"/>
    <w:basedOn w:val="Standaardalinea-lettertype"/>
    <w:link w:val="Koptekst"/>
    <w:rsid w:val="00524FD1"/>
    <w:rPr>
      <w:sz w:val="24"/>
      <w:szCs w:val="24"/>
    </w:rPr>
  </w:style>
  <w:style w:type="paragraph" w:styleId="Voettekst">
    <w:name w:val="footer"/>
    <w:basedOn w:val="Standaard"/>
    <w:link w:val="VoettekstChar"/>
    <w:uiPriority w:val="99"/>
    <w:rsid w:val="00524FD1"/>
    <w:pPr>
      <w:tabs>
        <w:tab w:val="center" w:pos="4536"/>
        <w:tab w:val="right" w:pos="9072"/>
      </w:tabs>
    </w:pPr>
  </w:style>
  <w:style w:type="character" w:customStyle="1" w:styleId="VoettekstChar">
    <w:name w:val="Voettekst Char"/>
    <w:basedOn w:val="Standaardalinea-lettertype"/>
    <w:link w:val="Voettekst"/>
    <w:uiPriority w:val="99"/>
    <w:rsid w:val="00524FD1"/>
    <w:rPr>
      <w:sz w:val="24"/>
      <w:szCs w:val="24"/>
    </w:rPr>
  </w:style>
  <w:style w:type="character" w:customStyle="1" w:styleId="PlattetekstChar">
    <w:name w:val="Platte tekst Char"/>
    <w:basedOn w:val="Standaardalinea-lettertype"/>
    <w:link w:val="Plattetekst"/>
    <w:rsid w:val="00524FD1"/>
    <w:rPr>
      <w:sz w:val="24"/>
      <w:szCs w:val="24"/>
      <w:lang w:eastAsia="en-US"/>
    </w:rPr>
  </w:style>
  <w:style w:type="paragraph" w:styleId="Plattetekst">
    <w:name w:val="Body Text"/>
    <w:basedOn w:val="Standaard"/>
    <w:link w:val="PlattetekstChar"/>
    <w:rsid w:val="00524FD1"/>
    <w:pPr>
      <w:spacing w:after="120" w:line="276" w:lineRule="auto"/>
    </w:pPr>
    <w:rPr>
      <w:lang w:eastAsia="en-US"/>
    </w:rPr>
  </w:style>
  <w:style w:type="character" w:customStyle="1" w:styleId="PlattetekstChar1">
    <w:name w:val="Platte tekst Char1"/>
    <w:basedOn w:val="Standaardalinea-lettertype"/>
    <w:rsid w:val="00524FD1"/>
    <w:rPr>
      <w:sz w:val="24"/>
      <w:szCs w:val="24"/>
    </w:rPr>
  </w:style>
  <w:style w:type="paragraph" w:customStyle="1" w:styleId="Standaard1">
    <w:name w:val="Standaard1"/>
    <w:basedOn w:val="Standaard"/>
    <w:rsid w:val="00524FD1"/>
    <w:pPr>
      <w:pBdr>
        <w:right w:val="single" w:sz="6" w:space="0" w:color="FFFFFF"/>
      </w:pBdr>
      <w:spacing w:before="90" w:after="75"/>
    </w:pPr>
  </w:style>
  <w:style w:type="paragraph" w:customStyle="1" w:styleId="CharChar1CharCharChar">
    <w:name w:val="Char Char1 Char Char Char"/>
    <w:basedOn w:val="Standaard"/>
    <w:rsid w:val="00524FD1"/>
    <w:pPr>
      <w:widowControl w:val="0"/>
      <w:adjustRightInd w:val="0"/>
      <w:spacing w:after="160" w:line="240" w:lineRule="exact"/>
      <w:jc w:val="both"/>
    </w:pPr>
    <w:rPr>
      <w:rFonts w:ascii="Tahoma" w:hAnsi="Tahoma"/>
      <w:sz w:val="20"/>
      <w:szCs w:val="20"/>
      <w:lang w:val="en-US" w:eastAsia="en-US"/>
    </w:rPr>
  </w:style>
  <w:style w:type="paragraph" w:customStyle="1" w:styleId="CharChar2CharCharChar">
    <w:name w:val="Char Char2 Char Char Char"/>
    <w:basedOn w:val="Standaard"/>
    <w:rsid w:val="00524FD1"/>
    <w:pPr>
      <w:spacing w:after="160" w:line="240" w:lineRule="exact"/>
    </w:pPr>
    <w:rPr>
      <w:rFonts w:ascii="Arial" w:hAnsi="Arial" w:cs="Arial"/>
      <w:spacing w:val="-5"/>
      <w:sz w:val="20"/>
      <w:szCs w:val="20"/>
      <w:lang w:eastAsia="en-US"/>
    </w:rPr>
  </w:style>
  <w:style w:type="paragraph" w:customStyle="1" w:styleId="CharChar1">
    <w:name w:val="Char Char1"/>
    <w:basedOn w:val="Standaard"/>
    <w:rsid w:val="00524FD1"/>
    <w:pPr>
      <w:spacing w:after="160" w:line="240" w:lineRule="exact"/>
    </w:pPr>
    <w:rPr>
      <w:rFonts w:ascii="Tahoma" w:hAnsi="Tahoma"/>
      <w:sz w:val="20"/>
      <w:szCs w:val="20"/>
      <w:lang w:val="en-US" w:eastAsia="en-US"/>
    </w:rPr>
  </w:style>
  <w:style w:type="paragraph" w:customStyle="1" w:styleId="xl24">
    <w:name w:val="xl24"/>
    <w:basedOn w:val="Standaard"/>
    <w:rsid w:val="00524FD1"/>
    <w:pPr>
      <w:spacing w:before="100" w:beforeAutospacing="1" w:after="100" w:afterAutospacing="1"/>
    </w:pPr>
  </w:style>
  <w:style w:type="paragraph" w:customStyle="1" w:styleId="xl25">
    <w:name w:val="xl25"/>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
    <w:name w:val="xl26"/>
    <w:basedOn w:val="Standaard"/>
    <w:rsid w:val="00524FD1"/>
    <w:pPr>
      <w:spacing w:before="100" w:beforeAutospacing="1" w:after="100" w:afterAutospacing="1"/>
    </w:pPr>
    <w:rPr>
      <w:rFonts w:ascii="Arial" w:hAnsi="Arial" w:cs="Arial"/>
      <w:sz w:val="14"/>
      <w:szCs w:val="14"/>
    </w:rPr>
  </w:style>
  <w:style w:type="paragraph" w:customStyle="1" w:styleId="xl27">
    <w:name w:val="xl27"/>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
    <w:name w:val="xl28"/>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
    <w:name w:val="xl29"/>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
    <w:name w:val="xl30"/>
    <w:basedOn w:val="Standaard"/>
    <w:rsid w:val="00524FD1"/>
    <w:pPr>
      <w:spacing w:before="100" w:beforeAutospacing="1" w:after="100" w:afterAutospacing="1"/>
    </w:pPr>
    <w:rPr>
      <w:rFonts w:ascii="Arial" w:hAnsi="Arial" w:cs="Arial"/>
      <w:b/>
      <w:bCs/>
      <w:i/>
      <w:iCs/>
      <w:sz w:val="14"/>
      <w:szCs w:val="14"/>
    </w:rPr>
  </w:style>
  <w:style w:type="paragraph" w:customStyle="1" w:styleId="xl31">
    <w:name w:val="xl31"/>
    <w:basedOn w:val="Standaard"/>
    <w:rsid w:val="00524FD1"/>
    <w:pPr>
      <w:spacing w:before="100" w:beforeAutospacing="1" w:after="100" w:afterAutospacing="1"/>
      <w:jc w:val="right"/>
    </w:pPr>
    <w:rPr>
      <w:rFonts w:ascii="Arial" w:hAnsi="Arial" w:cs="Arial"/>
      <w:b/>
      <w:bCs/>
      <w:sz w:val="14"/>
      <w:szCs w:val="14"/>
    </w:rPr>
  </w:style>
  <w:style w:type="paragraph" w:customStyle="1" w:styleId="xl32">
    <w:name w:val="xl32"/>
    <w:basedOn w:val="Standaard"/>
    <w:rsid w:val="00524FD1"/>
    <w:pPr>
      <w:spacing w:before="100" w:beforeAutospacing="1" w:after="100" w:afterAutospacing="1"/>
    </w:pPr>
    <w:rPr>
      <w:rFonts w:ascii="Arial" w:hAnsi="Arial" w:cs="Arial"/>
      <w:b/>
      <w:bCs/>
      <w:sz w:val="14"/>
      <w:szCs w:val="14"/>
    </w:rPr>
  </w:style>
  <w:style w:type="paragraph" w:customStyle="1" w:styleId="xl33">
    <w:name w:val="xl33"/>
    <w:basedOn w:val="Standaard"/>
    <w:rsid w:val="00524FD1"/>
    <w:pPr>
      <w:spacing w:before="100" w:beforeAutospacing="1" w:after="100" w:afterAutospacing="1"/>
    </w:pPr>
    <w:rPr>
      <w:rFonts w:ascii="Arial" w:hAnsi="Arial" w:cs="Arial"/>
      <w:i/>
      <w:iCs/>
      <w:sz w:val="14"/>
      <w:szCs w:val="14"/>
    </w:rPr>
  </w:style>
  <w:style w:type="paragraph" w:customStyle="1" w:styleId="xl34">
    <w:name w:val="xl34"/>
    <w:basedOn w:val="Standaard"/>
    <w:rsid w:val="00524FD1"/>
    <w:pPr>
      <w:spacing w:before="100" w:beforeAutospacing="1" w:after="100" w:afterAutospacing="1"/>
      <w:jc w:val="right"/>
    </w:pPr>
    <w:rPr>
      <w:rFonts w:ascii="Arial" w:hAnsi="Arial" w:cs="Arial"/>
      <w:sz w:val="14"/>
      <w:szCs w:val="14"/>
    </w:rPr>
  </w:style>
  <w:style w:type="paragraph" w:customStyle="1" w:styleId="xl35">
    <w:name w:val="xl35"/>
    <w:basedOn w:val="Standaard"/>
    <w:rsid w:val="00524FD1"/>
    <w:pPr>
      <w:spacing w:before="100" w:beforeAutospacing="1" w:after="100" w:afterAutospacing="1"/>
    </w:pPr>
    <w:rPr>
      <w:rFonts w:ascii="Arial" w:hAnsi="Arial" w:cs="Arial"/>
      <w:sz w:val="14"/>
      <w:szCs w:val="14"/>
    </w:rPr>
  </w:style>
  <w:style w:type="paragraph" w:customStyle="1" w:styleId="xl36">
    <w:name w:val="xl36"/>
    <w:basedOn w:val="Standaard"/>
    <w:rsid w:val="00524FD1"/>
    <w:pPr>
      <w:spacing w:before="100" w:beforeAutospacing="1" w:after="100" w:afterAutospacing="1"/>
      <w:jc w:val="right"/>
    </w:pPr>
    <w:rPr>
      <w:rFonts w:ascii="Arial" w:hAnsi="Arial" w:cs="Arial"/>
      <w:sz w:val="14"/>
      <w:szCs w:val="14"/>
    </w:rPr>
  </w:style>
  <w:style w:type="paragraph" w:customStyle="1" w:styleId="xl37">
    <w:name w:val="xl37"/>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
    <w:name w:val="xl38"/>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
    <w:name w:val="xl39"/>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
    <w:name w:val="xl40"/>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
    <w:name w:val="xl41"/>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
    <w:name w:val="xl42"/>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
    <w:name w:val="xl43"/>
    <w:basedOn w:val="Standaard"/>
    <w:rsid w:val="00524FD1"/>
    <w:pPr>
      <w:spacing w:before="100" w:beforeAutospacing="1" w:after="100" w:afterAutospacing="1"/>
    </w:pPr>
    <w:rPr>
      <w:rFonts w:ascii="Arial" w:hAnsi="Arial" w:cs="Arial"/>
      <w:sz w:val="14"/>
      <w:szCs w:val="14"/>
    </w:rPr>
  </w:style>
  <w:style w:type="paragraph" w:customStyle="1" w:styleId="xl44">
    <w:name w:val="xl44"/>
    <w:basedOn w:val="Standaard"/>
    <w:rsid w:val="00524FD1"/>
    <w:pPr>
      <w:spacing w:before="100" w:beforeAutospacing="1" w:after="100" w:afterAutospacing="1"/>
      <w:jc w:val="right"/>
    </w:pPr>
    <w:rPr>
      <w:rFonts w:ascii="Arial" w:hAnsi="Arial" w:cs="Arial"/>
      <w:sz w:val="14"/>
      <w:szCs w:val="14"/>
    </w:rPr>
  </w:style>
  <w:style w:type="paragraph" w:customStyle="1" w:styleId="xl45">
    <w:name w:val="xl45"/>
    <w:basedOn w:val="Standaard"/>
    <w:rsid w:val="00524FD1"/>
    <w:pPr>
      <w:spacing w:before="100" w:beforeAutospacing="1" w:after="100" w:afterAutospacing="1"/>
    </w:pPr>
    <w:rPr>
      <w:rFonts w:ascii="Arial" w:hAnsi="Arial" w:cs="Arial"/>
      <w:sz w:val="14"/>
      <w:szCs w:val="14"/>
    </w:rPr>
  </w:style>
  <w:style w:type="paragraph" w:customStyle="1" w:styleId="xl46">
    <w:name w:val="xl46"/>
    <w:basedOn w:val="Standaard"/>
    <w:rsid w:val="00524FD1"/>
    <w:pPr>
      <w:spacing w:before="100" w:beforeAutospacing="1" w:after="100" w:afterAutospacing="1"/>
      <w:jc w:val="right"/>
    </w:pPr>
    <w:rPr>
      <w:rFonts w:ascii="Arial" w:hAnsi="Arial" w:cs="Arial"/>
      <w:sz w:val="14"/>
      <w:szCs w:val="14"/>
    </w:rPr>
  </w:style>
  <w:style w:type="paragraph" w:customStyle="1" w:styleId="xl47">
    <w:name w:val="xl47"/>
    <w:basedOn w:val="Standaard"/>
    <w:rsid w:val="00524FD1"/>
    <w:pPr>
      <w:spacing w:before="100" w:beforeAutospacing="1" w:after="100" w:afterAutospacing="1"/>
      <w:jc w:val="right"/>
    </w:pPr>
    <w:rPr>
      <w:rFonts w:ascii="Arial" w:hAnsi="Arial" w:cs="Arial"/>
      <w:sz w:val="14"/>
      <w:szCs w:val="14"/>
    </w:rPr>
  </w:style>
  <w:style w:type="paragraph" w:customStyle="1" w:styleId="xl48">
    <w:name w:val="xl48"/>
    <w:basedOn w:val="Standaard"/>
    <w:rsid w:val="00524FD1"/>
    <w:pPr>
      <w:spacing w:before="100" w:beforeAutospacing="1" w:after="100" w:afterAutospacing="1"/>
      <w:jc w:val="right"/>
    </w:pPr>
    <w:rPr>
      <w:rFonts w:ascii="Arial" w:hAnsi="Arial" w:cs="Arial"/>
      <w:sz w:val="14"/>
      <w:szCs w:val="14"/>
    </w:rPr>
  </w:style>
  <w:style w:type="paragraph" w:customStyle="1" w:styleId="xl49">
    <w:name w:val="xl49"/>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
    <w:name w:val="xl50"/>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
    <w:name w:val="xl51"/>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
    <w:name w:val="xl52"/>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2">
    <w:name w:val="Char Char2"/>
    <w:basedOn w:val="Standaard"/>
    <w:rsid w:val="00524FD1"/>
    <w:pPr>
      <w:spacing w:after="160" w:line="240" w:lineRule="exact"/>
    </w:pPr>
    <w:rPr>
      <w:rFonts w:ascii="Tahoma" w:hAnsi="Tahoma"/>
      <w:sz w:val="20"/>
      <w:szCs w:val="20"/>
      <w:lang w:val="en-US" w:eastAsia="en-US"/>
    </w:rPr>
  </w:style>
  <w:style w:type="paragraph" w:customStyle="1" w:styleId="xl241">
    <w:name w:val="xl241"/>
    <w:basedOn w:val="Standaard"/>
    <w:rsid w:val="00524FD1"/>
    <w:pPr>
      <w:spacing w:before="100" w:beforeAutospacing="1" w:after="100" w:afterAutospacing="1"/>
    </w:pPr>
  </w:style>
  <w:style w:type="paragraph" w:customStyle="1" w:styleId="xl251">
    <w:name w:val="xl251"/>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1">
    <w:name w:val="xl261"/>
    <w:basedOn w:val="Standaard"/>
    <w:rsid w:val="00524FD1"/>
    <w:pPr>
      <w:spacing w:before="100" w:beforeAutospacing="1" w:after="100" w:afterAutospacing="1"/>
    </w:pPr>
    <w:rPr>
      <w:rFonts w:ascii="Arial" w:hAnsi="Arial" w:cs="Arial"/>
      <w:sz w:val="14"/>
      <w:szCs w:val="14"/>
    </w:rPr>
  </w:style>
  <w:style w:type="paragraph" w:customStyle="1" w:styleId="xl271">
    <w:name w:val="xl271"/>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1">
    <w:name w:val="xl281"/>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
    <w:name w:val="xl291"/>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
    <w:name w:val="xl301"/>
    <w:basedOn w:val="Standaard"/>
    <w:rsid w:val="00524FD1"/>
    <w:pPr>
      <w:spacing w:before="100" w:beforeAutospacing="1" w:after="100" w:afterAutospacing="1"/>
    </w:pPr>
    <w:rPr>
      <w:rFonts w:ascii="Arial" w:hAnsi="Arial" w:cs="Arial"/>
      <w:b/>
      <w:bCs/>
      <w:i/>
      <w:iCs/>
      <w:sz w:val="14"/>
      <w:szCs w:val="14"/>
    </w:rPr>
  </w:style>
  <w:style w:type="paragraph" w:customStyle="1" w:styleId="xl311">
    <w:name w:val="xl311"/>
    <w:basedOn w:val="Standaard"/>
    <w:rsid w:val="00524FD1"/>
    <w:pPr>
      <w:spacing w:before="100" w:beforeAutospacing="1" w:after="100" w:afterAutospacing="1"/>
      <w:jc w:val="right"/>
    </w:pPr>
    <w:rPr>
      <w:rFonts w:ascii="Arial" w:hAnsi="Arial" w:cs="Arial"/>
      <w:b/>
      <w:bCs/>
      <w:sz w:val="14"/>
      <w:szCs w:val="14"/>
    </w:rPr>
  </w:style>
  <w:style w:type="paragraph" w:customStyle="1" w:styleId="xl321">
    <w:name w:val="xl321"/>
    <w:basedOn w:val="Standaard"/>
    <w:rsid w:val="00524FD1"/>
    <w:pPr>
      <w:spacing w:before="100" w:beforeAutospacing="1" w:after="100" w:afterAutospacing="1"/>
    </w:pPr>
    <w:rPr>
      <w:rFonts w:ascii="Arial" w:hAnsi="Arial" w:cs="Arial"/>
      <w:b/>
      <w:bCs/>
      <w:sz w:val="14"/>
      <w:szCs w:val="14"/>
    </w:rPr>
  </w:style>
  <w:style w:type="paragraph" w:customStyle="1" w:styleId="xl331">
    <w:name w:val="xl331"/>
    <w:basedOn w:val="Standaard"/>
    <w:rsid w:val="00524FD1"/>
    <w:pPr>
      <w:spacing w:before="100" w:beforeAutospacing="1" w:after="100" w:afterAutospacing="1"/>
    </w:pPr>
    <w:rPr>
      <w:rFonts w:ascii="Arial" w:hAnsi="Arial" w:cs="Arial"/>
      <w:i/>
      <w:iCs/>
      <w:sz w:val="14"/>
      <w:szCs w:val="14"/>
    </w:rPr>
  </w:style>
  <w:style w:type="paragraph" w:customStyle="1" w:styleId="xl341">
    <w:name w:val="xl341"/>
    <w:basedOn w:val="Standaard"/>
    <w:rsid w:val="00524FD1"/>
    <w:pPr>
      <w:spacing w:before="100" w:beforeAutospacing="1" w:after="100" w:afterAutospacing="1"/>
      <w:jc w:val="right"/>
    </w:pPr>
    <w:rPr>
      <w:rFonts w:ascii="Arial" w:hAnsi="Arial" w:cs="Arial"/>
      <w:sz w:val="14"/>
      <w:szCs w:val="14"/>
    </w:rPr>
  </w:style>
  <w:style w:type="paragraph" w:customStyle="1" w:styleId="xl351">
    <w:name w:val="xl351"/>
    <w:basedOn w:val="Standaard"/>
    <w:rsid w:val="00524FD1"/>
    <w:pPr>
      <w:spacing w:before="100" w:beforeAutospacing="1" w:after="100" w:afterAutospacing="1"/>
    </w:pPr>
    <w:rPr>
      <w:rFonts w:ascii="Arial" w:hAnsi="Arial" w:cs="Arial"/>
      <w:sz w:val="14"/>
      <w:szCs w:val="14"/>
    </w:rPr>
  </w:style>
  <w:style w:type="paragraph" w:customStyle="1" w:styleId="xl361">
    <w:name w:val="xl361"/>
    <w:basedOn w:val="Standaard"/>
    <w:rsid w:val="00524FD1"/>
    <w:pPr>
      <w:spacing w:before="100" w:beforeAutospacing="1" w:after="100" w:afterAutospacing="1"/>
      <w:jc w:val="right"/>
    </w:pPr>
    <w:rPr>
      <w:rFonts w:ascii="Arial" w:hAnsi="Arial" w:cs="Arial"/>
      <w:sz w:val="14"/>
      <w:szCs w:val="14"/>
    </w:rPr>
  </w:style>
  <w:style w:type="paragraph" w:customStyle="1" w:styleId="xl371">
    <w:name w:val="xl371"/>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1">
    <w:name w:val="xl381"/>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1">
    <w:name w:val="xl391"/>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1">
    <w:name w:val="xl401"/>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
    <w:name w:val="xl411"/>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
    <w:name w:val="xl421"/>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1">
    <w:name w:val="xl431"/>
    <w:basedOn w:val="Standaard"/>
    <w:rsid w:val="00524FD1"/>
    <w:pPr>
      <w:spacing w:before="100" w:beforeAutospacing="1" w:after="100" w:afterAutospacing="1"/>
    </w:pPr>
    <w:rPr>
      <w:rFonts w:ascii="Arial" w:hAnsi="Arial" w:cs="Arial"/>
      <w:sz w:val="14"/>
      <w:szCs w:val="14"/>
    </w:rPr>
  </w:style>
  <w:style w:type="paragraph" w:customStyle="1" w:styleId="xl441">
    <w:name w:val="xl441"/>
    <w:basedOn w:val="Standaard"/>
    <w:rsid w:val="00524FD1"/>
    <w:pPr>
      <w:spacing w:before="100" w:beforeAutospacing="1" w:after="100" w:afterAutospacing="1"/>
      <w:jc w:val="right"/>
    </w:pPr>
    <w:rPr>
      <w:rFonts w:ascii="Arial" w:hAnsi="Arial" w:cs="Arial"/>
      <w:sz w:val="14"/>
      <w:szCs w:val="14"/>
    </w:rPr>
  </w:style>
  <w:style w:type="paragraph" w:customStyle="1" w:styleId="xl451">
    <w:name w:val="xl451"/>
    <w:basedOn w:val="Standaard"/>
    <w:rsid w:val="00524FD1"/>
    <w:pPr>
      <w:spacing w:before="100" w:beforeAutospacing="1" w:after="100" w:afterAutospacing="1"/>
    </w:pPr>
    <w:rPr>
      <w:rFonts w:ascii="Arial" w:hAnsi="Arial" w:cs="Arial"/>
      <w:sz w:val="14"/>
      <w:szCs w:val="14"/>
    </w:rPr>
  </w:style>
  <w:style w:type="paragraph" w:customStyle="1" w:styleId="xl461">
    <w:name w:val="xl461"/>
    <w:basedOn w:val="Standaard"/>
    <w:rsid w:val="00524FD1"/>
    <w:pPr>
      <w:spacing w:before="100" w:beforeAutospacing="1" w:after="100" w:afterAutospacing="1"/>
      <w:jc w:val="right"/>
    </w:pPr>
    <w:rPr>
      <w:rFonts w:ascii="Arial" w:hAnsi="Arial" w:cs="Arial"/>
      <w:sz w:val="14"/>
      <w:szCs w:val="14"/>
    </w:rPr>
  </w:style>
  <w:style w:type="paragraph" w:customStyle="1" w:styleId="xl471">
    <w:name w:val="xl471"/>
    <w:basedOn w:val="Standaard"/>
    <w:rsid w:val="00524FD1"/>
    <w:pPr>
      <w:spacing w:before="100" w:beforeAutospacing="1" w:after="100" w:afterAutospacing="1"/>
      <w:jc w:val="right"/>
    </w:pPr>
    <w:rPr>
      <w:rFonts w:ascii="Arial" w:hAnsi="Arial" w:cs="Arial"/>
      <w:sz w:val="14"/>
      <w:szCs w:val="14"/>
    </w:rPr>
  </w:style>
  <w:style w:type="paragraph" w:customStyle="1" w:styleId="xl481">
    <w:name w:val="xl481"/>
    <w:basedOn w:val="Standaard"/>
    <w:rsid w:val="00524FD1"/>
    <w:pPr>
      <w:spacing w:before="100" w:beforeAutospacing="1" w:after="100" w:afterAutospacing="1"/>
      <w:jc w:val="right"/>
    </w:pPr>
    <w:rPr>
      <w:rFonts w:ascii="Arial" w:hAnsi="Arial" w:cs="Arial"/>
      <w:sz w:val="14"/>
      <w:szCs w:val="14"/>
    </w:rPr>
  </w:style>
  <w:style w:type="paragraph" w:customStyle="1" w:styleId="xl491">
    <w:name w:val="xl491"/>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1">
    <w:name w:val="xl501"/>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1">
    <w:name w:val="xl511"/>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
    <w:name w:val="xl521"/>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3">
    <w:name w:val="Char Char3"/>
    <w:basedOn w:val="Standaard"/>
    <w:rsid w:val="00524FD1"/>
    <w:pPr>
      <w:spacing w:after="160" w:line="240" w:lineRule="exact"/>
    </w:pPr>
    <w:rPr>
      <w:rFonts w:ascii="Tahoma" w:hAnsi="Tahoma"/>
      <w:sz w:val="20"/>
      <w:szCs w:val="20"/>
      <w:lang w:val="en-US" w:eastAsia="en-US"/>
    </w:rPr>
  </w:style>
  <w:style w:type="paragraph" w:customStyle="1" w:styleId="xl242">
    <w:name w:val="xl242"/>
    <w:basedOn w:val="Standaard"/>
    <w:rsid w:val="00524FD1"/>
    <w:pPr>
      <w:spacing w:before="100" w:beforeAutospacing="1" w:after="100" w:afterAutospacing="1"/>
    </w:pPr>
  </w:style>
  <w:style w:type="paragraph" w:customStyle="1" w:styleId="xl252">
    <w:name w:val="xl252"/>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2">
    <w:name w:val="xl262"/>
    <w:basedOn w:val="Standaard"/>
    <w:rsid w:val="00524FD1"/>
    <w:pPr>
      <w:spacing w:before="100" w:beforeAutospacing="1" w:after="100" w:afterAutospacing="1"/>
    </w:pPr>
    <w:rPr>
      <w:rFonts w:ascii="Arial" w:hAnsi="Arial" w:cs="Arial"/>
      <w:sz w:val="14"/>
      <w:szCs w:val="14"/>
    </w:rPr>
  </w:style>
  <w:style w:type="paragraph" w:customStyle="1" w:styleId="xl272">
    <w:name w:val="xl272"/>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2">
    <w:name w:val="xl282"/>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2">
    <w:name w:val="xl292"/>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2">
    <w:name w:val="xl302"/>
    <w:basedOn w:val="Standaard"/>
    <w:rsid w:val="00524FD1"/>
    <w:pPr>
      <w:spacing w:before="100" w:beforeAutospacing="1" w:after="100" w:afterAutospacing="1"/>
    </w:pPr>
    <w:rPr>
      <w:rFonts w:ascii="Arial" w:hAnsi="Arial" w:cs="Arial"/>
      <w:b/>
      <w:bCs/>
      <w:i/>
      <w:iCs/>
      <w:sz w:val="14"/>
      <w:szCs w:val="14"/>
    </w:rPr>
  </w:style>
  <w:style w:type="paragraph" w:customStyle="1" w:styleId="xl312">
    <w:name w:val="xl312"/>
    <w:basedOn w:val="Standaard"/>
    <w:rsid w:val="00524FD1"/>
    <w:pPr>
      <w:spacing w:before="100" w:beforeAutospacing="1" w:after="100" w:afterAutospacing="1"/>
      <w:jc w:val="right"/>
    </w:pPr>
    <w:rPr>
      <w:rFonts w:ascii="Arial" w:hAnsi="Arial" w:cs="Arial"/>
      <w:b/>
      <w:bCs/>
      <w:sz w:val="14"/>
      <w:szCs w:val="14"/>
    </w:rPr>
  </w:style>
  <w:style w:type="paragraph" w:customStyle="1" w:styleId="xl322">
    <w:name w:val="xl322"/>
    <w:basedOn w:val="Standaard"/>
    <w:rsid w:val="00524FD1"/>
    <w:pPr>
      <w:spacing w:before="100" w:beforeAutospacing="1" w:after="100" w:afterAutospacing="1"/>
    </w:pPr>
    <w:rPr>
      <w:rFonts w:ascii="Arial" w:hAnsi="Arial" w:cs="Arial"/>
      <w:b/>
      <w:bCs/>
      <w:sz w:val="14"/>
      <w:szCs w:val="14"/>
    </w:rPr>
  </w:style>
  <w:style w:type="paragraph" w:customStyle="1" w:styleId="xl332">
    <w:name w:val="xl332"/>
    <w:basedOn w:val="Standaard"/>
    <w:rsid w:val="00524FD1"/>
    <w:pPr>
      <w:spacing w:before="100" w:beforeAutospacing="1" w:after="100" w:afterAutospacing="1"/>
    </w:pPr>
    <w:rPr>
      <w:rFonts w:ascii="Arial" w:hAnsi="Arial" w:cs="Arial"/>
      <w:i/>
      <w:iCs/>
      <w:sz w:val="14"/>
      <w:szCs w:val="14"/>
    </w:rPr>
  </w:style>
  <w:style w:type="paragraph" w:customStyle="1" w:styleId="xl342">
    <w:name w:val="xl342"/>
    <w:basedOn w:val="Standaard"/>
    <w:rsid w:val="00524FD1"/>
    <w:pPr>
      <w:spacing w:before="100" w:beforeAutospacing="1" w:after="100" w:afterAutospacing="1"/>
      <w:jc w:val="right"/>
    </w:pPr>
    <w:rPr>
      <w:rFonts w:ascii="Arial" w:hAnsi="Arial" w:cs="Arial"/>
      <w:sz w:val="14"/>
      <w:szCs w:val="14"/>
    </w:rPr>
  </w:style>
  <w:style w:type="paragraph" w:customStyle="1" w:styleId="xl352">
    <w:name w:val="xl352"/>
    <w:basedOn w:val="Standaard"/>
    <w:rsid w:val="00524FD1"/>
    <w:pPr>
      <w:spacing w:before="100" w:beforeAutospacing="1" w:after="100" w:afterAutospacing="1"/>
    </w:pPr>
    <w:rPr>
      <w:rFonts w:ascii="Arial" w:hAnsi="Arial" w:cs="Arial"/>
      <w:sz w:val="14"/>
      <w:szCs w:val="14"/>
    </w:rPr>
  </w:style>
  <w:style w:type="paragraph" w:customStyle="1" w:styleId="xl362">
    <w:name w:val="xl362"/>
    <w:basedOn w:val="Standaard"/>
    <w:rsid w:val="00524FD1"/>
    <w:pPr>
      <w:spacing w:before="100" w:beforeAutospacing="1" w:after="100" w:afterAutospacing="1"/>
      <w:jc w:val="right"/>
    </w:pPr>
    <w:rPr>
      <w:rFonts w:ascii="Arial" w:hAnsi="Arial" w:cs="Arial"/>
      <w:sz w:val="14"/>
      <w:szCs w:val="14"/>
    </w:rPr>
  </w:style>
  <w:style w:type="paragraph" w:customStyle="1" w:styleId="xl372">
    <w:name w:val="xl372"/>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2">
    <w:name w:val="xl382"/>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2">
    <w:name w:val="xl392"/>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2">
    <w:name w:val="xl402"/>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2">
    <w:name w:val="xl412"/>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2">
    <w:name w:val="xl422"/>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2">
    <w:name w:val="xl432"/>
    <w:basedOn w:val="Standaard"/>
    <w:rsid w:val="00524FD1"/>
    <w:pPr>
      <w:spacing w:before="100" w:beforeAutospacing="1" w:after="100" w:afterAutospacing="1"/>
    </w:pPr>
    <w:rPr>
      <w:rFonts w:ascii="Arial" w:hAnsi="Arial" w:cs="Arial"/>
      <w:sz w:val="14"/>
      <w:szCs w:val="14"/>
    </w:rPr>
  </w:style>
  <w:style w:type="paragraph" w:customStyle="1" w:styleId="xl442">
    <w:name w:val="xl442"/>
    <w:basedOn w:val="Standaard"/>
    <w:rsid w:val="00524FD1"/>
    <w:pPr>
      <w:spacing w:before="100" w:beforeAutospacing="1" w:after="100" w:afterAutospacing="1"/>
      <w:jc w:val="right"/>
    </w:pPr>
    <w:rPr>
      <w:rFonts w:ascii="Arial" w:hAnsi="Arial" w:cs="Arial"/>
      <w:sz w:val="14"/>
      <w:szCs w:val="14"/>
    </w:rPr>
  </w:style>
  <w:style w:type="paragraph" w:customStyle="1" w:styleId="xl452">
    <w:name w:val="xl452"/>
    <w:basedOn w:val="Standaard"/>
    <w:rsid w:val="00524FD1"/>
    <w:pPr>
      <w:spacing w:before="100" w:beforeAutospacing="1" w:after="100" w:afterAutospacing="1"/>
    </w:pPr>
    <w:rPr>
      <w:rFonts w:ascii="Arial" w:hAnsi="Arial" w:cs="Arial"/>
      <w:sz w:val="14"/>
      <w:szCs w:val="14"/>
    </w:rPr>
  </w:style>
  <w:style w:type="paragraph" w:customStyle="1" w:styleId="xl462">
    <w:name w:val="xl462"/>
    <w:basedOn w:val="Standaard"/>
    <w:rsid w:val="00524FD1"/>
    <w:pPr>
      <w:spacing w:before="100" w:beforeAutospacing="1" w:after="100" w:afterAutospacing="1"/>
      <w:jc w:val="right"/>
    </w:pPr>
    <w:rPr>
      <w:rFonts w:ascii="Arial" w:hAnsi="Arial" w:cs="Arial"/>
      <w:sz w:val="14"/>
      <w:szCs w:val="14"/>
    </w:rPr>
  </w:style>
  <w:style w:type="paragraph" w:customStyle="1" w:styleId="xl472">
    <w:name w:val="xl472"/>
    <w:basedOn w:val="Standaard"/>
    <w:rsid w:val="00524FD1"/>
    <w:pPr>
      <w:spacing w:before="100" w:beforeAutospacing="1" w:after="100" w:afterAutospacing="1"/>
      <w:jc w:val="right"/>
    </w:pPr>
    <w:rPr>
      <w:rFonts w:ascii="Arial" w:hAnsi="Arial" w:cs="Arial"/>
      <w:sz w:val="14"/>
      <w:szCs w:val="14"/>
    </w:rPr>
  </w:style>
  <w:style w:type="paragraph" w:customStyle="1" w:styleId="xl482">
    <w:name w:val="xl482"/>
    <w:basedOn w:val="Standaard"/>
    <w:rsid w:val="00524FD1"/>
    <w:pPr>
      <w:spacing w:before="100" w:beforeAutospacing="1" w:after="100" w:afterAutospacing="1"/>
      <w:jc w:val="right"/>
    </w:pPr>
    <w:rPr>
      <w:rFonts w:ascii="Arial" w:hAnsi="Arial" w:cs="Arial"/>
      <w:sz w:val="14"/>
      <w:szCs w:val="14"/>
    </w:rPr>
  </w:style>
  <w:style w:type="paragraph" w:customStyle="1" w:styleId="xl492">
    <w:name w:val="xl492"/>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2">
    <w:name w:val="xl502"/>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2">
    <w:name w:val="xl512"/>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2">
    <w:name w:val="xl522"/>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4">
    <w:name w:val="Char Char4"/>
    <w:basedOn w:val="Standaard"/>
    <w:rsid w:val="00524FD1"/>
    <w:pPr>
      <w:spacing w:after="160" w:line="240" w:lineRule="exact"/>
    </w:pPr>
    <w:rPr>
      <w:rFonts w:ascii="Tahoma" w:hAnsi="Tahoma"/>
      <w:sz w:val="20"/>
      <w:szCs w:val="20"/>
      <w:lang w:val="en-US" w:eastAsia="en-US"/>
    </w:rPr>
  </w:style>
  <w:style w:type="paragraph" w:customStyle="1" w:styleId="xl243">
    <w:name w:val="xl243"/>
    <w:basedOn w:val="Standaard"/>
    <w:rsid w:val="00524FD1"/>
    <w:pPr>
      <w:spacing w:before="100" w:beforeAutospacing="1" w:after="100" w:afterAutospacing="1"/>
    </w:pPr>
  </w:style>
  <w:style w:type="paragraph" w:customStyle="1" w:styleId="xl253">
    <w:name w:val="xl253"/>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3">
    <w:name w:val="xl263"/>
    <w:basedOn w:val="Standaard"/>
    <w:rsid w:val="00524FD1"/>
    <w:pPr>
      <w:spacing w:before="100" w:beforeAutospacing="1" w:after="100" w:afterAutospacing="1"/>
    </w:pPr>
    <w:rPr>
      <w:rFonts w:ascii="Arial" w:hAnsi="Arial" w:cs="Arial"/>
      <w:sz w:val="14"/>
      <w:szCs w:val="14"/>
    </w:rPr>
  </w:style>
  <w:style w:type="paragraph" w:customStyle="1" w:styleId="xl273">
    <w:name w:val="xl273"/>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3">
    <w:name w:val="xl283"/>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3">
    <w:name w:val="xl293"/>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3">
    <w:name w:val="xl303"/>
    <w:basedOn w:val="Standaard"/>
    <w:rsid w:val="00524FD1"/>
    <w:pPr>
      <w:spacing w:before="100" w:beforeAutospacing="1" w:after="100" w:afterAutospacing="1"/>
    </w:pPr>
    <w:rPr>
      <w:rFonts w:ascii="Arial" w:hAnsi="Arial" w:cs="Arial"/>
      <w:b/>
      <w:bCs/>
      <w:i/>
      <w:iCs/>
      <w:sz w:val="14"/>
      <w:szCs w:val="14"/>
    </w:rPr>
  </w:style>
  <w:style w:type="paragraph" w:customStyle="1" w:styleId="xl313">
    <w:name w:val="xl313"/>
    <w:basedOn w:val="Standaard"/>
    <w:rsid w:val="00524FD1"/>
    <w:pPr>
      <w:spacing w:before="100" w:beforeAutospacing="1" w:after="100" w:afterAutospacing="1"/>
      <w:jc w:val="right"/>
    </w:pPr>
    <w:rPr>
      <w:rFonts w:ascii="Arial" w:hAnsi="Arial" w:cs="Arial"/>
      <w:b/>
      <w:bCs/>
      <w:sz w:val="14"/>
      <w:szCs w:val="14"/>
    </w:rPr>
  </w:style>
  <w:style w:type="paragraph" w:customStyle="1" w:styleId="xl323">
    <w:name w:val="xl323"/>
    <w:basedOn w:val="Standaard"/>
    <w:rsid w:val="00524FD1"/>
    <w:pPr>
      <w:spacing w:before="100" w:beforeAutospacing="1" w:after="100" w:afterAutospacing="1"/>
    </w:pPr>
    <w:rPr>
      <w:rFonts w:ascii="Arial" w:hAnsi="Arial" w:cs="Arial"/>
      <w:b/>
      <w:bCs/>
      <w:sz w:val="14"/>
      <w:szCs w:val="14"/>
    </w:rPr>
  </w:style>
  <w:style w:type="paragraph" w:customStyle="1" w:styleId="xl333">
    <w:name w:val="xl333"/>
    <w:basedOn w:val="Standaard"/>
    <w:rsid w:val="00524FD1"/>
    <w:pPr>
      <w:spacing w:before="100" w:beforeAutospacing="1" w:after="100" w:afterAutospacing="1"/>
    </w:pPr>
    <w:rPr>
      <w:rFonts w:ascii="Arial" w:hAnsi="Arial" w:cs="Arial"/>
      <w:i/>
      <w:iCs/>
      <w:sz w:val="14"/>
      <w:szCs w:val="14"/>
    </w:rPr>
  </w:style>
  <w:style w:type="paragraph" w:customStyle="1" w:styleId="xl343">
    <w:name w:val="xl343"/>
    <w:basedOn w:val="Standaard"/>
    <w:rsid w:val="00524FD1"/>
    <w:pPr>
      <w:spacing w:before="100" w:beforeAutospacing="1" w:after="100" w:afterAutospacing="1"/>
      <w:jc w:val="right"/>
    </w:pPr>
    <w:rPr>
      <w:rFonts w:ascii="Arial" w:hAnsi="Arial" w:cs="Arial"/>
      <w:sz w:val="14"/>
      <w:szCs w:val="14"/>
    </w:rPr>
  </w:style>
  <w:style w:type="paragraph" w:customStyle="1" w:styleId="xl353">
    <w:name w:val="xl353"/>
    <w:basedOn w:val="Standaard"/>
    <w:rsid w:val="00524FD1"/>
    <w:pPr>
      <w:spacing w:before="100" w:beforeAutospacing="1" w:after="100" w:afterAutospacing="1"/>
    </w:pPr>
    <w:rPr>
      <w:rFonts w:ascii="Arial" w:hAnsi="Arial" w:cs="Arial"/>
      <w:sz w:val="14"/>
      <w:szCs w:val="14"/>
    </w:rPr>
  </w:style>
  <w:style w:type="paragraph" w:customStyle="1" w:styleId="xl363">
    <w:name w:val="xl363"/>
    <w:basedOn w:val="Standaard"/>
    <w:rsid w:val="00524FD1"/>
    <w:pPr>
      <w:spacing w:before="100" w:beforeAutospacing="1" w:after="100" w:afterAutospacing="1"/>
      <w:jc w:val="right"/>
    </w:pPr>
    <w:rPr>
      <w:rFonts w:ascii="Arial" w:hAnsi="Arial" w:cs="Arial"/>
      <w:sz w:val="14"/>
      <w:szCs w:val="14"/>
    </w:rPr>
  </w:style>
  <w:style w:type="paragraph" w:customStyle="1" w:styleId="xl373">
    <w:name w:val="xl373"/>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3">
    <w:name w:val="xl383"/>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3">
    <w:name w:val="xl393"/>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3">
    <w:name w:val="xl403"/>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3">
    <w:name w:val="xl413"/>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3">
    <w:name w:val="xl423"/>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3">
    <w:name w:val="xl433"/>
    <w:basedOn w:val="Standaard"/>
    <w:rsid w:val="00524FD1"/>
    <w:pPr>
      <w:spacing w:before="100" w:beforeAutospacing="1" w:after="100" w:afterAutospacing="1"/>
    </w:pPr>
    <w:rPr>
      <w:rFonts w:ascii="Arial" w:hAnsi="Arial" w:cs="Arial"/>
      <w:sz w:val="14"/>
      <w:szCs w:val="14"/>
    </w:rPr>
  </w:style>
  <w:style w:type="paragraph" w:customStyle="1" w:styleId="xl443">
    <w:name w:val="xl443"/>
    <w:basedOn w:val="Standaard"/>
    <w:rsid w:val="00524FD1"/>
    <w:pPr>
      <w:spacing w:before="100" w:beforeAutospacing="1" w:after="100" w:afterAutospacing="1"/>
      <w:jc w:val="right"/>
    </w:pPr>
    <w:rPr>
      <w:rFonts w:ascii="Arial" w:hAnsi="Arial" w:cs="Arial"/>
      <w:sz w:val="14"/>
      <w:szCs w:val="14"/>
    </w:rPr>
  </w:style>
  <w:style w:type="paragraph" w:customStyle="1" w:styleId="xl453">
    <w:name w:val="xl453"/>
    <w:basedOn w:val="Standaard"/>
    <w:rsid w:val="00524FD1"/>
    <w:pPr>
      <w:spacing w:before="100" w:beforeAutospacing="1" w:after="100" w:afterAutospacing="1"/>
    </w:pPr>
    <w:rPr>
      <w:rFonts w:ascii="Arial" w:hAnsi="Arial" w:cs="Arial"/>
      <w:sz w:val="14"/>
      <w:szCs w:val="14"/>
    </w:rPr>
  </w:style>
  <w:style w:type="paragraph" w:customStyle="1" w:styleId="xl463">
    <w:name w:val="xl463"/>
    <w:basedOn w:val="Standaard"/>
    <w:rsid w:val="00524FD1"/>
    <w:pPr>
      <w:spacing w:before="100" w:beforeAutospacing="1" w:after="100" w:afterAutospacing="1"/>
      <w:jc w:val="right"/>
    </w:pPr>
    <w:rPr>
      <w:rFonts w:ascii="Arial" w:hAnsi="Arial" w:cs="Arial"/>
      <w:sz w:val="14"/>
      <w:szCs w:val="14"/>
    </w:rPr>
  </w:style>
  <w:style w:type="paragraph" w:customStyle="1" w:styleId="xl473">
    <w:name w:val="xl473"/>
    <w:basedOn w:val="Standaard"/>
    <w:rsid w:val="00524FD1"/>
    <w:pPr>
      <w:spacing w:before="100" w:beforeAutospacing="1" w:after="100" w:afterAutospacing="1"/>
      <w:jc w:val="right"/>
    </w:pPr>
    <w:rPr>
      <w:rFonts w:ascii="Arial" w:hAnsi="Arial" w:cs="Arial"/>
      <w:sz w:val="14"/>
      <w:szCs w:val="14"/>
    </w:rPr>
  </w:style>
  <w:style w:type="paragraph" w:customStyle="1" w:styleId="xl483">
    <w:name w:val="xl483"/>
    <w:basedOn w:val="Standaard"/>
    <w:rsid w:val="00524FD1"/>
    <w:pPr>
      <w:spacing w:before="100" w:beforeAutospacing="1" w:after="100" w:afterAutospacing="1"/>
      <w:jc w:val="right"/>
    </w:pPr>
    <w:rPr>
      <w:rFonts w:ascii="Arial" w:hAnsi="Arial" w:cs="Arial"/>
      <w:sz w:val="14"/>
      <w:szCs w:val="14"/>
    </w:rPr>
  </w:style>
  <w:style w:type="paragraph" w:customStyle="1" w:styleId="xl493">
    <w:name w:val="xl493"/>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3">
    <w:name w:val="xl503"/>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3">
    <w:name w:val="xl513"/>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3">
    <w:name w:val="xl523"/>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5">
    <w:name w:val="Char Char5"/>
    <w:basedOn w:val="Standaard"/>
    <w:rsid w:val="00524FD1"/>
    <w:pPr>
      <w:spacing w:after="160" w:line="240" w:lineRule="exact"/>
    </w:pPr>
    <w:rPr>
      <w:rFonts w:ascii="Tahoma" w:hAnsi="Tahoma"/>
      <w:sz w:val="20"/>
      <w:szCs w:val="20"/>
      <w:lang w:val="en-US" w:eastAsia="en-US"/>
    </w:rPr>
  </w:style>
  <w:style w:type="paragraph" w:customStyle="1" w:styleId="xl244">
    <w:name w:val="xl244"/>
    <w:basedOn w:val="Standaard"/>
    <w:rsid w:val="00524FD1"/>
    <w:pPr>
      <w:spacing w:before="100" w:beforeAutospacing="1" w:after="100" w:afterAutospacing="1"/>
    </w:pPr>
  </w:style>
  <w:style w:type="paragraph" w:customStyle="1" w:styleId="xl254">
    <w:name w:val="xl254"/>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4">
    <w:name w:val="xl264"/>
    <w:basedOn w:val="Standaard"/>
    <w:rsid w:val="00524FD1"/>
    <w:pPr>
      <w:spacing w:before="100" w:beforeAutospacing="1" w:after="100" w:afterAutospacing="1"/>
    </w:pPr>
    <w:rPr>
      <w:rFonts w:ascii="Arial" w:hAnsi="Arial" w:cs="Arial"/>
      <w:sz w:val="14"/>
      <w:szCs w:val="14"/>
    </w:rPr>
  </w:style>
  <w:style w:type="paragraph" w:customStyle="1" w:styleId="xl274">
    <w:name w:val="xl274"/>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4">
    <w:name w:val="xl284"/>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4">
    <w:name w:val="xl294"/>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4">
    <w:name w:val="xl304"/>
    <w:basedOn w:val="Standaard"/>
    <w:rsid w:val="00524FD1"/>
    <w:pPr>
      <w:spacing w:before="100" w:beforeAutospacing="1" w:after="100" w:afterAutospacing="1"/>
    </w:pPr>
    <w:rPr>
      <w:rFonts w:ascii="Arial" w:hAnsi="Arial" w:cs="Arial"/>
      <w:b/>
      <w:bCs/>
      <w:i/>
      <w:iCs/>
      <w:sz w:val="14"/>
      <w:szCs w:val="14"/>
    </w:rPr>
  </w:style>
  <w:style w:type="paragraph" w:customStyle="1" w:styleId="xl314">
    <w:name w:val="xl314"/>
    <w:basedOn w:val="Standaard"/>
    <w:rsid w:val="00524FD1"/>
    <w:pPr>
      <w:spacing w:before="100" w:beforeAutospacing="1" w:after="100" w:afterAutospacing="1"/>
      <w:jc w:val="right"/>
    </w:pPr>
    <w:rPr>
      <w:rFonts w:ascii="Arial" w:hAnsi="Arial" w:cs="Arial"/>
      <w:b/>
      <w:bCs/>
      <w:sz w:val="14"/>
      <w:szCs w:val="14"/>
    </w:rPr>
  </w:style>
  <w:style w:type="paragraph" w:customStyle="1" w:styleId="xl324">
    <w:name w:val="xl324"/>
    <w:basedOn w:val="Standaard"/>
    <w:rsid w:val="00524FD1"/>
    <w:pPr>
      <w:spacing w:before="100" w:beforeAutospacing="1" w:after="100" w:afterAutospacing="1"/>
    </w:pPr>
    <w:rPr>
      <w:rFonts w:ascii="Arial" w:hAnsi="Arial" w:cs="Arial"/>
      <w:b/>
      <w:bCs/>
      <w:sz w:val="14"/>
      <w:szCs w:val="14"/>
    </w:rPr>
  </w:style>
  <w:style w:type="paragraph" w:customStyle="1" w:styleId="xl334">
    <w:name w:val="xl334"/>
    <w:basedOn w:val="Standaard"/>
    <w:rsid w:val="00524FD1"/>
    <w:pPr>
      <w:spacing w:before="100" w:beforeAutospacing="1" w:after="100" w:afterAutospacing="1"/>
    </w:pPr>
    <w:rPr>
      <w:rFonts w:ascii="Arial" w:hAnsi="Arial" w:cs="Arial"/>
      <w:i/>
      <w:iCs/>
      <w:sz w:val="14"/>
      <w:szCs w:val="14"/>
    </w:rPr>
  </w:style>
  <w:style w:type="paragraph" w:customStyle="1" w:styleId="xl344">
    <w:name w:val="xl344"/>
    <w:basedOn w:val="Standaard"/>
    <w:rsid w:val="00524FD1"/>
    <w:pPr>
      <w:spacing w:before="100" w:beforeAutospacing="1" w:after="100" w:afterAutospacing="1"/>
      <w:jc w:val="right"/>
    </w:pPr>
    <w:rPr>
      <w:rFonts w:ascii="Arial" w:hAnsi="Arial" w:cs="Arial"/>
      <w:sz w:val="14"/>
      <w:szCs w:val="14"/>
    </w:rPr>
  </w:style>
  <w:style w:type="paragraph" w:customStyle="1" w:styleId="xl354">
    <w:name w:val="xl354"/>
    <w:basedOn w:val="Standaard"/>
    <w:rsid w:val="00524FD1"/>
    <w:pPr>
      <w:spacing w:before="100" w:beforeAutospacing="1" w:after="100" w:afterAutospacing="1"/>
    </w:pPr>
    <w:rPr>
      <w:rFonts w:ascii="Arial" w:hAnsi="Arial" w:cs="Arial"/>
      <w:sz w:val="14"/>
      <w:szCs w:val="14"/>
    </w:rPr>
  </w:style>
  <w:style w:type="paragraph" w:customStyle="1" w:styleId="xl364">
    <w:name w:val="xl364"/>
    <w:basedOn w:val="Standaard"/>
    <w:rsid w:val="00524FD1"/>
    <w:pPr>
      <w:spacing w:before="100" w:beforeAutospacing="1" w:after="100" w:afterAutospacing="1"/>
      <w:jc w:val="right"/>
    </w:pPr>
    <w:rPr>
      <w:rFonts w:ascii="Arial" w:hAnsi="Arial" w:cs="Arial"/>
      <w:sz w:val="14"/>
      <w:szCs w:val="14"/>
    </w:rPr>
  </w:style>
  <w:style w:type="paragraph" w:customStyle="1" w:styleId="xl374">
    <w:name w:val="xl374"/>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4">
    <w:name w:val="xl384"/>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4">
    <w:name w:val="xl394"/>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4">
    <w:name w:val="xl404"/>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4">
    <w:name w:val="xl414"/>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4">
    <w:name w:val="xl424"/>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4">
    <w:name w:val="xl434"/>
    <w:basedOn w:val="Standaard"/>
    <w:rsid w:val="00524FD1"/>
    <w:pPr>
      <w:spacing w:before="100" w:beforeAutospacing="1" w:after="100" w:afterAutospacing="1"/>
    </w:pPr>
    <w:rPr>
      <w:rFonts w:ascii="Arial" w:hAnsi="Arial" w:cs="Arial"/>
      <w:sz w:val="14"/>
      <w:szCs w:val="14"/>
    </w:rPr>
  </w:style>
  <w:style w:type="paragraph" w:customStyle="1" w:styleId="xl444">
    <w:name w:val="xl444"/>
    <w:basedOn w:val="Standaard"/>
    <w:rsid w:val="00524FD1"/>
    <w:pPr>
      <w:spacing w:before="100" w:beforeAutospacing="1" w:after="100" w:afterAutospacing="1"/>
      <w:jc w:val="right"/>
    </w:pPr>
    <w:rPr>
      <w:rFonts w:ascii="Arial" w:hAnsi="Arial" w:cs="Arial"/>
      <w:sz w:val="14"/>
      <w:szCs w:val="14"/>
    </w:rPr>
  </w:style>
  <w:style w:type="paragraph" w:customStyle="1" w:styleId="xl454">
    <w:name w:val="xl454"/>
    <w:basedOn w:val="Standaard"/>
    <w:rsid w:val="00524FD1"/>
    <w:pPr>
      <w:spacing w:before="100" w:beforeAutospacing="1" w:after="100" w:afterAutospacing="1"/>
    </w:pPr>
    <w:rPr>
      <w:rFonts w:ascii="Arial" w:hAnsi="Arial" w:cs="Arial"/>
      <w:sz w:val="14"/>
      <w:szCs w:val="14"/>
    </w:rPr>
  </w:style>
  <w:style w:type="paragraph" w:customStyle="1" w:styleId="xl464">
    <w:name w:val="xl464"/>
    <w:basedOn w:val="Standaard"/>
    <w:rsid w:val="00524FD1"/>
    <w:pPr>
      <w:spacing w:before="100" w:beforeAutospacing="1" w:after="100" w:afterAutospacing="1"/>
      <w:jc w:val="right"/>
    </w:pPr>
    <w:rPr>
      <w:rFonts w:ascii="Arial" w:hAnsi="Arial" w:cs="Arial"/>
      <w:sz w:val="14"/>
      <w:szCs w:val="14"/>
    </w:rPr>
  </w:style>
  <w:style w:type="paragraph" w:customStyle="1" w:styleId="xl474">
    <w:name w:val="xl474"/>
    <w:basedOn w:val="Standaard"/>
    <w:rsid w:val="00524FD1"/>
    <w:pPr>
      <w:spacing w:before="100" w:beforeAutospacing="1" w:after="100" w:afterAutospacing="1"/>
      <w:jc w:val="right"/>
    </w:pPr>
    <w:rPr>
      <w:rFonts w:ascii="Arial" w:hAnsi="Arial" w:cs="Arial"/>
      <w:sz w:val="14"/>
      <w:szCs w:val="14"/>
    </w:rPr>
  </w:style>
  <w:style w:type="paragraph" w:customStyle="1" w:styleId="xl484">
    <w:name w:val="xl484"/>
    <w:basedOn w:val="Standaard"/>
    <w:rsid w:val="00524FD1"/>
    <w:pPr>
      <w:spacing w:before="100" w:beforeAutospacing="1" w:after="100" w:afterAutospacing="1"/>
      <w:jc w:val="right"/>
    </w:pPr>
    <w:rPr>
      <w:rFonts w:ascii="Arial" w:hAnsi="Arial" w:cs="Arial"/>
      <w:sz w:val="14"/>
      <w:szCs w:val="14"/>
    </w:rPr>
  </w:style>
  <w:style w:type="paragraph" w:customStyle="1" w:styleId="xl494">
    <w:name w:val="xl494"/>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4">
    <w:name w:val="xl504"/>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4">
    <w:name w:val="xl514"/>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4">
    <w:name w:val="xl524"/>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6">
    <w:name w:val="Char Char6"/>
    <w:basedOn w:val="Standaard"/>
    <w:rsid w:val="00524FD1"/>
    <w:pPr>
      <w:spacing w:after="160" w:line="240" w:lineRule="exact"/>
    </w:pPr>
    <w:rPr>
      <w:rFonts w:ascii="Tahoma" w:hAnsi="Tahoma"/>
      <w:sz w:val="20"/>
      <w:szCs w:val="20"/>
      <w:lang w:val="en-US" w:eastAsia="en-US"/>
    </w:rPr>
  </w:style>
  <w:style w:type="paragraph" w:customStyle="1" w:styleId="xl245">
    <w:name w:val="xl245"/>
    <w:basedOn w:val="Standaard"/>
    <w:rsid w:val="00524FD1"/>
    <w:pPr>
      <w:spacing w:before="100" w:beforeAutospacing="1" w:after="100" w:afterAutospacing="1"/>
    </w:pPr>
  </w:style>
  <w:style w:type="paragraph" w:customStyle="1" w:styleId="xl255">
    <w:name w:val="xl255"/>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5">
    <w:name w:val="xl265"/>
    <w:basedOn w:val="Standaard"/>
    <w:rsid w:val="00524FD1"/>
    <w:pPr>
      <w:spacing w:before="100" w:beforeAutospacing="1" w:after="100" w:afterAutospacing="1"/>
    </w:pPr>
    <w:rPr>
      <w:rFonts w:ascii="Arial" w:hAnsi="Arial" w:cs="Arial"/>
      <w:sz w:val="14"/>
      <w:szCs w:val="14"/>
    </w:rPr>
  </w:style>
  <w:style w:type="paragraph" w:customStyle="1" w:styleId="xl275">
    <w:name w:val="xl275"/>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5">
    <w:name w:val="xl285"/>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5">
    <w:name w:val="xl295"/>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5">
    <w:name w:val="xl305"/>
    <w:basedOn w:val="Standaard"/>
    <w:rsid w:val="00524FD1"/>
    <w:pPr>
      <w:spacing w:before="100" w:beforeAutospacing="1" w:after="100" w:afterAutospacing="1"/>
    </w:pPr>
    <w:rPr>
      <w:rFonts w:ascii="Arial" w:hAnsi="Arial" w:cs="Arial"/>
      <w:b/>
      <w:bCs/>
      <w:i/>
      <w:iCs/>
      <w:sz w:val="14"/>
      <w:szCs w:val="14"/>
    </w:rPr>
  </w:style>
  <w:style w:type="paragraph" w:customStyle="1" w:styleId="xl315">
    <w:name w:val="xl315"/>
    <w:basedOn w:val="Standaard"/>
    <w:rsid w:val="00524FD1"/>
    <w:pPr>
      <w:spacing w:before="100" w:beforeAutospacing="1" w:after="100" w:afterAutospacing="1"/>
      <w:jc w:val="right"/>
    </w:pPr>
    <w:rPr>
      <w:rFonts w:ascii="Arial" w:hAnsi="Arial" w:cs="Arial"/>
      <w:b/>
      <w:bCs/>
      <w:sz w:val="14"/>
      <w:szCs w:val="14"/>
    </w:rPr>
  </w:style>
  <w:style w:type="paragraph" w:customStyle="1" w:styleId="xl325">
    <w:name w:val="xl325"/>
    <w:basedOn w:val="Standaard"/>
    <w:rsid w:val="00524FD1"/>
    <w:pPr>
      <w:spacing w:before="100" w:beforeAutospacing="1" w:after="100" w:afterAutospacing="1"/>
    </w:pPr>
    <w:rPr>
      <w:rFonts w:ascii="Arial" w:hAnsi="Arial" w:cs="Arial"/>
      <w:b/>
      <w:bCs/>
      <w:sz w:val="14"/>
      <w:szCs w:val="14"/>
    </w:rPr>
  </w:style>
  <w:style w:type="paragraph" w:customStyle="1" w:styleId="xl335">
    <w:name w:val="xl335"/>
    <w:basedOn w:val="Standaard"/>
    <w:rsid w:val="00524FD1"/>
    <w:pPr>
      <w:spacing w:before="100" w:beforeAutospacing="1" w:after="100" w:afterAutospacing="1"/>
    </w:pPr>
    <w:rPr>
      <w:rFonts w:ascii="Arial" w:hAnsi="Arial" w:cs="Arial"/>
      <w:i/>
      <w:iCs/>
      <w:sz w:val="14"/>
      <w:szCs w:val="14"/>
    </w:rPr>
  </w:style>
  <w:style w:type="paragraph" w:customStyle="1" w:styleId="xl345">
    <w:name w:val="xl345"/>
    <w:basedOn w:val="Standaard"/>
    <w:rsid w:val="00524FD1"/>
    <w:pPr>
      <w:spacing w:before="100" w:beforeAutospacing="1" w:after="100" w:afterAutospacing="1"/>
      <w:jc w:val="right"/>
    </w:pPr>
    <w:rPr>
      <w:rFonts w:ascii="Arial" w:hAnsi="Arial" w:cs="Arial"/>
      <w:sz w:val="14"/>
      <w:szCs w:val="14"/>
    </w:rPr>
  </w:style>
  <w:style w:type="paragraph" w:customStyle="1" w:styleId="xl355">
    <w:name w:val="xl355"/>
    <w:basedOn w:val="Standaard"/>
    <w:rsid w:val="00524FD1"/>
    <w:pPr>
      <w:spacing w:before="100" w:beforeAutospacing="1" w:after="100" w:afterAutospacing="1"/>
    </w:pPr>
    <w:rPr>
      <w:rFonts w:ascii="Arial" w:hAnsi="Arial" w:cs="Arial"/>
      <w:sz w:val="14"/>
      <w:szCs w:val="14"/>
    </w:rPr>
  </w:style>
  <w:style w:type="paragraph" w:customStyle="1" w:styleId="xl365">
    <w:name w:val="xl365"/>
    <w:basedOn w:val="Standaard"/>
    <w:rsid w:val="00524FD1"/>
    <w:pPr>
      <w:spacing w:before="100" w:beforeAutospacing="1" w:after="100" w:afterAutospacing="1"/>
      <w:jc w:val="right"/>
    </w:pPr>
    <w:rPr>
      <w:rFonts w:ascii="Arial" w:hAnsi="Arial" w:cs="Arial"/>
      <w:sz w:val="14"/>
      <w:szCs w:val="14"/>
    </w:rPr>
  </w:style>
  <w:style w:type="paragraph" w:customStyle="1" w:styleId="xl375">
    <w:name w:val="xl375"/>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5">
    <w:name w:val="xl385"/>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5">
    <w:name w:val="xl395"/>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5">
    <w:name w:val="xl405"/>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5">
    <w:name w:val="xl415"/>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5">
    <w:name w:val="xl425"/>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5">
    <w:name w:val="xl435"/>
    <w:basedOn w:val="Standaard"/>
    <w:rsid w:val="00524FD1"/>
    <w:pPr>
      <w:spacing w:before="100" w:beforeAutospacing="1" w:after="100" w:afterAutospacing="1"/>
    </w:pPr>
    <w:rPr>
      <w:rFonts w:ascii="Arial" w:hAnsi="Arial" w:cs="Arial"/>
      <w:sz w:val="14"/>
      <w:szCs w:val="14"/>
    </w:rPr>
  </w:style>
  <w:style w:type="paragraph" w:customStyle="1" w:styleId="xl445">
    <w:name w:val="xl445"/>
    <w:basedOn w:val="Standaard"/>
    <w:rsid w:val="00524FD1"/>
    <w:pPr>
      <w:spacing w:before="100" w:beforeAutospacing="1" w:after="100" w:afterAutospacing="1"/>
      <w:jc w:val="right"/>
    </w:pPr>
    <w:rPr>
      <w:rFonts w:ascii="Arial" w:hAnsi="Arial" w:cs="Arial"/>
      <w:sz w:val="14"/>
      <w:szCs w:val="14"/>
    </w:rPr>
  </w:style>
  <w:style w:type="paragraph" w:customStyle="1" w:styleId="xl455">
    <w:name w:val="xl455"/>
    <w:basedOn w:val="Standaard"/>
    <w:rsid w:val="00524FD1"/>
    <w:pPr>
      <w:spacing w:before="100" w:beforeAutospacing="1" w:after="100" w:afterAutospacing="1"/>
    </w:pPr>
    <w:rPr>
      <w:rFonts w:ascii="Arial" w:hAnsi="Arial" w:cs="Arial"/>
      <w:sz w:val="14"/>
      <w:szCs w:val="14"/>
    </w:rPr>
  </w:style>
  <w:style w:type="paragraph" w:customStyle="1" w:styleId="xl465">
    <w:name w:val="xl465"/>
    <w:basedOn w:val="Standaard"/>
    <w:rsid w:val="00524FD1"/>
    <w:pPr>
      <w:spacing w:before="100" w:beforeAutospacing="1" w:after="100" w:afterAutospacing="1"/>
      <w:jc w:val="right"/>
    </w:pPr>
    <w:rPr>
      <w:rFonts w:ascii="Arial" w:hAnsi="Arial" w:cs="Arial"/>
      <w:sz w:val="14"/>
      <w:szCs w:val="14"/>
    </w:rPr>
  </w:style>
  <w:style w:type="paragraph" w:customStyle="1" w:styleId="xl475">
    <w:name w:val="xl475"/>
    <w:basedOn w:val="Standaard"/>
    <w:rsid w:val="00524FD1"/>
    <w:pPr>
      <w:spacing w:before="100" w:beforeAutospacing="1" w:after="100" w:afterAutospacing="1"/>
      <w:jc w:val="right"/>
    </w:pPr>
    <w:rPr>
      <w:rFonts w:ascii="Arial" w:hAnsi="Arial" w:cs="Arial"/>
      <w:sz w:val="14"/>
      <w:szCs w:val="14"/>
    </w:rPr>
  </w:style>
  <w:style w:type="paragraph" w:customStyle="1" w:styleId="xl485">
    <w:name w:val="xl485"/>
    <w:basedOn w:val="Standaard"/>
    <w:rsid w:val="00524FD1"/>
    <w:pPr>
      <w:spacing w:before="100" w:beforeAutospacing="1" w:after="100" w:afterAutospacing="1"/>
      <w:jc w:val="right"/>
    </w:pPr>
    <w:rPr>
      <w:rFonts w:ascii="Arial" w:hAnsi="Arial" w:cs="Arial"/>
      <w:sz w:val="14"/>
      <w:szCs w:val="14"/>
    </w:rPr>
  </w:style>
  <w:style w:type="paragraph" w:customStyle="1" w:styleId="xl495">
    <w:name w:val="xl495"/>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5">
    <w:name w:val="xl505"/>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5">
    <w:name w:val="xl515"/>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5">
    <w:name w:val="xl525"/>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7">
    <w:name w:val="Char Char7"/>
    <w:basedOn w:val="Standaard"/>
    <w:rsid w:val="00524FD1"/>
    <w:pPr>
      <w:spacing w:after="160" w:line="240" w:lineRule="exact"/>
    </w:pPr>
    <w:rPr>
      <w:rFonts w:ascii="Tahoma" w:hAnsi="Tahoma"/>
      <w:sz w:val="20"/>
      <w:szCs w:val="20"/>
      <w:lang w:val="en-US" w:eastAsia="en-US"/>
    </w:rPr>
  </w:style>
  <w:style w:type="paragraph" w:customStyle="1" w:styleId="xl246">
    <w:name w:val="xl246"/>
    <w:basedOn w:val="Standaard"/>
    <w:rsid w:val="00524FD1"/>
    <w:pPr>
      <w:spacing w:before="100" w:beforeAutospacing="1" w:after="100" w:afterAutospacing="1"/>
    </w:pPr>
  </w:style>
  <w:style w:type="paragraph" w:customStyle="1" w:styleId="xl256">
    <w:name w:val="xl256"/>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6">
    <w:name w:val="xl266"/>
    <w:basedOn w:val="Standaard"/>
    <w:rsid w:val="00524FD1"/>
    <w:pPr>
      <w:spacing w:before="100" w:beforeAutospacing="1" w:after="100" w:afterAutospacing="1"/>
    </w:pPr>
    <w:rPr>
      <w:rFonts w:ascii="Arial" w:hAnsi="Arial" w:cs="Arial"/>
      <w:sz w:val="14"/>
      <w:szCs w:val="14"/>
    </w:rPr>
  </w:style>
  <w:style w:type="paragraph" w:customStyle="1" w:styleId="xl276">
    <w:name w:val="xl276"/>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6">
    <w:name w:val="xl286"/>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6">
    <w:name w:val="xl296"/>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6">
    <w:name w:val="xl306"/>
    <w:basedOn w:val="Standaard"/>
    <w:rsid w:val="00524FD1"/>
    <w:pPr>
      <w:spacing w:before="100" w:beforeAutospacing="1" w:after="100" w:afterAutospacing="1"/>
    </w:pPr>
    <w:rPr>
      <w:rFonts w:ascii="Arial" w:hAnsi="Arial" w:cs="Arial"/>
      <w:b/>
      <w:bCs/>
      <w:i/>
      <w:iCs/>
      <w:sz w:val="14"/>
      <w:szCs w:val="14"/>
    </w:rPr>
  </w:style>
  <w:style w:type="paragraph" w:customStyle="1" w:styleId="xl316">
    <w:name w:val="xl316"/>
    <w:basedOn w:val="Standaard"/>
    <w:rsid w:val="00524FD1"/>
    <w:pPr>
      <w:spacing w:before="100" w:beforeAutospacing="1" w:after="100" w:afterAutospacing="1"/>
      <w:jc w:val="right"/>
    </w:pPr>
    <w:rPr>
      <w:rFonts w:ascii="Arial" w:hAnsi="Arial" w:cs="Arial"/>
      <w:b/>
      <w:bCs/>
      <w:sz w:val="14"/>
      <w:szCs w:val="14"/>
    </w:rPr>
  </w:style>
  <w:style w:type="paragraph" w:customStyle="1" w:styleId="xl326">
    <w:name w:val="xl326"/>
    <w:basedOn w:val="Standaard"/>
    <w:rsid w:val="00524FD1"/>
    <w:pPr>
      <w:spacing w:before="100" w:beforeAutospacing="1" w:after="100" w:afterAutospacing="1"/>
    </w:pPr>
    <w:rPr>
      <w:rFonts w:ascii="Arial" w:hAnsi="Arial" w:cs="Arial"/>
      <w:b/>
      <w:bCs/>
      <w:sz w:val="14"/>
      <w:szCs w:val="14"/>
    </w:rPr>
  </w:style>
  <w:style w:type="paragraph" w:customStyle="1" w:styleId="xl336">
    <w:name w:val="xl336"/>
    <w:basedOn w:val="Standaard"/>
    <w:rsid w:val="00524FD1"/>
    <w:pPr>
      <w:spacing w:before="100" w:beforeAutospacing="1" w:after="100" w:afterAutospacing="1"/>
    </w:pPr>
    <w:rPr>
      <w:rFonts w:ascii="Arial" w:hAnsi="Arial" w:cs="Arial"/>
      <w:i/>
      <w:iCs/>
      <w:sz w:val="14"/>
      <w:szCs w:val="14"/>
    </w:rPr>
  </w:style>
  <w:style w:type="paragraph" w:customStyle="1" w:styleId="xl346">
    <w:name w:val="xl346"/>
    <w:basedOn w:val="Standaard"/>
    <w:rsid w:val="00524FD1"/>
    <w:pPr>
      <w:spacing w:before="100" w:beforeAutospacing="1" w:after="100" w:afterAutospacing="1"/>
      <w:jc w:val="right"/>
    </w:pPr>
    <w:rPr>
      <w:rFonts w:ascii="Arial" w:hAnsi="Arial" w:cs="Arial"/>
      <w:sz w:val="14"/>
      <w:szCs w:val="14"/>
    </w:rPr>
  </w:style>
  <w:style w:type="paragraph" w:customStyle="1" w:styleId="xl356">
    <w:name w:val="xl356"/>
    <w:basedOn w:val="Standaard"/>
    <w:rsid w:val="00524FD1"/>
    <w:pPr>
      <w:spacing w:before="100" w:beforeAutospacing="1" w:after="100" w:afterAutospacing="1"/>
    </w:pPr>
    <w:rPr>
      <w:rFonts w:ascii="Arial" w:hAnsi="Arial" w:cs="Arial"/>
      <w:sz w:val="14"/>
      <w:szCs w:val="14"/>
    </w:rPr>
  </w:style>
  <w:style w:type="paragraph" w:customStyle="1" w:styleId="xl366">
    <w:name w:val="xl366"/>
    <w:basedOn w:val="Standaard"/>
    <w:rsid w:val="00524FD1"/>
    <w:pPr>
      <w:spacing w:before="100" w:beforeAutospacing="1" w:after="100" w:afterAutospacing="1"/>
      <w:jc w:val="right"/>
    </w:pPr>
    <w:rPr>
      <w:rFonts w:ascii="Arial" w:hAnsi="Arial" w:cs="Arial"/>
      <w:sz w:val="14"/>
      <w:szCs w:val="14"/>
    </w:rPr>
  </w:style>
  <w:style w:type="paragraph" w:customStyle="1" w:styleId="xl376">
    <w:name w:val="xl376"/>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6">
    <w:name w:val="xl386"/>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6">
    <w:name w:val="xl396"/>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6">
    <w:name w:val="xl406"/>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6">
    <w:name w:val="xl416"/>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6">
    <w:name w:val="xl426"/>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6">
    <w:name w:val="xl436"/>
    <w:basedOn w:val="Standaard"/>
    <w:rsid w:val="00524FD1"/>
    <w:pPr>
      <w:spacing w:before="100" w:beforeAutospacing="1" w:after="100" w:afterAutospacing="1"/>
    </w:pPr>
    <w:rPr>
      <w:rFonts w:ascii="Arial" w:hAnsi="Arial" w:cs="Arial"/>
      <w:sz w:val="14"/>
      <w:szCs w:val="14"/>
    </w:rPr>
  </w:style>
  <w:style w:type="paragraph" w:customStyle="1" w:styleId="xl446">
    <w:name w:val="xl446"/>
    <w:basedOn w:val="Standaard"/>
    <w:rsid w:val="00524FD1"/>
    <w:pPr>
      <w:spacing w:before="100" w:beforeAutospacing="1" w:after="100" w:afterAutospacing="1"/>
      <w:jc w:val="right"/>
    </w:pPr>
    <w:rPr>
      <w:rFonts w:ascii="Arial" w:hAnsi="Arial" w:cs="Arial"/>
      <w:sz w:val="14"/>
      <w:szCs w:val="14"/>
    </w:rPr>
  </w:style>
  <w:style w:type="paragraph" w:customStyle="1" w:styleId="xl456">
    <w:name w:val="xl456"/>
    <w:basedOn w:val="Standaard"/>
    <w:rsid w:val="00524FD1"/>
    <w:pPr>
      <w:spacing w:before="100" w:beforeAutospacing="1" w:after="100" w:afterAutospacing="1"/>
    </w:pPr>
    <w:rPr>
      <w:rFonts w:ascii="Arial" w:hAnsi="Arial" w:cs="Arial"/>
      <w:sz w:val="14"/>
      <w:szCs w:val="14"/>
    </w:rPr>
  </w:style>
  <w:style w:type="paragraph" w:customStyle="1" w:styleId="xl466">
    <w:name w:val="xl466"/>
    <w:basedOn w:val="Standaard"/>
    <w:rsid w:val="00524FD1"/>
    <w:pPr>
      <w:spacing w:before="100" w:beforeAutospacing="1" w:after="100" w:afterAutospacing="1"/>
      <w:jc w:val="right"/>
    </w:pPr>
    <w:rPr>
      <w:rFonts w:ascii="Arial" w:hAnsi="Arial" w:cs="Arial"/>
      <w:sz w:val="14"/>
      <w:szCs w:val="14"/>
    </w:rPr>
  </w:style>
  <w:style w:type="paragraph" w:customStyle="1" w:styleId="xl476">
    <w:name w:val="xl476"/>
    <w:basedOn w:val="Standaard"/>
    <w:rsid w:val="00524FD1"/>
    <w:pPr>
      <w:spacing w:before="100" w:beforeAutospacing="1" w:after="100" w:afterAutospacing="1"/>
      <w:jc w:val="right"/>
    </w:pPr>
    <w:rPr>
      <w:rFonts w:ascii="Arial" w:hAnsi="Arial" w:cs="Arial"/>
      <w:sz w:val="14"/>
      <w:szCs w:val="14"/>
    </w:rPr>
  </w:style>
  <w:style w:type="paragraph" w:customStyle="1" w:styleId="xl486">
    <w:name w:val="xl486"/>
    <w:basedOn w:val="Standaard"/>
    <w:rsid w:val="00524FD1"/>
    <w:pPr>
      <w:spacing w:before="100" w:beforeAutospacing="1" w:after="100" w:afterAutospacing="1"/>
      <w:jc w:val="right"/>
    </w:pPr>
    <w:rPr>
      <w:rFonts w:ascii="Arial" w:hAnsi="Arial" w:cs="Arial"/>
      <w:sz w:val="14"/>
      <w:szCs w:val="14"/>
    </w:rPr>
  </w:style>
  <w:style w:type="paragraph" w:customStyle="1" w:styleId="xl496">
    <w:name w:val="xl496"/>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6">
    <w:name w:val="xl506"/>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6">
    <w:name w:val="xl516"/>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6">
    <w:name w:val="xl526"/>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8">
    <w:name w:val="Char Char8"/>
    <w:basedOn w:val="Standaard"/>
    <w:rsid w:val="00524FD1"/>
    <w:pPr>
      <w:spacing w:after="160" w:line="240" w:lineRule="exact"/>
    </w:pPr>
    <w:rPr>
      <w:rFonts w:ascii="Tahoma" w:hAnsi="Tahoma"/>
      <w:sz w:val="20"/>
      <w:szCs w:val="20"/>
      <w:lang w:val="en-US" w:eastAsia="en-US"/>
    </w:rPr>
  </w:style>
  <w:style w:type="paragraph" w:customStyle="1" w:styleId="xl247">
    <w:name w:val="xl247"/>
    <w:basedOn w:val="Standaard"/>
    <w:rsid w:val="00524FD1"/>
    <w:pPr>
      <w:spacing w:before="100" w:beforeAutospacing="1" w:after="100" w:afterAutospacing="1"/>
    </w:pPr>
  </w:style>
  <w:style w:type="paragraph" w:customStyle="1" w:styleId="xl257">
    <w:name w:val="xl257"/>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7">
    <w:name w:val="xl267"/>
    <w:basedOn w:val="Standaard"/>
    <w:rsid w:val="00524FD1"/>
    <w:pPr>
      <w:spacing w:before="100" w:beforeAutospacing="1" w:after="100" w:afterAutospacing="1"/>
    </w:pPr>
    <w:rPr>
      <w:rFonts w:ascii="Arial" w:hAnsi="Arial" w:cs="Arial"/>
      <w:sz w:val="14"/>
      <w:szCs w:val="14"/>
    </w:rPr>
  </w:style>
  <w:style w:type="paragraph" w:customStyle="1" w:styleId="xl277">
    <w:name w:val="xl277"/>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7">
    <w:name w:val="xl287"/>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7">
    <w:name w:val="xl297"/>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7">
    <w:name w:val="xl307"/>
    <w:basedOn w:val="Standaard"/>
    <w:rsid w:val="00524FD1"/>
    <w:pPr>
      <w:spacing w:before="100" w:beforeAutospacing="1" w:after="100" w:afterAutospacing="1"/>
    </w:pPr>
    <w:rPr>
      <w:rFonts w:ascii="Arial" w:hAnsi="Arial" w:cs="Arial"/>
      <w:b/>
      <w:bCs/>
      <w:i/>
      <w:iCs/>
      <w:sz w:val="14"/>
      <w:szCs w:val="14"/>
    </w:rPr>
  </w:style>
  <w:style w:type="paragraph" w:customStyle="1" w:styleId="xl317">
    <w:name w:val="xl317"/>
    <w:basedOn w:val="Standaard"/>
    <w:rsid w:val="00524FD1"/>
    <w:pPr>
      <w:spacing w:before="100" w:beforeAutospacing="1" w:after="100" w:afterAutospacing="1"/>
      <w:jc w:val="right"/>
    </w:pPr>
    <w:rPr>
      <w:rFonts w:ascii="Arial" w:hAnsi="Arial" w:cs="Arial"/>
      <w:b/>
      <w:bCs/>
      <w:sz w:val="14"/>
      <w:szCs w:val="14"/>
    </w:rPr>
  </w:style>
  <w:style w:type="paragraph" w:customStyle="1" w:styleId="xl327">
    <w:name w:val="xl327"/>
    <w:basedOn w:val="Standaard"/>
    <w:rsid w:val="00524FD1"/>
    <w:pPr>
      <w:spacing w:before="100" w:beforeAutospacing="1" w:after="100" w:afterAutospacing="1"/>
    </w:pPr>
    <w:rPr>
      <w:rFonts w:ascii="Arial" w:hAnsi="Arial" w:cs="Arial"/>
      <w:b/>
      <w:bCs/>
      <w:sz w:val="14"/>
      <w:szCs w:val="14"/>
    </w:rPr>
  </w:style>
  <w:style w:type="paragraph" w:customStyle="1" w:styleId="xl337">
    <w:name w:val="xl337"/>
    <w:basedOn w:val="Standaard"/>
    <w:rsid w:val="00524FD1"/>
    <w:pPr>
      <w:spacing w:before="100" w:beforeAutospacing="1" w:after="100" w:afterAutospacing="1"/>
    </w:pPr>
    <w:rPr>
      <w:rFonts w:ascii="Arial" w:hAnsi="Arial" w:cs="Arial"/>
      <w:i/>
      <w:iCs/>
      <w:sz w:val="14"/>
      <w:szCs w:val="14"/>
    </w:rPr>
  </w:style>
  <w:style w:type="paragraph" w:customStyle="1" w:styleId="xl347">
    <w:name w:val="xl347"/>
    <w:basedOn w:val="Standaard"/>
    <w:rsid w:val="00524FD1"/>
    <w:pPr>
      <w:spacing w:before="100" w:beforeAutospacing="1" w:after="100" w:afterAutospacing="1"/>
      <w:jc w:val="right"/>
    </w:pPr>
    <w:rPr>
      <w:rFonts w:ascii="Arial" w:hAnsi="Arial" w:cs="Arial"/>
      <w:sz w:val="14"/>
      <w:szCs w:val="14"/>
    </w:rPr>
  </w:style>
  <w:style w:type="paragraph" w:customStyle="1" w:styleId="xl357">
    <w:name w:val="xl357"/>
    <w:basedOn w:val="Standaard"/>
    <w:rsid w:val="00524FD1"/>
    <w:pPr>
      <w:spacing w:before="100" w:beforeAutospacing="1" w:after="100" w:afterAutospacing="1"/>
    </w:pPr>
    <w:rPr>
      <w:rFonts w:ascii="Arial" w:hAnsi="Arial" w:cs="Arial"/>
      <w:sz w:val="14"/>
      <w:szCs w:val="14"/>
    </w:rPr>
  </w:style>
  <w:style w:type="paragraph" w:customStyle="1" w:styleId="xl367">
    <w:name w:val="xl367"/>
    <w:basedOn w:val="Standaard"/>
    <w:rsid w:val="00524FD1"/>
    <w:pPr>
      <w:spacing w:before="100" w:beforeAutospacing="1" w:after="100" w:afterAutospacing="1"/>
      <w:jc w:val="right"/>
    </w:pPr>
    <w:rPr>
      <w:rFonts w:ascii="Arial" w:hAnsi="Arial" w:cs="Arial"/>
      <w:sz w:val="14"/>
      <w:szCs w:val="14"/>
    </w:rPr>
  </w:style>
  <w:style w:type="paragraph" w:customStyle="1" w:styleId="xl377">
    <w:name w:val="xl377"/>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7">
    <w:name w:val="xl387"/>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7">
    <w:name w:val="xl397"/>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7">
    <w:name w:val="xl407"/>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7">
    <w:name w:val="xl417"/>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7">
    <w:name w:val="xl427"/>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7">
    <w:name w:val="xl437"/>
    <w:basedOn w:val="Standaard"/>
    <w:rsid w:val="00524FD1"/>
    <w:pPr>
      <w:spacing w:before="100" w:beforeAutospacing="1" w:after="100" w:afterAutospacing="1"/>
    </w:pPr>
    <w:rPr>
      <w:rFonts w:ascii="Arial" w:hAnsi="Arial" w:cs="Arial"/>
      <w:sz w:val="14"/>
      <w:szCs w:val="14"/>
    </w:rPr>
  </w:style>
  <w:style w:type="paragraph" w:customStyle="1" w:styleId="xl447">
    <w:name w:val="xl447"/>
    <w:basedOn w:val="Standaard"/>
    <w:rsid w:val="00524FD1"/>
    <w:pPr>
      <w:spacing w:before="100" w:beforeAutospacing="1" w:after="100" w:afterAutospacing="1"/>
      <w:jc w:val="right"/>
    </w:pPr>
    <w:rPr>
      <w:rFonts w:ascii="Arial" w:hAnsi="Arial" w:cs="Arial"/>
      <w:sz w:val="14"/>
      <w:szCs w:val="14"/>
    </w:rPr>
  </w:style>
  <w:style w:type="paragraph" w:customStyle="1" w:styleId="xl457">
    <w:name w:val="xl457"/>
    <w:basedOn w:val="Standaard"/>
    <w:rsid w:val="00524FD1"/>
    <w:pPr>
      <w:spacing w:before="100" w:beforeAutospacing="1" w:after="100" w:afterAutospacing="1"/>
    </w:pPr>
    <w:rPr>
      <w:rFonts w:ascii="Arial" w:hAnsi="Arial" w:cs="Arial"/>
      <w:sz w:val="14"/>
      <w:szCs w:val="14"/>
    </w:rPr>
  </w:style>
  <w:style w:type="paragraph" w:customStyle="1" w:styleId="xl467">
    <w:name w:val="xl467"/>
    <w:basedOn w:val="Standaard"/>
    <w:rsid w:val="00524FD1"/>
    <w:pPr>
      <w:spacing w:before="100" w:beforeAutospacing="1" w:after="100" w:afterAutospacing="1"/>
      <w:jc w:val="right"/>
    </w:pPr>
    <w:rPr>
      <w:rFonts w:ascii="Arial" w:hAnsi="Arial" w:cs="Arial"/>
      <w:sz w:val="14"/>
      <w:szCs w:val="14"/>
    </w:rPr>
  </w:style>
  <w:style w:type="paragraph" w:customStyle="1" w:styleId="xl477">
    <w:name w:val="xl477"/>
    <w:basedOn w:val="Standaard"/>
    <w:rsid w:val="00524FD1"/>
    <w:pPr>
      <w:spacing w:before="100" w:beforeAutospacing="1" w:after="100" w:afterAutospacing="1"/>
      <w:jc w:val="right"/>
    </w:pPr>
    <w:rPr>
      <w:rFonts w:ascii="Arial" w:hAnsi="Arial" w:cs="Arial"/>
      <w:sz w:val="14"/>
      <w:szCs w:val="14"/>
    </w:rPr>
  </w:style>
  <w:style w:type="paragraph" w:customStyle="1" w:styleId="xl487">
    <w:name w:val="xl487"/>
    <w:basedOn w:val="Standaard"/>
    <w:rsid w:val="00524FD1"/>
    <w:pPr>
      <w:spacing w:before="100" w:beforeAutospacing="1" w:after="100" w:afterAutospacing="1"/>
      <w:jc w:val="right"/>
    </w:pPr>
    <w:rPr>
      <w:rFonts w:ascii="Arial" w:hAnsi="Arial" w:cs="Arial"/>
      <w:sz w:val="14"/>
      <w:szCs w:val="14"/>
    </w:rPr>
  </w:style>
  <w:style w:type="paragraph" w:customStyle="1" w:styleId="xl497">
    <w:name w:val="xl497"/>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7">
    <w:name w:val="xl507"/>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7">
    <w:name w:val="xl517"/>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7">
    <w:name w:val="xl527"/>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9">
    <w:name w:val="Char Char9"/>
    <w:basedOn w:val="Standaard"/>
    <w:rsid w:val="00524FD1"/>
    <w:pPr>
      <w:spacing w:after="160" w:line="240" w:lineRule="exact"/>
    </w:pPr>
    <w:rPr>
      <w:rFonts w:ascii="Tahoma" w:hAnsi="Tahoma"/>
      <w:sz w:val="20"/>
      <w:szCs w:val="20"/>
      <w:lang w:val="en-US" w:eastAsia="en-US"/>
    </w:rPr>
  </w:style>
  <w:style w:type="paragraph" w:customStyle="1" w:styleId="xl248">
    <w:name w:val="xl248"/>
    <w:basedOn w:val="Standaard"/>
    <w:rsid w:val="00524FD1"/>
    <w:pPr>
      <w:spacing w:before="100" w:beforeAutospacing="1" w:after="100" w:afterAutospacing="1"/>
    </w:pPr>
  </w:style>
  <w:style w:type="paragraph" w:customStyle="1" w:styleId="xl258">
    <w:name w:val="xl258"/>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8">
    <w:name w:val="xl268"/>
    <w:basedOn w:val="Standaard"/>
    <w:rsid w:val="00524FD1"/>
    <w:pPr>
      <w:spacing w:before="100" w:beforeAutospacing="1" w:after="100" w:afterAutospacing="1"/>
    </w:pPr>
    <w:rPr>
      <w:rFonts w:ascii="Arial" w:hAnsi="Arial" w:cs="Arial"/>
      <w:sz w:val="14"/>
      <w:szCs w:val="14"/>
    </w:rPr>
  </w:style>
  <w:style w:type="paragraph" w:customStyle="1" w:styleId="xl278">
    <w:name w:val="xl278"/>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8">
    <w:name w:val="xl288"/>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8">
    <w:name w:val="xl298"/>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8">
    <w:name w:val="xl308"/>
    <w:basedOn w:val="Standaard"/>
    <w:rsid w:val="00524FD1"/>
    <w:pPr>
      <w:spacing w:before="100" w:beforeAutospacing="1" w:after="100" w:afterAutospacing="1"/>
    </w:pPr>
    <w:rPr>
      <w:rFonts w:ascii="Arial" w:hAnsi="Arial" w:cs="Arial"/>
      <w:b/>
      <w:bCs/>
      <w:i/>
      <w:iCs/>
      <w:sz w:val="14"/>
      <w:szCs w:val="14"/>
    </w:rPr>
  </w:style>
  <w:style w:type="paragraph" w:customStyle="1" w:styleId="xl318">
    <w:name w:val="xl318"/>
    <w:basedOn w:val="Standaard"/>
    <w:rsid w:val="00524FD1"/>
    <w:pPr>
      <w:spacing w:before="100" w:beforeAutospacing="1" w:after="100" w:afterAutospacing="1"/>
      <w:jc w:val="right"/>
    </w:pPr>
    <w:rPr>
      <w:rFonts w:ascii="Arial" w:hAnsi="Arial" w:cs="Arial"/>
      <w:b/>
      <w:bCs/>
      <w:sz w:val="14"/>
      <w:szCs w:val="14"/>
    </w:rPr>
  </w:style>
  <w:style w:type="paragraph" w:customStyle="1" w:styleId="xl328">
    <w:name w:val="xl328"/>
    <w:basedOn w:val="Standaard"/>
    <w:rsid w:val="00524FD1"/>
    <w:pPr>
      <w:spacing w:before="100" w:beforeAutospacing="1" w:after="100" w:afterAutospacing="1"/>
    </w:pPr>
    <w:rPr>
      <w:rFonts w:ascii="Arial" w:hAnsi="Arial" w:cs="Arial"/>
      <w:b/>
      <w:bCs/>
      <w:sz w:val="14"/>
      <w:szCs w:val="14"/>
    </w:rPr>
  </w:style>
  <w:style w:type="paragraph" w:customStyle="1" w:styleId="xl338">
    <w:name w:val="xl338"/>
    <w:basedOn w:val="Standaard"/>
    <w:rsid w:val="00524FD1"/>
    <w:pPr>
      <w:spacing w:before="100" w:beforeAutospacing="1" w:after="100" w:afterAutospacing="1"/>
    </w:pPr>
    <w:rPr>
      <w:rFonts w:ascii="Arial" w:hAnsi="Arial" w:cs="Arial"/>
      <w:i/>
      <w:iCs/>
      <w:sz w:val="14"/>
      <w:szCs w:val="14"/>
    </w:rPr>
  </w:style>
  <w:style w:type="paragraph" w:customStyle="1" w:styleId="xl348">
    <w:name w:val="xl348"/>
    <w:basedOn w:val="Standaard"/>
    <w:rsid w:val="00524FD1"/>
    <w:pPr>
      <w:spacing w:before="100" w:beforeAutospacing="1" w:after="100" w:afterAutospacing="1"/>
      <w:jc w:val="right"/>
    </w:pPr>
    <w:rPr>
      <w:rFonts w:ascii="Arial" w:hAnsi="Arial" w:cs="Arial"/>
      <w:sz w:val="14"/>
      <w:szCs w:val="14"/>
    </w:rPr>
  </w:style>
  <w:style w:type="paragraph" w:customStyle="1" w:styleId="xl358">
    <w:name w:val="xl358"/>
    <w:basedOn w:val="Standaard"/>
    <w:rsid w:val="00524FD1"/>
    <w:pPr>
      <w:spacing w:before="100" w:beforeAutospacing="1" w:after="100" w:afterAutospacing="1"/>
    </w:pPr>
    <w:rPr>
      <w:rFonts w:ascii="Arial" w:hAnsi="Arial" w:cs="Arial"/>
      <w:sz w:val="14"/>
      <w:szCs w:val="14"/>
    </w:rPr>
  </w:style>
  <w:style w:type="paragraph" w:customStyle="1" w:styleId="xl368">
    <w:name w:val="xl368"/>
    <w:basedOn w:val="Standaard"/>
    <w:rsid w:val="00524FD1"/>
    <w:pPr>
      <w:spacing w:before="100" w:beforeAutospacing="1" w:after="100" w:afterAutospacing="1"/>
      <w:jc w:val="right"/>
    </w:pPr>
    <w:rPr>
      <w:rFonts w:ascii="Arial" w:hAnsi="Arial" w:cs="Arial"/>
      <w:sz w:val="14"/>
      <w:szCs w:val="14"/>
    </w:rPr>
  </w:style>
  <w:style w:type="paragraph" w:customStyle="1" w:styleId="xl378">
    <w:name w:val="xl378"/>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8">
    <w:name w:val="xl388"/>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8">
    <w:name w:val="xl398"/>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8">
    <w:name w:val="xl408"/>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8">
    <w:name w:val="xl418"/>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8">
    <w:name w:val="xl428"/>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8">
    <w:name w:val="xl438"/>
    <w:basedOn w:val="Standaard"/>
    <w:rsid w:val="00524FD1"/>
    <w:pPr>
      <w:spacing w:before="100" w:beforeAutospacing="1" w:after="100" w:afterAutospacing="1"/>
    </w:pPr>
    <w:rPr>
      <w:rFonts w:ascii="Arial" w:hAnsi="Arial" w:cs="Arial"/>
      <w:sz w:val="14"/>
      <w:szCs w:val="14"/>
    </w:rPr>
  </w:style>
  <w:style w:type="paragraph" w:customStyle="1" w:styleId="xl448">
    <w:name w:val="xl448"/>
    <w:basedOn w:val="Standaard"/>
    <w:rsid w:val="00524FD1"/>
    <w:pPr>
      <w:spacing w:before="100" w:beforeAutospacing="1" w:after="100" w:afterAutospacing="1"/>
      <w:jc w:val="right"/>
    </w:pPr>
    <w:rPr>
      <w:rFonts w:ascii="Arial" w:hAnsi="Arial" w:cs="Arial"/>
      <w:sz w:val="14"/>
      <w:szCs w:val="14"/>
    </w:rPr>
  </w:style>
  <w:style w:type="paragraph" w:customStyle="1" w:styleId="xl458">
    <w:name w:val="xl458"/>
    <w:basedOn w:val="Standaard"/>
    <w:rsid w:val="00524FD1"/>
    <w:pPr>
      <w:spacing w:before="100" w:beforeAutospacing="1" w:after="100" w:afterAutospacing="1"/>
    </w:pPr>
    <w:rPr>
      <w:rFonts w:ascii="Arial" w:hAnsi="Arial" w:cs="Arial"/>
      <w:sz w:val="14"/>
      <w:szCs w:val="14"/>
    </w:rPr>
  </w:style>
  <w:style w:type="paragraph" w:customStyle="1" w:styleId="xl468">
    <w:name w:val="xl468"/>
    <w:basedOn w:val="Standaard"/>
    <w:rsid w:val="00524FD1"/>
    <w:pPr>
      <w:spacing w:before="100" w:beforeAutospacing="1" w:after="100" w:afterAutospacing="1"/>
      <w:jc w:val="right"/>
    </w:pPr>
    <w:rPr>
      <w:rFonts w:ascii="Arial" w:hAnsi="Arial" w:cs="Arial"/>
      <w:sz w:val="14"/>
      <w:szCs w:val="14"/>
    </w:rPr>
  </w:style>
  <w:style w:type="paragraph" w:customStyle="1" w:styleId="xl478">
    <w:name w:val="xl478"/>
    <w:basedOn w:val="Standaard"/>
    <w:rsid w:val="00524FD1"/>
    <w:pPr>
      <w:spacing w:before="100" w:beforeAutospacing="1" w:after="100" w:afterAutospacing="1"/>
      <w:jc w:val="right"/>
    </w:pPr>
    <w:rPr>
      <w:rFonts w:ascii="Arial" w:hAnsi="Arial" w:cs="Arial"/>
      <w:sz w:val="14"/>
      <w:szCs w:val="14"/>
    </w:rPr>
  </w:style>
  <w:style w:type="paragraph" w:customStyle="1" w:styleId="xl488">
    <w:name w:val="xl488"/>
    <w:basedOn w:val="Standaard"/>
    <w:rsid w:val="00524FD1"/>
    <w:pPr>
      <w:spacing w:before="100" w:beforeAutospacing="1" w:after="100" w:afterAutospacing="1"/>
      <w:jc w:val="right"/>
    </w:pPr>
    <w:rPr>
      <w:rFonts w:ascii="Arial" w:hAnsi="Arial" w:cs="Arial"/>
      <w:sz w:val="14"/>
      <w:szCs w:val="14"/>
    </w:rPr>
  </w:style>
  <w:style w:type="paragraph" w:customStyle="1" w:styleId="xl498">
    <w:name w:val="xl498"/>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8">
    <w:name w:val="xl508"/>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8">
    <w:name w:val="xl518"/>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8">
    <w:name w:val="xl528"/>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10">
    <w:name w:val="Char Char10"/>
    <w:basedOn w:val="Standaard"/>
    <w:rsid w:val="00524FD1"/>
    <w:pPr>
      <w:spacing w:after="160" w:line="240" w:lineRule="exact"/>
    </w:pPr>
    <w:rPr>
      <w:rFonts w:ascii="Tahoma" w:hAnsi="Tahoma"/>
      <w:sz w:val="20"/>
      <w:szCs w:val="20"/>
      <w:lang w:val="en-US" w:eastAsia="en-US"/>
    </w:rPr>
  </w:style>
  <w:style w:type="paragraph" w:customStyle="1" w:styleId="xl249">
    <w:name w:val="xl249"/>
    <w:basedOn w:val="Standaard"/>
    <w:rsid w:val="00524FD1"/>
    <w:pPr>
      <w:spacing w:before="100" w:beforeAutospacing="1" w:after="100" w:afterAutospacing="1"/>
    </w:pPr>
  </w:style>
  <w:style w:type="paragraph" w:customStyle="1" w:styleId="xl259">
    <w:name w:val="xl259"/>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9">
    <w:name w:val="xl269"/>
    <w:basedOn w:val="Standaard"/>
    <w:rsid w:val="00524FD1"/>
    <w:pPr>
      <w:spacing w:before="100" w:beforeAutospacing="1" w:after="100" w:afterAutospacing="1"/>
    </w:pPr>
    <w:rPr>
      <w:rFonts w:ascii="Arial" w:hAnsi="Arial" w:cs="Arial"/>
      <w:sz w:val="14"/>
      <w:szCs w:val="14"/>
    </w:rPr>
  </w:style>
  <w:style w:type="paragraph" w:customStyle="1" w:styleId="xl279">
    <w:name w:val="xl279"/>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9">
    <w:name w:val="xl289"/>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9">
    <w:name w:val="xl299"/>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9">
    <w:name w:val="xl309"/>
    <w:basedOn w:val="Standaard"/>
    <w:rsid w:val="00524FD1"/>
    <w:pPr>
      <w:spacing w:before="100" w:beforeAutospacing="1" w:after="100" w:afterAutospacing="1"/>
    </w:pPr>
    <w:rPr>
      <w:rFonts w:ascii="Arial" w:hAnsi="Arial" w:cs="Arial"/>
      <w:b/>
      <w:bCs/>
      <w:i/>
      <w:iCs/>
      <w:sz w:val="14"/>
      <w:szCs w:val="14"/>
    </w:rPr>
  </w:style>
  <w:style w:type="paragraph" w:customStyle="1" w:styleId="xl319">
    <w:name w:val="xl319"/>
    <w:basedOn w:val="Standaard"/>
    <w:rsid w:val="00524FD1"/>
    <w:pPr>
      <w:spacing w:before="100" w:beforeAutospacing="1" w:after="100" w:afterAutospacing="1"/>
      <w:jc w:val="right"/>
    </w:pPr>
    <w:rPr>
      <w:rFonts w:ascii="Arial" w:hAnsi="Arial" w:cs="Arial"/>
      <w:b/>
      <w:bCs/>
      <w:sz w:val="14"/>
      <w:szCs w:val="14"/>
    </w:rPr>
  </w:style>
  <w:style w:type="paragraph" w:customStyle="1" w:styleId="xl329">
    <w:name w:val="xl329"/>
    <w:basedOn w:val="Standaard"/>
    <w:rsid w:val="00524FD1"/>
    <w:pPr>
      <w:spacing w:before="100" w:beforeAutospacing="1" w:after="100" w:afterAutospacing="1"/>
    </w:pPr>
    <w:rPr>
      <w:rFonts w:ascii="Arial" w:hAnsi="Arial" w:cs="Arial"/>
      <w:b/>
      <w:bCs/>
      <w:sz w:val="14"/>
      <w:szCs w:val="14"/>
    </w:rPr>
  </w:style>
  <w:style w:type="paragraph" w:customStyle="1" w:styleId="xl339">
    <w:name w:val="xl339"/>
    <w:basedOn w:val="Standaard"/>
    <w:rsid w:val="00524FD1"/>
    <w:pPr>
      <w:spacing w:before="100" w:beforeAutospacing="1" w:after="100" w:afterAutospacing="1"/>
    </w:pPr>
    <w:rPr>
      <w:rFonts w:ascii="Arial" w:hAnsi="Arial" w:cs="Arial"/>
      <w:i/>
      <w:iCs/>
      <w:sz w:val="14"/>
      <w:szCs w:val="14"/>
    </w:rPr>
  </w:style>
  <w:style w:type="paragraph" w:customStyle="1" w:styleId="xl349">
    <w:name w:val="xl349"/>
    <w:basedOn w:val="Standaard"/>
    <w:rsid w:val="00524FD1"/>
    <w:pPr>
      <w:spacing w:before="100" w:beforeAutospacing="1" w:after="100" w:afterAutospacing="1"/>
      <w:jc w:val="right"/>
    </w:pPr>
    <w:rPr>
      <w:rFonts w:ascii="Arial" w:hAnsi="Arial" w:cs="Arial"/>
      <w:sz w:val="14"/>
      <w:szCs w:val="14"/>
    </w:rPr>
  </w:style>
  <w:style w:type="paragraph" w:customStyle="1" w:styleId="xl359">
    <w:name w:val="xl359"/>
    <w:basedOn w:val="Standaard"/>
    <w:rsid w:val="00524FD1"/>
    <w:pPr>
      <w:spacing w:before="100" w:beforeAutospacing="1" w:after="100" w:afterAutospacing="1"/>
    </w:pPr>
    <w:rPr>
      <w:rFonts w:ascii="Arial" w:hAnsi="Arial" w:cs="Arial"/>
      <w:sz w:val="14"/>
      <w:szCs w:val="14"/>
    </w:rPr>
  </w:style>
  <w:style w:type="paragraph" w:customStyle="1" w:styleId="xl369">
    <w:name w:val="xl369"/>
    <w:basedOn w:val="Standaard"/>
    <w:rsid w:val="00524FD1"/>
    <w:pPr>
      <w:spacing w:before="100" w:beforeAutospacing="1" w:after="100" w:afterAutospacing="1"/>
      <w:jc w:val="right"/>
    </w:pPr>
    <w:rPr>
      <w:rFonts w:ascii="Arial" w:hAnsi="Arial" w:cs="Arial"/>
      <w:sz w:val="14"/>
      <w:szCs w:val="14"/>
    </w:rPr>
  </w:style>
  <w:style w:type="paragraph" w:customStyle="1" w:styleId="xl379">
    <w:name w:val="xl379"/>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9">
    <w:name w:val="xl389"/>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9">
    <w:name w:val="xl399"/>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9">
    <w:name w:val="xl409"/>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9">
    <w:name w:val="xl419"/>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9">
    <w:name w:val="xl429"/>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9">
    <w:name w:val="xl439"/>
    <w:basedOn w:val="Standaard"/>
    <w:rsid w:val="00524FD1"/>
    <w:pPr>
      <w:spacing w:before="100" w:beforeAutospacing="1" w:after="100" w:afterAutospacing="1"/>
    </w:pPr>
    <w:rPr>
      <w:rFonts w:ascii="Arial" w:hAnsi="Arial" w:cs="Arial"/>
      <w:sz w:val="14"/>
      <w:szCs w:val="14"/>
    </w:rPr>
  </w:style>
  <w:style w:type="paragraph" w:customStyle="1" w:styleId="xl449">
    <w:name w:val="xl449"/>
    <w:basedOn w:val="Standaard"/>
    <w:rsid w:val="00524FD1"/>
    <w:pPr>
      <w:spacing w:before="100" w:beforeAutospacing="1" w:after="100" w:afterAutospacing="1"/>
      <w:jc w:val="right"/>
    </w:pPr>
    <w:rPr>
      <w:rFonts w:ascii="Arial" w:hAnsi="Arial" w:cs="Arial"/>
      <w:sz w:val="14"/>
      <w:szCs w:val="14"/>
    </w:rPr>
  </w:style>
  <w:style w:type="paragraph" w:customStyle="1" w:styleId="xl459">
    <w:name w:val="xl459"/>
    <w:basedOn w:val="Standaard"/>
    <w:rsid w:val="00524FD1"/>
    <w:pPr>
      <w:spacing w:before="100" w:beforeAutospacing="1" w:after="100" w:afterAutospacing="1"/>
    </w:pPr>
    <w:rPr>
      <w:rFonts w:ascii="Arial" w:hAnsi="Arial" w:cs="Arial"/>
      <w:sz w:val="14"/>
      <w:szCs w:val="14"/>
    </w:rPr>
  </w:style>
  <w:style w:type="paragraph" w:customStyle="1" w:styleId="xl469">
    <w:name w:val="xl469"/>
    <w:basedOn w:val="Standaard"/>
    <w:rsid w:val="00524FD1"/>
    <w:pPr>
      <w:spacing w:before="100" w:beforeAutospacing="1" w:after="100" w:afterAutospacing="1"/>
      <w:jc w:val="right"/>
    </w:pPr>
    <w:rPr>
      <w:rFonts w:ascii="Arial" w:hAnsi="Arial" w:cs="Arial"/>
      <w:sz w:val="14"/>
      <w:szCs w:val="14"/>
    </w:rPr>
  </w:style>
  <w:style w:type="paragraph" w:customStyle="1" w:styleId="xl479">
    <w:name w:val="xl479"/>
    <w:basedOn w:val="Standaard"/>
    <w:rsid w:val="00524FD1"/>
    <w:pPr>
      <w:spacing w:before="100" w:beforeAutospacing="1" w:after="100" w:afterAutospacing="1"/>
      <w:jc w:val="right"/>
    </w:pPr>
    <w:rPr>
      <w:rFonts w:ascii="Arial" w:hAnsi="Arial" w:cs="Arial"/>
      <w:sz w:val="14"/>
      <w:szCs w:val="14"/>
    </w:rPr>
  </w:style>
  <w:style w:type="paragraph" w:customStyle="1" w:styleId="xl489">
    <w:name w:val="xl489"/>
    <w:basedOn w:val="Standaard"/>
    <w:rsid w:val="00524FD1"/>
    <w:pPr>
      <w:spacing w:before="100" w:beforeAutospacing="1" w:after="100" w:afterAutospacing="1"/>
      <w:jc w:val="right"/>
    </w:pPr>
    <w:rPr>
      <w:rFonts w:ascii="Arial" w:hAnsi="Arial" w:cs="Arial"/>
      <w:sz w:val="14"/>
      <w:szCs w:val="14"/>
    </w:rPr>
  </w:style>
  <w:style w:type="paragraph" w:customStyle="1" w:styleId="xl499">
    <w:name w:val="xl499"/>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9">
    <w:name w:val="xl509"/>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9">
    <w:name w:val="xl519"/>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9">
    <w:name w:val="xl529"/>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11">
    <w:name w:val="Char Char11"/>
    <w:basedOn w:val="Standaard"/>
    <w:rsid w:val="00524FD1"/>
    <w:pPr>
      <w:spacing w:after="160" w:line="240" w:lineRule="exact"/>
    </w:pPr>
    <w:rPr>
      <w:rFonts w:ascii="Tahoma" w:hAnsi="Tahoma"/>
      <w:sz w:val="20"/>
      <w:szCs w:val="20"/>
      <w:lang w:val="en-US" w:eastAsia="en-US"/>
    </w:rPr>
  </w:style>
  <w:style w:type="paragraph" w:customStyle="1" w:styleId="xl2410">
    <w:name w:val="xl2410"/>
    <w:basedOn w:val="Standaard"/>
    <w:rsid w:val="00524FD1"/>
    <w:pPr>
      <w:spacing w:before="100" w:beforeAutospacing="1" w:after="100" w:afterAutospacing="1"/>
    </w:pPr>
  </w:style>
  <w:style w:type="paragraph" w:customStyle="1" w:styleId="xl2510">
    <w:name w:val="xl2510"/>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10">
    <w:name w:val="xl2610"/>
    <w:basedOn w:val="Standaard"/>
    <w:rsid w:val="00524FD1"/>
    <w:pPr>
      <w:spacing w:before="100" w:beforeAutospacing="1" w:after="100" w:afterAutospacing="1"/>
    </w:pPr>
    <w:rPr>
      <w:rFonts w:ascii="Arial" w:hAnsi="Arial" w:cs="Arial"/>
      <w:sz w:val="14"/>
      <w:szCs w:val="14"/>
    </w:rPr>
  </w:style>
  <w:style w:type="paragraph" w:customStyle="1" w:styleId="xl2710">
    <w:name w:val="xl2710"/>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10">
    <w:name w:val="xl2810"/>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0">
    <w:name w:val="xl2910"/>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0">
    <w:name w:val="xl3010"/>
    <w:basedOn w:val="Standaard"/>
    <w:rsid w:val="00524FD1"/>
    <w:pPr>
      <w:spacing w:before="100" w:beforeAutospacing="1" w:after="100" w:afterAutospacing="1"/>
    </w:pPr>
    <w:rPr>
      <w:rFonts w:ascii="Arial" w:hAnsi="Arial" w:cs="Arial"/>
      <w:b/>
      <w:bCs/>
      <w:i/>
      <w:iCs/>
      <w:sz w:val="14"/>
      <w:szCs w:val="14"/>
    </w:rPr>
  </w:style>
  <w:style w:type="paragraph" w:customStyle="1" w:styleId="xl3110">
    <w:name w:val="xl3110"/>
    <w:basedOn w:val="Standaard"/>
    <w:rsid w:val="00524FD1"/>
    <w:pPr>
      <w:spacing w:before="100" w:beforeAutospacing="1" w:after="100" w:afterAutospacing="1"/>
      <w:jc w:val="right"/>
    </w:pPr>
    <w:rPr>
      <w:rFonts w:ascii="Arial" w:hAnsi="Arial" w:cs="Arial"/>
      <w:b/>
      <w:bCs/>
      <w:sz w:val="14"/>
      <w:szCs w:val="14"/>
    </w:rPr>
  </w:style>
  <w:style w:type="paragraph" w:customStyle="1" w:styleId="xl3210">
    <w:name w:val="xl3210"/>
    <w:basedOn w:val="Standaard"/>
    <w:rsid w:val="00524FD1"/>
    <w:pPr>
      <w:spacing w:before="100" w:beforeAutospacing="1" w:after="100" w:afterAutospacing="1"/>
    </w:pPr>
    <w:rPr>
      <w:rFonts w:ascii="Arial" w:hAnsi="Arial" w:cs="Arial"/>
      <w:b/>
      <w:bCs/>
      <w:sz w:val="14"/>
      <w:szCs w:val="14"/>
    </w:rPr>
  </w:style>
  <w:style w:type="paragraph" w:customStyle="1" w:styleId="xl3310">
    <w:name w:val="xl3310"/>
    <w:basedOn w:val="Standaard"/>
    <w:rsid w:val="00524FD1"/>
    <w:pPr>
      <w:spacing w:before="100" w:beforeAutospacing="1" w:after="100" w:afterAutospacing="1"/>
    </w:pPr>
    <w:rPr>
      <w:rFonts w:ascii="Arial" w:hAnsi="Arial" w:cs="Arial"/>
      <w:i/>
      <w:iCs/>
      <w:sz w:val="14"/>
      <w:szCs w:val="14"/>
    </w:rPr>
  </w:style>
  <w:style w:type="paragraph" w:customStyle="1" w:styleId="xl3410">
    <w:name w:val="xl3410"/>
    <w:basedOn w:val="Standaard"/>
    <w:rsid w:val="00524FD1"/>
    <w:pPr>
      <w:spacing w:before="100" w:beforeAutospacing="1" w:after="100" w:afterAutospacing="1"/>
      <w:jc w:val="right"/>
    </w:pPr>
    <w:rPr>
      <w:rFonts w:ascii="Arial" w:hAnsi="Arial" w:cs="Arial"/>
      <w:sz w:val="14"/>
      <w:szCs w:val="14"/>
    </w:rPr>
  </w:style>
  <w:style w:type="paragraph" w:customStyle="1" w:styleId="xl3510">
    <w:name w:val="xl3510"/>
    <w:basedOn w:val="Standaard"/>
    <w:rsid w:val="00524FD1"/>
    <w:pPr>
      <w:spacing w:before="100" w:beforeAutospacing="1" w:after="100" w:afterAutospacing="1"/>
    </w:pPr>
    <w:rPr>
      <w:rFonts w:ascii="Arial" w:hAnsi="Arial" w:cs="Arial"/>
      <w:sz w:val="14"/>
      <w:szCs w:val="14"/>
    </w:rPr>
  </w:style>
  <w:style w:type="paragraph" w:customStyle="1" w:styleId="xl3610">
    <w:name w:val="xl3610"/>
    <w:basedOn w:val="Standaard"/>
    <w:rsid w:val="00524FD1"/>
    <w:pPr>
      <w:spacing w:before="100" w:beforeAutospacing="1" w:after="100" w:afterAutospacing="1"/>
      <w:jc w:val="right"/>
    </w:pPr>
    <w:rPr>
      <w:rFonts w:ascii="Arial" w:hAnsi="Arial" w:cs="Arial"/>
      <w:sz w:val="14"/>
      <w:szCs w:val="14"/>
    </w:rPr>
  </w:style>
  <w:style w:type="paragraph" w:customStyle="1" w:styleId="xl3710">
    <w:name w:val="xl3710"/>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10">
    <w:name w:val="xl3810"/>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10">
    <w:name w:val="xl3910"/>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10">
    <w:name w:val="xl4010"/>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0">
    <w:name w:val="xl4110"/>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0">
    <w:name w:val="xl4210"/>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10">
    <w:name w:val="xl4310"/>
    <w:basedOn w:val="Standaard"/>
    <w:rsid w:val="00524FD1"/>
    <w:pPr>
      <w:spacing w:before="100" w:beforeAutospacing="1" w:after="100" w:afterAutospacing="1"/>
    </w:pPr>
    <w:rPr>
      <w:rFonts w:ascii="Arial" w:hAnsi="Arial" w:cs="Arial"/>
      <w:sz w:val="14"/>
      <w:szCs w:val="14"/>
    </w:rPr>
  </w:style>
  <w:style w:type="paragraph" w:customStyle="1" w:styleId="xl4410">
    <w:name w:val="xl4410"/>
    <w:basedOn w:val="Standaard"/>
    <w:rsid w:val="00524FD1"/>
    <w:pPr>
      <w:spacing w:before="100" w:beforeAutospacing="1" w:after="100" w:afterAutospacing="1"/>
      <w:jc w:val="right"/>
    </w:pPr>
    <w:rPr>
      <w:rFonts w:ascii="Arial" w:hAnsi="Arial" w:cs="Arial"/>
      <w:sz w:val="14"/>
      <w:szCs w:val="14"/>
    </w:rPr>
  </w:style>
  <w:style w:type="paragraph" w:customStyle="1" w:styleId="xl4510">
    <w:name w:val="xl4510"/>
    <w:basedOn w:val="Standaard"/>
    <w:rsid w:val="00524FD1"/>
    <w:pPr>
      <w:spacing w:before="100" w:beforeAutospacing="1" w:after="100" w:afterAutospacing="1"/>
    </w:pPr>
    <w:rPr>
      <w:rFonts w:ascii="Arial" w:hAnsi="Arial" w:cs="Arial"/>
      <w:sz w:val="14"/>
      <w:szCs w:val="14"/>
    </w:rPr>
  </w:style>
  <w:style w:type="paragraph" w:customStyle="1" w:styleId="xl4610">
    <w:name w:val="xl4610"/>
    <w:basedOn w:val="Standaard"/>
    <w:rsid w:val="00524FD1"/>
    <w:pPr>
      <w:spacing w:before="100" w:beforeAutospacing="1" w:after="100" w:afterAutospacing="1"/>
      <w:jc w:val="right"/>
    </w:pPr>
    <w:rPr>
      <w:rFonts w:ascii="Arial" w:hAnsi="Arial" w:cs="Arial"/>
      <w:sz w:val="14"/>
      <w:szCs w:val="14"/>
    </w:rPr>
  </w:style>
  <w:style w:type="paragraph" w:customStyle="1" w:styleId="xl4710">
    <w:name w:val="xl4710"/>
    <w:basedOn w:val="Standaard"/>
    <w:rsid w:val="00524FD1"/>
    <w:pPr>
      <w:spacing w:before="100" w:beforeAutospacing="1" w:after="100" w:afterAutospacing="1"/>
      <w:jc w:val="right"/>
    </w:pPr>
    <w:rPr>
      <w:rFonts w:ascii="Arial" w:hAnsi="Arial" w:cs="Arial"/>
      <w:sz w:val="14"/>
      <w:szCs w:val="14"/>
    </w:rPr>
  </w:style>
  <w:style w:type="paragraph" w:customStyle="1" w:styleId="xl4810">
    <w:name w:val="xl4810"/>
    <w:basedOn w:val="Standaard"/>
    <w:rsid w:val="00524FD1"/>
    <w:pPr>
      <w:spacing w:before="100" w:beforeAutospacing="1" w:after="100" w:afterAutospacing="1"/>
      <w:jc w:val="right"/>
    </w:pPr>
    <w:rPr>
      <w:rFonts w:ascii="Arial" w:hAnsi="Arial" w:cs="Arial"/>
      <w:sz w:val="14"/>
      <w:szCs w:val="14"/>
    </w:rPr>
  </w:style>
  <w:style w:type="paragraph" w:customStyle="1" w:styleId="xl4910">
    <w:name w:val="xl4910"/>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10">
    <w:name w:val="xl5010"/>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10">
    <w:name w:val="xl5110"/>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0">
    <w:name w:val="xl5210"/>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12">
    <w:name w:val="Char Char12"/>
    <w:basedOn w:val="Standaard"/>
    <w:rsid w:val="00524FD1"/>
    <w:pPr>
      <w:spacing w:after="160" w:line="240" w:lineRule="exact"/>
    </w:pPr>
    <w:rPr>
      <w:rFonts w:ascii="Tahoma" w:hAnsi="Tahoma"/>
      <w:sz w:val="20"/>
      <w:szCs w:val="20"/>
      <w:lang w:val="en-US" w:eastAsia="en-US"/>
    </w:rPr>
  </w:style>
  <w:style w:type="paragraph" w:customStyle="1" w:styleId="xl2411">
    <w:name w:val="xl2411"/>
    <w:basedOn w:val="Standaard"/>
    <w:rsid w:val="00524FD1"/>
    <w:pPr>
      <w:spacing w:before="100" w:beforeAutospacing="1" w:after="100" w:afterAutospacing="1"/>
    </w:pPr>
  </w:style>
  <w:style w:type="paragraph" w:customStyle="1" w:styleId="xl2511">
    <w:name w:val="xl2511"/>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11">
    <w:name w:val="xl2611"/>
    <w:basedOn w:val="Standaard"/>
    <w:rsid w:val="00524FD1"/>
    <w:pPr>
      <w:spacing w:before="100" w:beforeAutospacing="1" w:after="100" w:afterAutospacing="1"/>
    </w:pPr>
    <w:rPr>
      <w:rFonts w:ascii="Arial" w:hAnsi="Arial" w:cs="Arial"/>
      <w:sz w:val="14"/>
      <w:szCs w:val="14"/>
    </w:rPr>
  </w:style>
  <w:style w:type="paragraph" w:customStyle="1" w:styleId="xl2711">
    <w:name w:val="xl2711"/>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11">
    <w:name w:val="xl2811"/>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1">
    <w:name w:val="xl2911"/>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1">
    <w:name w:val="xl3011"/>
    <w:basedOn w:val="Standaard"/>
    <w:rsid w:val="00524FD1"/>
    <w:pPr>
      <w:spacing w:before="100" w:beforeAutospacing="1" w:after="100" w:afterAutospacing="1"/>
    </w:pPr>
    <w:rPr>
      <w:rFonts w:ascii="Arial" w:hAnsi="Arial" w:cs="Arial"/>
      <w:b/>
      <w:bCs/>
      <w:i/>
      <w:iCs/>
      <w:sz w:val="14"/>
      <w:szCs w:val="14"/>
    </w:rPr>
  </w:style>
  <w:style w:type="paragraph" w:customStyle="1" w:styleId="xl3111">
    <w:name w:val="xl3111"/>
    <w:basedOn w:val="Standaard"/>
    <w:rsid w:val="00524FD1"/>
    <w:pPr>
      <w:spacing w:before="100" w:beforeAutospacing="1" w:after="100" w:afterAutospacing="1"/>
      <w:jc w:val="right"/>
    </w:pPr>
    <w:rPr>
      <w:rFonts w:ascii="Arial" w:hAnsi="Arial" w:cs="Arial"/>
      <w:b/>
      <w:bCs/>
      <w:sz w:val="14"/>
      <w:szCs w:val="14"/>
    </w:rPr>
  </w:style>
  <w:style w:type="paragraph" w:customStyle="1" w:styleId="xl3211">
    <w:name w:val="xl3211"/>
    <w:basedOn w:val="Standaard"/>
    <w:rsid w:val="00524FD1"/>
    <w:pPr>
      <w:spacing w:before="100" w:beforeAutospacing="1" w:after="100" w:afterAutospacing="1"/>
    </w:pPr>
    <w:rPr>
      <w:rFonts w:ascii="Arial" w:hAnsi="Arial" w:cs="Arial"/>
      <w:b/>
      <w:bCs/>
      <w:sz w:val="14"/>
      <w:szCs w:val="14"/>
    </w:rPr>
  </w:style>
  <w:style w:type="paragraph" w:customStyle="1" w:styleId="xl3311">
    <w:name w:val="xl3311"/>
    <w:basedOn w:val="Standaard"/>
    <w:rsid w:val="00524FD1"/>
    <w:pPr>
      <w:spacing w:before="100" w:beforeAutospacing="1" w:after="100" w:afterAutospacing="1"/>
    </w:pPr>
    <w:rPr>
      <w:rFonts w:ascii="Arial" w:hAnsi="Arial" w:cs="Arial"/>
      <w:i/>
      <w:iCs/>
      <w:sz w:val="14"/>
      <w:szCs w:val="14"/>
    </w:rPr>
  </w:style>
  <w:style w:type="paragraph" w:customStyle="1" w:styleId="xl3411">
    <w:name w:val="xl3411"/>
    <w:basedOn w:val="Standaard"/>
    <w:rsid w:val="00524FD1"/>
    <w:pPr>
      <w:spacing w:before="100" w:beforeAutospacing="1" w:after="100" w:afterAutospacing="1"/>
      <w:jc w:val="right"/>
    </w:pPr>
    <w:rPr>
      <w:rFonts w:ascii="Arial" w:hAnsi="Arial" w:cs="Arial"/>
      <w:sz w:val="14"/>
      <w:szCs w:val="14"/>
    </w:rPr>
  </w:style>
  <w:style w:type="paragraph" w:customStyle="1" w:styleId="xl3511">
    <w:name w:val="xl3511"/>
    <w:basedOn w:val="Standaard"/>
    <w:rsid w:val="00524FD1"/>
    <w:pPr>
      <w:spacing w:before="100" w:beforeAutospacing="1" w:after="100" w:afterAutospacing="1"/>
    </w:pPr>
    <w:rPr>
      <w:rFonts w:ascii="Arial" w:hAnsi="Arial" w:cs="Arial"/>
      <w:sz w:val="14"/>
      <w:szCs w:val="14"/>
    </w:rPr>
  </w:style>
  <w:style w:type="paragraph" w:customStyle="1" w:styleId="xl3611">
    <w:name w:val="xl3611"/>
    <w:basedOn w:val="Standaard"/>
    <w:rsid w:val="00524FD1"/>
    <w:pPr>
      <w:spacing w:before="100" w:beforeAutospacing="1" w:after="100" w:afterAutospacing="1"/>
      <w:jc w:val="right"/>
    </w:pPr>
    <w:rPr>
      <w:rFonts w:ascii="Arial" w:hAnsi="Arial" w:cs="Arial"/>
      <w:sz w:val="14"/>
      <w:szCs w:val="14"/>
    </w:rPr>
  </w:style>
  <w:style w:type="paragraph" w:customStyle="1" w:styleId="xl3711">
    <w:name w:val="xl3711"/>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11">
    <w:name w:val="xl3811"/>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11">
    <w:name w:val="xl3911"/>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11">
    <w:name w:val="xl4011"/>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1">
    <w:name w:val="xl4111"/>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1">
    <w:name w:val="xl4211"/>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11">
    <w:name w:val="xl4311"/>
    <w:basedOn w:val="Standaard"/>
    <w:rsid w:val="00524FD1"/>
    <w:pPr>
      <w:spacing w:before="100" w:beforeAutospacing="1" w:after="100" w:afterAutospacing="1"/>
    </w:pPr>
    <w:rPr>
      <w:rFonts w:ascii="Arial" w:hAnsi="Arial" w:cs="Arial"/>
      <w:sz w:val="14"/>
      <w:szCs w:val="14"/>
    </w:rPr>
  </w:style>
  <w:style w:type="paragraph" w:customStyle="1" w:styleId="xl4411">
    <w:name w:val="xl4411"/>
    <w:basedOn w:val="Standaard"/>
    <w:rsid w:val="00524FD1"/>
    <w:pPr>
      <w:spacing w:before="100" w:beforeAutospacing="1" w:after="100" w:afterAutospacing="1"/>
      <w:jc w:val="right"/>
    </w:pPr>
    <w:rPr>
      <w:rFonts w:ascii="Arial" w:hAnsi="Arial" w:cs="Arial"/>
      <w:sz w:val="14"/>
      <w:szCs w:val="14"/>
    </w:rPr>
  </w:style>
  <w:style w:type="paragraph" w:customStyle="1" w:styleId="xl4511">
    <w:name w:val="xl4511"/>
    <w:basedOn w:val="Standaard"/>
    <w:rsid w:val="00524FD1"/>
    <w:pPr>
      <w:spacing w:before="100" w:beforeAutospacing="1" w:after="100" w:afterAutospacing="1"/>
    </w:pPr>
    <w:rPr>
      <w:rFonts w:ascii="Arial" w:hAnsi="Arial" w:cs="Arial"/>
      <w:sz w:val="14"/>
      <w:szCs w:val="14"/>
    </w:rPr>
  </w:style>
  <w:style w:type="paragraph" w:customStyle="1" w:styleId="xl4611">
    <w:name w:val="xl4611"/>
    <w:basedOn w:val="Standaard"/>
    <w:rsid w:val="00524FD1"/>
    <w:pPr>
      <w:spacing w:before="100" w:beforeAutospacing="1" w:after="100" w:afterAutospacing="1"/>
      <w:jc w:val="right"/>
    </w:pPr>
    <w:rPr>
      <w:rFonts w:ascii="Arial" w:hAnsi="Arial" w:cs="Arial"/>
      <w:sz w:val="14"/>
      <w:szCs w:val="14"/>
    </w:rPr>
  </w:style>
  <w:style w:type="paragraph" w:customStyle="1" w:styleId="xl4711">
    <w:name w:val="xl4711"/>
    <w:basedOn w:val="Standaard"/>
    <w:rsid w:val="00524FD1"/>
    <w:pPr>
      <w:spacing w:before="100" w:beforeAutospacing="1" w:after="100" w:afterAutospacing="1"/>
      <w:jc w:val="right"/>
    </w:pPr>
    <w:rPr>
      <w:rFonts w:ascii="Arial" w:hAnsi="Arial" w:cs="Arial"/>
      <w:sz w:val="14"/>
      <w:szCs w:val="14"/>
    </w:rPr>
  </w:style>
  <w:style w:type="paragraph" w:customStyle="1" w:styleId="xl4811">
    <w:name w:val="xl4811"/>
    <w:basedOn w:val="Standaard"/>
    <w:rsid w:val="00524FD1"/>
    <w:pPr>
      <w:spacing w:before="100" w:beforeAutospacing="1" w:after="100" w:afterAutospacing="1"/>
      <w:jc w:val="right"/>
    </w:pPr>
    <w:rPr>
      <w:rFonts w:ascii="Arial" w:hAnsi="Arial" w:cs="Arial"/>
      <w:sz w:val="14"/>
      <w:szCs w:val="14"/>
    </w:rPr>
  </w:style>
  <w:style w:type="paragraph" w:customStyle="1" w:styleId="xl4911">
    <w:name w:val="xl4911"/>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11">
    <w:name w:val="xl5011"/>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11">
    <w:name w:val="xl5111"/>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1">
    <w:name w:val="xl5211"/>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13">
    <w:name w:val="Char Char13"/>
    <w:basedOn w:val="Standaard"/>
    <w:rsid w:val="00524FD1"/>
    <w:pPr>
      <w:spacing w:after="160" w:line="240" w:lineRule="exact"/>
    </w:pPr>
    <w:rPr>
      <w:rFonts w:ascii="Tahoma" w:hAnsi="Tahoma"/>
      <w:sz w:val="20"/>
      <w:szCs w:val="20"/>
      <w:lang w:val="en-US" w:eastAsia="en-US"/>
    </w:rPr>
  </w:style>
  <w:style w:type="paragraph" w:customStyle="1" w:styleId="xl2412">
    <w:name w:val="xl2412"/>
    <w:basedOn w:val="Standaard"/>
    <w:rsid w:val="00524FD1"/>
    <w:pPr>
      <w:spacing w:before="100" w:beforeAutospacing="1" w:after="100" w:afterAutospacing="1"/>
    </w:pPr>
  </w:style>
  <w:style w:type="paragraph" w:customStyle="1" w:styleId="xl2512">
    <w:name w:val="xl2512"/>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2612">
    <w:name w:val="xl2612"/>
    <w:basedOn w:val="Standaard"/>
    <w:rsid w:val="00524FD1"/>
    <w:pPr>
      <w:spacing w:before="100" w:beforeAutospacing="1" w:after="100" w:afterAutospacing="1"/>
    </w:pPr>
    <w:rPr>
      <w:rFonts w:ascii="Arial" w:hAnsi="Arial" w:cs="Arial"/>
      <w:sz w:val="14"/>
      <w:szCs w:val="14"/>
    </w:rPr>
  </w:style>
  <w:style w:type="paragraph" w:customStyle="1" w:styleId="xl2712">
    <w:name w:val="xl2712"/>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2812">
    <w:name w:val="xl2812"/>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2">
    <w:name w:val="xl2912"/>
    <w:basedOn w:val="Standaard"/>
    <w:rsid w:val="00524FD1"/>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2">
    <w:name w:val="xl3012"/>
    <w:basedOn w:val="Standaard"/>
    <w:rsid w:val="00524FD1"/>
    <w:pPr>
      <w:spacing w:before="100" w:beforeAutospacing="1" w:after="100" w:afterAutospacing="1"/>
    </w:pPr>
    <w:rPr>
      <w:rFonts w:ascii="Arial" w:hAnsi="Arial" w:cs="Arial"/>
      <w:b/>
      <w:bCs/>
      <w:i/>
      <w:iCs/>
      <w:sz w:val="14"/>
      <w:szCs w:val="14"/>
    </w:rPr>
  </w:style>
  <w:style w:type="paragraph" w:customStyle="1" w:styleId="xl3112">
    <w:name w:val="xl3112"/>
    <w:basedOn w:val="Standaard"/>
    <w:rsid w:val="00524FD1"/>
    <w:pPr>
      <w:spacing w:before="100" w:beforeAutospacing="1" w:after="100" w:afterAutospacing="1"/>
      <w:jc w:val="right"/>
    </w:pPr>
    <w:rPr>
      <w:rFonts w:ascii="Arial" w:hAnsi="Arial" w:cs="Arial"/>
      <w:b/>
      <w:bCs/>
      <w:sz w:val="14"/>
      <w:szCs w:val="14"/>
    </w:rPr>
  </w:style>
  <w:style w:type="paragraph" w:customStyle="1" w:styleId="xl3212">
    <w:name w:val="xl3212"/>
    <w:basedOn w:val="Standaard"/>
    <w:rsid w:val="00524FD1"/>
    <w:pPr>
      <w:spacing w:before="100" w:beforeAutospacing="1" w:after="100" w:afterAutospacing="1"/>
    </w:pPr>
    <w:rPr>
      <w:rFonts w:ascii="Arial" w:hAnsi="Arial" w:cs="Arial"/>
      <w:b/>
      <w:bCs/>
      <w:sz w:val="14"/>
      <w:szCs w:val="14"/>
    </w:rPr>
  </w:style>
  <w:style w:type="paragraph" w:customStyle="1" w:styleId="xl3312">
    <w:name w:val="xl3312"/>
    <w:basedOn w:val="Standaard"/>
    <w:rsid w:val="00524FD1"/>
    <w:pPr>
      <w:spacing w:before="100" w:beforeAutospacing="1" w:after="100" w:afterAutospacing="1"/>
    </w:pPr>
    <w:rPr>
      <w:rFonts w:ascii="Arial" w:hAnsi="Arial" w:cs="Arial"/>
      <w:i/>
      <w:iCs/>
      <w:sz w:val="14"/>
      <w:szCs w:val="14"/>
    </w:rPr>
  </w:style>
  <w:style w:type="paragraph" w:customStyle="1" w:styleId="xl3412">
    <w:name w:val="xl3412"/>
    <w:basedOn w:val="Standaard"/>
    <w:rsid w:val="00524FD1"/>
    <w:pPr>
      <w:spacing w:before="100" w:beforeAutospacing="1" w:after="100" w:afterAutospacing="1"/>
      <w:jc w:val="right"/>
    </w:pPr>
    <w:rPr>
      <w:rFonts w:ascii="Arial" w:hAnsi="Arial" w:cs="Arial"/>
      <w:sz w:val="14"/>
      <w:szCs w:val="14"/>
    </w:rPr>
  </w:style>
  <w:style w:type="paragraph" w:customStyle="1" w:styleId="xl3512">
    <w:name w:val="xl3512"/>
    <w:basedOn w:val="Standaard"/>
    <w:rsid w:val="00524FD1"/>
    <w:pPr>
      <w:spacing w:before="100" w:beforeAutospacing="1" w:after="100" w:afterAutospacing="1"/>
    </w:pPr>
    <w:rPr>
      <w:rFonts w:ascii="Arial" w:hAnsi="Arial" w:cs="Arial"/>
      <w:sz w:val="14"/>
      <w:szCs w:val="14"/>
    </w:rPr>
  </w:style>
  <w:style w:type="paragraph" w:customStyle="1" w:styleId="xl3612">
    <w:name w:val="xl3612"/>
    <w:basedOn w:val="Standaard"/>
    <w:rsid w:val="00524FD1"/>
    <w:pPr>
      <w:spacing w:before="100" w:beforeAutospacing="1" w:after="100" w:afterAutospacing="1"/>
      <w:jc w:val="right"/>
    </w:pPr>
    <w:rPr>
      <w:rFonts w:ascii="Arial" w:hAnsi="Arial" w:cs="Arial"/>
      <w:sz w:val="14"/>
      <w:szCs w:val="14"/>
    </w:rPr>
  </w:style>
  <w:style w:type="paragraph" w:customStyle="1" w:styleId="xl3712">
    <w:name w:val="xl3712"/>
    <w:basedOn w:val="Standaard"/>
    <w:rsid w:val="00524FD1"/>
    <w:pPr>
      <w:shd w:val="clear" w:color="auto" w:fill="333333"/>
      <w:spacing w:before="100" w:beforeAutospacing="1" w:after="100" w:afterAutospacing="1"/>
    </w:pPr>
    <w:rPr>
      <w:rFonts w:ascii="Arial" w:hAnsi="Arial" w:cs="Arial"/>
      <w:color w:val="FFFFFF"/>
      <w:sz w:val="14"/>
      <w:szCs w:val="14"/>
    </w:rPr>
  </w:style>
  <w:style w:type="paragraph" w:customStyle="1" w:styleId="xl3812">
    <w:name w:val="xl3812"/>
    <w:basedOn w:val="Standaard"/>
    <w:rsid w:val="00524FD1"/>
    <w:pPr>
      <w:shd w:val="clear" w:color="auto" w:fill="333333"/>
      <w:spacing w:before="100" w:beforeAutospacing="1" w:after="100" w:afterAutospacing="1"/>
    </w:pPr>
    <w:rPr>
      <w:rFonts w:ascii="Arial" w:hAnsi="Arial" w:cs="Arial"/>
      <w:sz w:val="14"/>
      <w:szCs w:val="14"/>
    </w:rPr>
  </w:style>
  <w:style w:type="paragraph" w:customStyle="1" w:styleId="xl3912">
    <w:name w:val="xl3912"/>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4012">
    <w:name w:val="xl4012"/>
    <w:basedOn w:val="Standaard"/>
    <w:rsid w:val="00524FD1"/>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2">
    <w:name w:val="xl4112"/>
    <w:basedOn w:val="Standaard"/>
    <w:rsid w:val="00524FD1"/>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2">
    <w:name w:val="xl4212"/>
    <w:basedOn w:val="Standaard"/>
    <w:rsid w:val="00524FD1"/>
    <w:pPr>
      <w:spacing w:before="100" w:beforeAutospacing="1" w:after="100" w:afterAutospacing="1"/>
      <w:jc w:val="right"/>
    </w:pPr>
    <w:rPr>
      <w:rFonts w:ascii="Arial" w:hAnsi="Arial" w:cs="Arial"/>
      <w:b/>
      <w:bCs/>
      <w:i/>
      <w:iCs/>
      <w:sz w:val="14"/>
      <w:szCs w:val="14"/>
    </w:rPr>
  </w:style>
  <w:style w:type="paragraph" w:customStyle="1" w:styleId="xl4312">
    <w:name w:val="xl4312"/>
    <w:basedOn w:val="Standaard"/>
    <w:rsid w:val="00524FD1"/>
    <w:pPr>
      <w:spacing w:before="100" w:beforeAutospacing="1" w:after="100" w:afterAutospacing="1"/>
    </w:pPr>
    <w:rPr>
      <w:rFonts w:ascii="Arial" w:hAnsi="Arial" w:cs="Arial"/>
      <w:sz w:val="14"/>
      <w:szCs w:val="14"/>
    </w:rPr>
  </w:style>
  <w:style w:type="paragraph" w:customStyle="1" w:styleId="xl4412">
    <w:name w:val="xl4412"/>
    <w:basedOn w:val="Standaard"/>
    <w:rsid w:val="00524FD1"/>
    <w:pPr>
      <w:spacing w:before="100" w:beforeAutospacing="1" w:after="100" w:afterAutospacing="1"/>
      <w:jc w:val="right"/>
    </w:pPr>
    <w:rPr>
      <w:rFonts w:ascii="Arial" w:hAnsi="Arial" w:cs="Arial"/>
      <w:sz w:val="14"/>
      <w:szCs w:val="14"/>
    </w:rPr>
  </w:style>
  <w:style w:type="paragraph" w:customStyle="1" w:styleId="xl4512">
    <w:name w:val="xl4512"/>
    <w:basedOn w:val="Standaard"/>
    <w:rsid w:val="00524FD1"/>
    <w:pPr>
      <w:spacing w:before="100" w:beforeAutospacing="1" w:after="100" w:afterAutospacing="1"/>
    </w:pPr>
    <w:rPr>
      <w:rFonts w:ascii="Arial" w:hAnsi="Arial" w:cs="Arial"/>
      <w:sz w:val="14"/>
      <w:szCs w:val="14"/>
    </w:rPr>
  </w:style>
  <w:style w:type="paragraph" w:customStyle="1" w:styleId="xl4612">
    <w:name w:val="xl4612"/>
    <w:basedOn w:val="Standaard"/>
    <w:rsid w:val="00524FD1"/>
    <w:pPr>
      <w:spacing w:before="100" w:beforeAutospacing="1" w:after="100" w:afterAutospacing="1"/>
      <w:jc w:val="right"/>
    </w:pPr>
    <w:rPr>
      <w:rFonts w:ascii="Arial" w:hAnsi="Arial" w:cs="Arial"/>
      <w:sz w:val="14"/>
      <w:szCs w:val="14"/>
    </w:rPr>
  </w:style>
  <w:style w:type="paragraph" w:customStyle="1" w:styleId="xl4712">
    <w:name w:val="xl4712"/>
    <w:basedOn w:val="Standaard"/>
    <w:rsid w:val="00524FD1"/>
    <w:pPr>
      <w:spacing w:before="100" w:beforeAutospacing="1" w:after="100" w:afterAutospacing="1"/>
      <w:jc w:val="right"/>
    </w:pPr>
    <w:rPr>
      <w:rFonts w:ascii="Arial" w:hAnsi="Arial" w:cs="Arial"/>
      <w:sz w:val="14"/>
      <w:szCs w:val="14"/>
    </w:rPr>
  </w:style>
  <w:style w:type="paragraph" w:customStyle="1" w:styleId="xl4812">
    <w:name w:val="xl4812"/>
    <w:basedOn w:val="Standaard"/>
    <w:rsid w:val="00524FD1"/>
    <w:pPr>
      <w:spacing w:before="100" w:beforeAutospacing="1" w:after="100" w:afterAutospacing="1"/>
      <w:jc w:val="right"/>
    </w:pPr>
    <w:rPr>
      <w:rFonts w:ascii="Arial" w:hAnsi="Arial" w:cs="Arial"/>
      <w:sz w:val="14"/>
      <w:szCs w:val="14"/>
    </w:rPr>
  </w:style>
  <w:style w:type="paragraph" w:customStyle="1" w:styleId="xl4912">
    <w:name w:val="xl4912"/>
    <w:basedOn w:val="Standaard"/>
    <w:rsid w:val="00524FD1"/>
    <w:pPr>
      <w:pBdr>
        <w:bottom w:val="single" w:sz="8" w:space="0" w:color="auto"/>
      </w:pBdr>
      <w:spacing w:before="100" w:beforeAutospacing="1" w:after="100" w:afterAutospacing="1"/>
    </w:pPr>
    <w:rPr>
      <w:rFonts w:ascii="Arial" w:hAnsi="Arial" w:cs="Arial"/>
      <w:i/>
      <w:iCs/>
      <w:sz w:val="14"/>
      <w:szCs w:val="14"/>
    </w:rPr>
  </w:style>
  <w:style w:type="paragraph" w:customStyle="1" w:styleId="xl5012">
    <w:name w:val="xl5012"/>
    <w:basedOn w:val="Standaard"/>
    <w:rsid w:val="00524FD1"/>
    <w:pPr>
      <w:pBdr>
        <w:bottom w:val="single" w:sz="8" w:space="0" w:color="auto"/>
      </w:pBdr>
      <w:spacing w:before="100" w:beforeAutospacing="1" w:after="100" w:afterAutospacing="1"/>
    </w:pPr>
    <w:rPr>
      <w:rFonts w:ascii="Arial" w:hAnsi="Arial" w:cs="Arial"/>
      <w:b/>
      <w:bCs/>
      <w:sz w:val="14"/>
      <w:szCs w:val="14"/>
    </w:rPr>
  </w:style>
  <w:style w:type="paragraph" w:customStyle="1" w:styleId="xl5112">
    <w:name w:val="xl5112"/>
    <w:basedOn w:val="Standaard"/>
    <w:rsid w:val="00524FD1"/>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2">
    <w:name w:val="xl5212"/>
    <w:basedOn w:val="Standaard"/>
    <w:rsid w:val="00524FD1"/>
    <w:pPr>
      <w:spacing w:before="100" w:beforeAutospacing="1" w:after="100" w:afterAutospacing="1"/>
      <w:jc w:val="right"/>
    </w:pPr>
    <w:rPr>
      <w:rFonts w:ascii="Arial" w:hAnsi="Arial" w:cs="Arial"/>
      <w:sz w:val="14"/>
      <w:szCs w:val="14"/>
      <w:u w:val="single"/>
    </w:rPr>
  </w:style>
  <w:style w:type="paragraph" w:customStyle="1" w:styleId="CharChar14">
    <w:name w:val="Char Char14"/>
    <w:basedOn w:val="Standaard"/>
    <w:rsid w:val="00524FD1"/>
    <w:pPr>
      <w:spacing w:after="160" w:line="240" w:lineRule="exact"/>
    </w:pPr>
    <w:rPr>
      <w:rFonts w:ascii="Tahoma" w:hAnsi="Tahoma"/>
      <w:sz w:val="20"/>
      <w:szCs w:val="20"/>
      <w:lang w:val="en-US" w:eastAsia="en-US"/>
    </w:rPr>
  </w:style>
  <w:style w:type="paragraph" w:customStyle="1" w:styleId="Default">
    <w:name w:val="Default"/>
    <w:rsid w:val="00524FD1"/>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unhideWhenUsed/>
    <w:rsid w:val="00524FD1"/>
    <w:rPr>
      <w:rFonts w:ascii="Tahoma" w:hAnsi="Tahoma" w:cs="Tahoma"/>
      <w:sz w:val="16"/>
      <w:szCs w:val="16"/>
    </w:rPr>
  </w:style>
  <w:style w:type="character" w:customStyle="1" w:styleId="BallontekstChar">
    <w:name w:val="Ballontekst Char"/>
    <w:basedOn w:val="Standaardalinea-lettertype"/>
    <w:link w:val="Ballontekst"/>
    <w:uiPriority w:val="99"/>
    <w:rsid w:val="00524FD1"/>
    <w:rPr>
      <w:rFonts w:ascii="Tahoma" w:hAnsi="Tahoma" w:cs="Tahoma"/>
      <w:sz w:val="16"/>
      <w:szCs w:val="16"/>
    </w:rPr>
  </w:style>
  <w:style w:type="paragraph" w:styleId="Lijstalinea">
    <w:name w:val="List Paragraph"/>
    <w:basedOn w:val="Standaard"/>
    <w:uiPriority w:val="34"/>
    <w:qFormat/>
    <w:rsid w:val="00524FD1"/>
    <w:pPr>
      <w:ind w:left="720"/>
      <w:contextualSpacing/>
    </w:pPr>
  </w:style>
  <w:style w:type="character" w:styleId="Verwijzingopmerking">
    <w:name w:val="annotation reference"/>
    <w:basedOn w:val="Standaardalinea-lettertype"/>
    <w:uiPriority w:val="99"/>
    <w:unhideWhenUsed/>
    <w:rsid w:val="00524FD1"/>
    <w:rPr>
      <w:sz w:val="16"/>
      <w:szCs w:val="16"/>
    </w:rPr>
  </w:style>
  <w:style w:type="paragraph" w:customStyle="1" w:styleId="Huisstijl-Ondertekeningvervolg">
    <w:name w:val="Huisstijl - Ondertekening vervolg"/>
    <w:basedOn w:val="Standaard"/>
    <w:rsid w:val="00524FD1"/>
    <w:pPr>
      <w:autoSpaceDN w:val="0"/>
      <w:spacing w:line="240" w:lineRule="exact"/>
    </w:pPr>
    <w:rPr>
      <w:rFonts w:ascii="Verdana" w:eastAsiaTheme="minorHAnsi" w:hAnsi="Verdana"/>
      <w:i/>
      <w:iCs/>
      <w:sz w:val="18"/>
      <w:szCs w:val="18"/>
    </w:rPr>
  </w:style>
  <w:style w:type="paragraph" w:styleId="Normaalweb">
    <w:name w:val="Normal (Web)"/>
    <w:aliases w:val="standaard"/>
    <w:basedOn w:val="Standaard"/>
    <w:uiPriority w:val="99"/>
    <w:unhideWhenUsed/>
    <w:qFormat/>
    <w:rsid w:val="00524FD1"/>
    <w:pPr>
      <w:spacing w:before="100" w:beforeAutospacing="1" w:after="100" w:afterAutospacing="1"/>
    </w:pPr>
  </w:style>
  <w:style w:type="paragraph" w:styleId="Onderwerpvanopmerking">
    <w:name w:val="annotation subject"/>
    <w:basedOn w:val="Tekstopmerking"/>
    <w:next w:val="Tekstopmerking"/>
    <w:link w:val="OnderwerpvanopmerkingChar"/>
    <w:uiPriority w:val="99"/>
    <w:unhideWhenUsed/>
    <w:rsid w:val="00524FD1"/>
    <w:rPr>
      <w:b/>
      <w:bCs/>
      <w:sz w:val="20"/>
      <w:szCs w:val="20"/>
    </w:rPr>
  </w:style>
  <w:style w:type="character" w:customStyle="1" w:styleId="OnderwerpvanopmerkingChar">
    <w:name w:val="Onderwerp van opmerking Char"/>
    <w:basedOn w:val="TekstopmerkingChar1"/>
    <w:link w:val="Onderwerpvanopmerking"/>
    <w:uiPriority w:val="99"/>
    <w:rsid w:val="00524FD1"/>
    <w:rPr>
      <w:b/>
      <w:bCs/>
    </w:rPr>
  </w:style>
  <w:style w:type="paragraph" w:styleId="Voetnoottekst">
    <w:name w:val="footnote text"/>
    <w:basedOn w:val="Standaard"/>
    <w:link w:val="VoetnoottekstChar"/>
    <w:uiPriority w:val="99"/>
    <w:unhideWhenUsed/>
    <w:rsid w:val="00524FD1"/>
    <w:rPr>
      <w:rFonts w:ascii="Calibri" w:eastAsiaTheme="minorHAnsi" w:hAnsi="Calibri" w:cs="Calibri"/>
      <w:sz w:val="20"/>
      <w:szCs w:val="20"/>
    </w:rPr>
  </w:style>
  <w:style w:type="character" w:customStyle="1" w:styleId="VoetnoottekstChar">
    <w:name w:val="Voetnoottekst Char"/>
    <w:basedOn w:val="Standaardalinea-lettertype"/>
    <w:link w:val="Voetnoottekst"/>
    <w:uiPriority w:val="99"/>
    <w:rsid w:val="00524FD1"/>
    <w:rPr>
      <w:rFonts w:ascii="Calibri" w:eastAsiaTheme="minorHAnsi" w:hAnsi="Calibri" w:cs="Calibri"/>
    </w:rPr>
  </w:style>
  <w:style w:type="character" w:styleId="Voetnootmarkering">
    <w:name w:val="footnote reference"/>
    <w:basedOn w:val="Standaardalinea-lettertype"/>
    <w:uiPriority w:val="99"/>
    <w:unhideWhenUsed/>
    <w:rsid w:val="00524FD1"/>
    <w:rPr>
      <w:vertAlign w:val="superscript"/>
    </w:rPr>
  </w:style>
  <w:style w:type="paragraph" w:styleId="Tekstzonderopmaak">
    <w:name w:val="Plain Text"/>
    <w:basedOn w:val="Standaard"/>
    <w:link w:val="TekstzonderopmaakChar"/>
    <w:uiPriority w:val="99"/>
    <w:unhideWhenUsed/>
    <w:rsid w:val="00524FD1"/>
    <w:rPr>
      <w:rFonts w:ascii="Consolas" w:eastAsiaTheme="minorHAnsi" w:hAnsi="Consolas" w:cs="Consolas"/>
      <w:sz w:val="21"/>
      <w:szCs w:val="21"/>
    </w:rPr>
  </w:style>
  <w:style w:type="character" w:customStyle="1" w:styleId="TekstzonderopmaakChar">
    <w:name w:val="Tekst zonder opmaak Char"/>
    <w:basedOn w:val="Standaardalinea-lettertype"/>
    <w:link w:val="Tekstzonderopmaak"/>
    <w:uiPriority w:val="99"/>
    <w:rsid w:val="00524FD1"/>
    <w:rPr>
      <w:rFonts w:ascii="Consolas" w:eastAsiaTheme="minorHAnsi" w:hAnsi="Consolas" w:cs="Consolas"/>
      <w:sz w:val="21"/>
      <w:szCs w:val="21"/>
    </w:rPr>
  </w:style>
  <w:style w:type="table" w:styleId="Tabelraster">
    <w:name w:val="Table Grid"/>
    <w:basedOn w:val="Standaardtabel"/>
    <w:uiPriority w:val="59"/>
    <w:rsid w:val="00524F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51FCB-9CC2-4A63-BFF3-C330B38E8DB2}"/>
</file>

<file path=customXml/itemProps2.xml><?xml version="1.0" encoding="utf-8"?>
<ds:datastoreItem xmlns:ds="http://schemas.openxmlformats.org/officeDocument/2006/customXml" ds:itemID="{CF3CC1AB-0ECF-4B93-A2B4-5ED9ED93E054}"/>
</file>

<file path=customXml/itemProps3.xml><?xml version="1.0" encoding="utf-8"?>
<ds:datastoreItem xmlns:ds="http://schemas.openxmlformats.org/officeDocument/2006/customXml" ds:itemID="{9FBC0C8D-E944-4DAC-B352-D908D9D01A3F}"/>
</file>

<file path=docProps/app.xml><?xml version="1.0" encoding="utf-8"?>
<Properties xmlns="http://schemas.openxmlformats.org/officeDocument/2006/extended-properties" xmlns:vt="http://schemas.openxmlformats.org/officeDocument/2006/docPropsVTypes">
  <Template>505C08B0</Template>
  <TotalTime>1</TotalTime>
  <Pages>16</Pages>
  <Words>5107</Words>
  <Characters>28090</Characters>
  <Application>Microsoft Office Word</Application>
  <DocSecurity>0</DocSecurity>
  <Lines>234</Lines>
  <Paragraphs>66</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33131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2017-06-01T09:29:00Z</dcterms:created>
  <dcterms:modified xsi:type="dcterms:W3CDTF">2017-06-01T09:31:00Z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